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982E3" w14:textId="62379080" w:rsidR="003B1DF9" w:rsidRDefault="003B1DF9" w:rsidP="003B1DF9">
      <w:pPr>
        <w:rPr>
          <w:rFonts w:ascii="ＭＳ ゴシック" w:eastAsia="ＭＳ ゴシック" w:hAnsi="ＭＳ ゴシック"/>
          <w:b/>
        </w:rPr>
      </w:pPr>
      <w:r w:rsidRPr="00F171F4">
        <w:rPr>
          <w:rFonts w:ascii="ＭＳ ゴシック" w:eastAsia="ＭＳ ゴシック" w:hAnsi="ＭＳ ゴシック" w:hint="eastAsia"/>
          <w:b/>
        </w:rPr>
        <w:t>東京書籍</w:t>
      </w:r>
      <w:r w:rsidR="003139FC" w:rsidRPr="003139FC">
        <w:rPr>
          <w:rFonts w:ascii="ＭＳ ゴシック" w:eastAsia="ＭＳ ゴシック" w:hAnsi="ＭＳ ゴシック" w:hint="eastAsia"/>
          <w:b/>
        </w:rPr>
        <w:t>「</w:t>
      </w:r>
      <w:r w:rsidR="001E5E2F">
        <w:rPr>
          <w:rFonts w:ascii="ＭＳ ゴシック" w:eastAsia="ＭＳ ゴシック" w:hAnsi="ＭＳ ゴシック" w:hint="eastAsia"/>
          <w:b/>
        </w:rPr>
        <w:t>新編</w:t>
      </w:r>
      <w:r w:rsidR="003139FC" w:rsidRPr="003139FC">
        <w:rPr>
          <w:rFonts w:ascii="ＭＳ ゴシック" w:eastAsia="ＭＳ ゴシック" w:hAnsi="ＭＳ ゴシック" w:hint="eastAsia"/>
          <w:b/>
        </w:rPr>
        <w:t>古典探究」（古探</w:t>
      </w:r>
      <w:r w:rsidR="003139FC" w:rsidRPr="003139FC">
        <w:rPr>
          <w:rFonts w:ascii="ＭＳ ゴシック" w:eastAsia="ＭＳ ゴシック" w:hAnsi="ＭＳ ゴシック"/>
          <w:b/>
        </w:rPr>
        <w:t>70</w:t>
      </w:r>
      <w:r w:rsidR="001E5E2F">
        <w:rPr>
          <w:rFonts w:ascii="ＭＳ ゴシック" w:eastAsia="ＭＳ ゴシック" w:hAnsi="ＭＳ ゴシック" w:hint="eastAsia"/>
          <w:b/>
        </w:rPr>
        <w:t>1</w:t>
      </w:r>
      <w:r w:rsidR="003139FC" w:rsidRPr="003139FC">
        <w:rPr>
          <w:rFonts w:ascii="ＭＳ ゴシック" w:eastAsia="ＭＳ ゴシック" w:hAnsi="ＭＳ ゴシック"/>
          <w:b/>
        </w:rPr>
        <w:t>）</w:t>
      </w:r>
    </w:p>
    <w:p w14:paraId="085EF7DD" w14:textId="4554D086" w:rsidR="003B1DF9" w:rsidRPr="00025F40" w:rsidRDefault="003B1DF9" w:rsidP="003B1DF9">
      <w:pPr>
        <w:rPr>
          <w:rFonts w:ascii="ＭＳ ゴシック" w:eastAsia="ＭＳ ゴシック" w:hAnsi="ＭＳ ゴシック"/>
        </w:rPr>
      </w:pPr>
      <w:r w:rsidRPr="00F171F4">
        <w:rPr>
          <w:rFonts w:ascii="ＭＳ ゴシック" w:eastAsia="ＭＳ ゴシック" w:hAnsi="ＭＳ ゴシック" w:hint="eastAsia"/>
        </w:rPr>
        <w:t>■</w:t>
      </w:r>
      <w:r w:rsidR="004472B7" w:rsidRPr="000C1A4D">
        <w:rPr>
          <w:rFonts w:ascii="ＭＳ ゴシック" w:eastAsia="ＭＳ ゴシック" w:hAnsi="ＭＳ ゴシック" w:hint="eastAsia"/>
        </w:rPr>
        <w:t>『</w:t>
      </w:r>
      <w:r w:rsidR="00EF53B2" w:rsidRPr="000C1A4D">
        <w:rPr>
          <w:rFonts w:ascii="ＭＳ ゴシック" w:eastAsia="ＭＳ ゴシック" w:hAnsi="ＭＳ ゴシック" w:hint="eastAsia"/>
        </w:rPr>
        <w:t>宇治拾遺物語</w:t>
      </w:r>
      <w:r w:rsidR="004472B7" w:rsidRPr="000C1A4D">
        <w:rPr>
          <w:rFonts w:ascii="ＭＳ ゴシック" w:eastAsia="ＭＳ ゴシック" w:hAnsi="ＭＳ ゴシック" w:hint="eastAsia"/>
        </w:rPr>
        <w:t>』</w:t>
      </w:r>
      <w:r w:rsidR="006B0AEF">
        <w:rPr>
          <w:rFonts w:ascii="ＭＳ ゴシック" w:eastAsia="ＭＳ ゴシック" w:hAnsi="ＭＳ ゴシック" w:hint="eastAsia"/>
        </w:rPr>
        <w:t>「</w:t>
      </w:r>
      <w:r w:rsidR="00B63E27" w:rsidRPr="000C1A4D">
        <w:rPr>
          <w:rFonts w:ascii="ＭＳ ゴシック" w:eastAsia="ＭＳ ゴシック" w:hAnsi="ＭＳ ゴシック" w:hint="eastAsia"/>
        </w:rPr>
        <w:t>小野篁，広才のこと</w:t>
      </w:r>
      <w:r w:rsidR="006B0AEF">
        <w:rPr>
          <w:rFonts w:ascii="ＭＳ ゴシック" w:eastAsia="ＭＳ ゴシック" w:hAnsi="ＭＳ ゴシック" w:hint="eastAsia"/>
        </w:rPr>
        <w:t>」ルーブリック例</w:t>
      </w:r>
    </w:p>
    <w:tbl>
      <w:tblPr>
        <w:tblStyle w:val="a3"/>
        <w:tblpPr w:leftFromText="142" w:rightFromText="142" w:vertAnchor="page" w:horzAnchor="margin" w:tblpY="1741"/>
        <w:tblW w:w="15236" w:type="dxa"/>
        <w:tblLook w:val="04A0" w:firstRow="1" w:lastRow="0" w:firstColumn="1" w:lastColumn="0" w:noHBand="0" w:noVBand="1"/>
      </w:tblPr>
      <w:tblGrid>
        <w:gridCol w:w="846"/>
        <w:gridCol w:w="1841"/>
        <w:gridCol w:w="4396"/>
        <w:gridCol w:w="4111"/>
        <w:gridCol w:w="4034"/>
        <w:gridCol w:w="8"/>
      </w:tblGrid>
      <w:tr w:rsidR="003B1DF9" w14:paraId="514B92BA" w14:textId="77777777" w:rsidTr="0081627E">
        <w:trPr>
          <w:trHeight w:val="510"/>
        </w:trPr>
        <w:tc>
          <w:tcPr>
            <w:tcW w:w="2687" w:type="dxa"/>
            <w:gridSpan w:val="2"/>
            <w:shd w:val="clear" w:color="auto" w:fill="D9D9D9" w:themeFill="background1" w:themeFillShade="D9"/>
            <w:vAlign w:val="center"/>
          </w:tcPr>
          <w:p w14:paraId="3E579202" w14:textId="77777777" w:rsidR="003B1DF9" w:rsidRPr="00DD77DE" w:rsidRDefault="003B1DF9" w:rsidP="00B65A3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40891D76" w14:textId="77777777" w:rsidR="003B1DF9" w:rsidRPr="00DD77DE" w:rsidRDefault="003B1DF9" w:rsidP="00B65A3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673BFD53" w14:textId="77777777" w:rsidR="003B1DF9" w:rsidRPr="00DD77DE" w:rsidRDefault="003B1DF9" w:rsidP="00B65A3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0372419B" w14:textId="77777777" w:rsidR="003B1DF9" w:rsidRPr="00DD77DE" w:rsidRDefault="003B1DF9" w:rsidP="00B65A3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364987" w14:paraId="1BBD8565" w14:textId="77777777" w:rsidTr="0081627E">
        <w:trPr>
          <w:gridAfter w:val="1"/>
          <w:wAfter w:w="8" w:type="dxa"/>
          <w:trHeight w:val="1040"/>
        </w:trPr>
        <w:tc>
          <w:tcPr>
            <w:tcW w:w="846" w:type="dxa"/>
            <w:vMerge w:val="restart"/>
            <w:shd w:val="clear" w:color="auto" w:fill="D9D9D9" w:themeFill="background1" w:themeFillShade="D9"/>
            <w:textDirection w:val="tbRlV"/>
            <w:vAlign w:val="center"/>
          </w:tcPr>
          <w:p w14:paraId="5B48C4FB" w14:textId="77777777" w:rsidR="00364987" w:rsidRPr="00DD77DE" w:rsidRDefault="00364987" w:rsidP="00364987">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57DA4671" w14:textId="5FDCEE73" w:rsidR="00364987" w:rsidRDefault="00364987" w:rsidP="00364987">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1E582F06" w14:textId="6BCD316B" w:rsidR="00364987" w:rsidRPr="0042505D" w:rsidRDefault="00364987" w:rsidP="00364987">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6" w:type="dxa"/>
          </w:tcPr>
          <w:p w14:paraId="722CC12B" w14:textId="7182C7F1" w:rsidR="00364987" w:rsidRPr="003E6F49" w:rsidRDefault="00364987" w:rsidP="003649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7901AB46" w14:textId="6CDCDACA" w:rsidR="00364987" w:rsidRPr="007855BB" w:rsidRDefault="00364987" w:rsidP="003649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0EB6F40E" w14:textId="11A0B0C2" w:rsidR="00364987" w:rsidRPr="007855BB" w:rsidRDefault="00364987" w:rsidP="009F699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BF6AA3" w14:paraId="77D16BBA" w14:textId="77777777" w:rsidTr="0081627E">
        <w:trPr>
          <w:gridAfter w:val="1"/>
          <w:wAfter w:w="8" w:type="dxa"/>
          <w:trHeight w:val="268"/>
        </w:trPr>
        <w:tc>
          <w:tcPr>
            <w:tcW w:w="846" w:type="dxa"/>
            <w:vMerge/>
            <w:shd w:val="clear" w:color="auto" w:fill="D9D9D9" w:themeFill="background1" w:themeFillShade="D9"/>
            <w:textDirection w:val="tbRlV"/>
            <w:vAlign w:val="center"/>
          </w:tcPr>
          <w:p w14:paraId="7D4EDCBA" w14:textId="77777777" w:rsidR="00BF6AA3" w:rsidRDefault="00BF6AA3" w:rsidP="00BF6AA3">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576B9F0" w14:textId="095F14B9" w:rsidR="00BF6AA3" w:rsidRPr="00654BBC" w:rsidRDefault="00BF6AA3" w:rsidP="001E020F">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E02CCB" w:rsidRPr="00654BBC">
              <w:rPr>
                <w:rFonts w:ascii="ＭＳ ゴシック" w:eastAsia="ＭＳ ゴシック" w:hAnsi="ＭＳ ゴシック" w:hint="eastAsia"/>
                <w:sz w:val="20"/>
              </w:rPr>
              <w:t>文章の種類と特徴</w:t>
            </w: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w:t>
            </w:r>
            <w:r w:rsidR="00E02CCB" w:rsidRPr="00654BBC">
              <w:rPr>
                <w:rFonts w:ascii="ＭＳ ゴシック" w:eastAsia="ＭＳ ゴシック" w:hAnsi="ＭＳ ゴシック" w:hint="eastAsia"/>
                <w:sz w:val="20"/>
                <w:szCs w:val="20"/>
                <w:bdr w:val="single" w:sz="4" w:space="0" w:color="auto"/>
              </w:rPr>
              <w:t>イ</w:t>
            </w:r>
          </w:p>
        </w:tc>
        <w:tc>
          <w:tcPr>
            <w:tcW w:w="4396" w:type="dxa"/>
          </w:tcPr>
          <w:p w14:paraId="46C81B75" w14:textId="061690A0" w:rsidR="00BF6AA3" w:rsidRPr="00654BBC" w:rsidRDefault="00BF6AA3"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E02CCB" w:rsidRPr="00654BBC">
              <w:rPr>
                <w:rFonts w:ascii="ＭＳ 明朝" w:eastAsia="ＭＳ 明朝" w:hAnsi="ＭＳ 明朝" w:hint="eastAsia"/>
                <w:sz w:val="18"/>
              </w:rPr>
              <w:t>説話の文章の特徴について</w:t>
            </w:r>
            <w:r w:rsidRPr="00654BBC">
              <w:rPr>
                <w:rFonts w:ascii="ＭＳ 明朝" w:eastAsia="ＭＳ 明朝" w:hAnsi="ＭＳ 明朝" w:hint="eastAsia"/>
                <w:sz w:val="18"/>
              </w:rPr>
              <w:t>理解し，その内容を説明している。</w:t>
            </w:r>
          </w:p>
        </w:tc>
        <w:tc>
          <w:tcPr>
            <w:tcW w:w="4111" w:type="dxa"/>
          </w:tcPr>
          <w:p w14:paraId="05D2273B" w14:textId="2E083003" w:rsidR="00BF6AA3" w:rsidRPr="00654BBC" w:rsidRDefault="00BF6AA3"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E02CCB" w:rsidRPr="00654BBC">
              <w:rPr>
                <w:rFonts w:ascii="ＭＳ 明朝" w:eastAsia="ＭＳ 明朝" w:hAnsi="ＭＳ 明朝" w:hint="eastAsia"/>
                <w:sz w:val="18"/>
              </w:rPr>
              <w:t>説話の文章の特徴</w:t>
            </w:r>
            <w:r w:rsidRPr="00654BBC">
              <w:rPr>
                <w:rFonts w:ascii="ＭＳ 明朝" w:eastAsia="ＭＳ 明朝" w:hAnsi="ＭＳ 明朝" w:hint="eastAsia"/>
                <w:sz w:val="18"/>
              </w:rPr>
              <w:t>について理解している。</w:t>
            </w:r>
          </w:p>
        </w:tc>
        <w:tc>
          <w:tcPr>
            <w:tcW w:w="4034" w:type="dxa"/>
          </w:tcPr>
          <w:p w14:paraId="6A37C019" w14:textId="1246E98D" w:rsidR="00BF6AA3" w:rsidRPr="00654BBC" w:rsidRDefault="00BF6AA3" w:rsidP="00E02CCB">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E02CCB" w:rsidRPr="00654BBC">
              <w:rPr>
                <w:rFonts w:ascii="ＭＳ 明朝" w:eastAsia="ＭＳ 明朝" w:hAnsi="ＭＳ 明朝" w:hint="eastAsia"/>
                <w:sz w:val="18"/>
              </w:rPr>
              <w:t>説話の文章の特徴について理解していない。</w:t>
            </w:r>
          </w:p>
        </w:tc>
      </w:tr>
      <w:tr w:rsidR="00BF6AA3" w14:paraId="3023911E" w14:textId="77777777" w:rsidTr="0081627E">
        <w:trPr>
          <w:gridAfter w:val="1"/>
          <w:wAfter w:w="8" w:type="dxa"/>
        </w:trPr>
        <w:tc>
          <w:tcPr>
            <w:tcW w:w="846" w:type="dxa"/>
            <w:vMerge/>
            <w:shd w:val="clear" w:color="auto" w:fill="D9D9D9" w:themeFill="background1" w:themeFillShade="D9"/>
            <w:textDirection w:val="tbRlV"/>
            <w:vAlign w:val="center"/>
          </w:tcPr>
          <w:p w14:paraId="50B33208" w14:textId="77777777" w:rsidR="00BF6AA3" w:rsidRPr="00DD77DE" w:rsidRDefault="00BF6AA3" w:rsidP="00BF6AA3">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A2E854E" w14:textId="77777777" w:rsidR="009A30CA" w:rsidRDefault="00BF6AA3" w:rsidP="009A30CA">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sidR="009A30CA">
              <w:rPr>
                <w:rFonts w:ascii="ＭＳ ゴシック" w:eastAsia="ＭＳ ゴシック" w:hAnsi="ＭＳ ゴシック" w:hint="eastAsia"/>
                <w:sz w:val="20"/>
              </w:rPr>
              <w:t>文章の</w:t>
            </w:r>
            <w:r w:rsidR="00320F3D">
              <w:rPr>
                <w:rFonts w:ascii="ＭＳ ゴシック" w:eastAsia="ＭＳ ゴシック" w:hAnsi="ＭＳ ゴシック" w:hint="eastAsia"/>
                <w:sz w:val="20"/>
              </w:rPr>
              <w:t>展開</w:t>
            </w:r>
          </w:p>
          <w:p w14:paraId="05933B8B" w14:textId="75041F37" w:rsidR="00BF6AA3" w:rsidRPr="00654BBC" w:rsidRDefault="00BF6AA3" w:rsidP="009A30CA">
            <w:pPr>
              <w:widowControl/>
              <w:ind w:firstLineChars="400" w:firstLine="800"/>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（１）</w:t>
            </w:r>
            <w:r w:rsidR="007545D9" w:rsidRPr="00654BBC">
              <w:rPr>
                <w:rFonts w:ascii="ＭＳ ゴシック" w:eastAsia="ＭＳ ゴシック" w:hAnsi="ＭＳ ゴシック" w:hint="eastAsia"/>
                <w:sz w:val="20"/>
                <w:szCs w:val="20"/>
                <w:bdr w:val="single" w:sz="4" w:space="0" w:color="auto"/>
              </w:rPr>
              <w:t>ウ</w:t>
            </w:r>
          </w:p>
        </w:tc>
        <w:tc>
          <w:tcPr>
            <w:tcW w:w="4396" w:type="dxa"/>
          </w:tcPr>
          <w:p w14:paraId="7C6006C7" w14:textId="5940E8F8" w:rsidR="00BF6AA3" w:rsidRPr="00654BBC" w:rsidRDefault="00490EB5"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751C61">
              <w:rPr>
                <w:rFonts w:ascii="ＭＳ 明朝" w:eastAsia="ＭＳ 明朝" w:hAnsi="ＭＳ 明朝" w:hint="eastAsia"/>
                <w:sz w:val="18"/>
              </w:rPr>
              <w:t>文章の展開の仕方について</w:t>
            </w:r>
            <w:r w:rsidRPr="00654BBC">
              <w:rPr>
                <w:rFonts w:ascii="ＭＳ 明朝" w:eastAsia="ＭＳ 明朝" w:hAnsi="ＭＳ 明朝" w:hint="eastAsia"/>
                <w:sz w:val="18"/>
              </w:rPr>
              <w:t>理解し，説明している。</w:t>
            </w:r>
          </w:p>
        </w:tc>
        <w:tc>
          <w:tcPr>
            <w:tcW w:w="4111" w:type="dxa"/>
          </w:tcPr>
          <w:p w14:paraId="0AF104D8" w14:textId="3E00A32D" w:rsidR="00BF6AA3" w:rsidRPr="00654BBC" w:rsidRDefault="00BF6AA3"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751C61">
              <w:rPr>
                <w:rFonts w:ascii="ＭＳ 明朝" w:eastAsia="ＭＳ 明朝" w:hAnsi="ＭＳ 明朝" w:hint="eastAsia"/>
                <w:sz w:val="18"/>
              </w:rPr>
              <w:t>文章の展開の仕方について理解している。</w:t>
            </w:r>
          </w:p>
        </w:tc>
        <w:tc>
          <w:tcPr>
            <w:tcW w:w="4034" w:type="dxa"/>
          </w:tcPr>
          <w:p w14:paraId="5B539262" w14:textId="43F5E170" w:rsidR="00BF6AA3" w:rsidRPr="00654BBC" w:rsidRDefault="00BF6AA3" w:rsidP="00751C6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751C61">
              <w:rPr>
                <w:rFonts w:ascii="ＭＳ 明朝" w:eastAsia="ＭＳ 明朝" w:hAnsi="ＭＳ 明朝" w:hint="eastAsia"/>
                <w:sz w:val="18"/>
              </w:rPr>
              <w:t>文章の展開の仕方について</w:t>
            </w:r>
            <w:r w:rsidR="007545D9" w:rsidRPr="00654BBC">
              <w:rPr>
                <w:rFonts w:ascii="ＭＳ 明朝" w:eastAsia="ＭＳ 明朝" w:hAnsi="ＭＳ 明朝" w:hint="eastAsia"/>
                <w:sz w:val="18"/>
              </w:rPr>
              <w:t>理解していない。</w:t>
            </w:r>
          </w:p>
        </w:tc>
      </w:tr>
      <w:tr w:rsidR="00490EB5" w14:paraId="02482A57" w14:textId="77777777" w:rsidTr="0081627E">
        <w:trPr>
          <w:gridAfter w:val="1"/>
          <w:wAfter w:w="8" w:type="dxa"/>
        </w:trPr>
        <w:tc>
          <w:tcPr>
            <w:tcW w:w="846" w:type="dxa"/>
            <w:vMerge/>
            <w:shd w:val="clear" w:color="auto" w:fill="D9D9D9" w:themeFill="background1" w:themeFillShade="D9"/>
            <w:textDirection w:val="tbRlV"/>
            <w:vAlign w:val="center"/>
          </w:tcPr>
          <w:p w14:paraId="295F4855" w14:textId="77777777" w:rsidR="00490EB5" w:rsidRPr="00DD77DE" w:rsidRDefault="00490EB5" w:rsidP="00490EB5">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CF4E09E" w14:textId="6CA4F12C" w:rsidR="00490EB5" w:rsidRPr="00654BBC" w:rsidRDefault="00490EB5" w:rsidP="00490EB5">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④表現</w:t>
            </w:r>
            <w:r w:rsidR="009A30CA">
              <w:rPr>
                <w:rFonts w:ascii="ＭＳ ゴシック" w:eastAsia="ＭＳ ゴシック" w:hAnsi="ＭＳ ゴシック" w:hint="eastAsia"/>
                <w:sz w:val="20"/>
              </w:rPr>
              <w:t>の特色</w:t>
            </w:r>
          </w:p>
          <w:p w14:paraId="4766A9E3" w14:textId="575B7727" w:rsidR="00490EB5" w:rsidRPr="00654BBC" w:rsidRDefault="00490EB5" w:rsidP="00490EB5">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396" w:type="dxa"/>
          </w:tcPr>
          <w:p w14:paraId="48904E78" w14:textId="339DEDF5" w:rsidR="00490EB5" w:rsidRPr="00654BBC" w:rsidRDefault="00490EB5" w:rsidP="00490EB5">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C05F28">
              <w:rPr>
                <w:rFonts w:ascii="ＭＳ 明朝" w:eastAsia="ＭＳ 明朝" w:hAnsi="ＭＳ 明朝" w:hint="eastAsia"/>
                <w:sz w:val="18"/>
              </w:rPr>
              <w:t>「子」文字などの</w:t>
            </w:r>
            <w:r w:rsidR="00DB6FED">
              <w:rPr>
                <w:rFonts w:ascii="ＭＳ 明朝" w:eastAsia="ＭＳ 明朝" w:hAnsi="ＭＳ 明朝" w:hint="eastAsia"/>
                <w:sz w:val="18"/>
              </w:rPr>
              <w:t>表現</w:t>
            </w:r>
            <w:r w:rsidRPr="00654BBC">
              <w:rPr>
                <w:rFonts w:ascii="ＭＳ 明朝" w:eastAsia="ＭＳ 明朝" w:hAnsi="ＭＳ 明朝" w:hint="eastAsia"/>
                <w:sz w:val="18"/>
              </w:rPr>
              <w:t>について理解し，その内容を説明している。</w:t>
            </w:r>
          </w:p>
        </w:tc>
        <w:tc>
          <w:tcPr>
            <w:tcW w:w="4111" w:type="dxa"/>
          </w:tcPr>
          <w:p w14:paraId="631F25BD" w14:textId="38D12C39" w:rsidR="00490EB5" w:rsidRPr="00654BBC" w:rsidRDefault="009A30CA" w:rsidP="00490EB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05F28">
              <w:rPr>
                <w:rFonts w:ascii="ＭＳ 明朝" w:eastAsia="ＭＳ 明朝" w:hAnsi="ＭＳ 明朝" w:hint="eastAsia"/>
                <w:sz w:val="18"/>
              </w:rPr>
              <w:t>「子」文字などの</w:t>
            </w:r>
            <w:r w:rsidR="00DB6FED">
              <w:rPr>
                <w:rFonts w:ascii="ＭＳ 明朝" w:eastAsia="ＭＳ 明朝" w:hAnsi="ＭＳ 明朝" w:hint="eastAsia"/>
                <w:sz w:val="18"/>
              </w:rPr>
              <w:t>表現</w:t>
            </w:r>
            <w:r>
              <w:rPr>
                <w:rFonts w:ascii="ＭＳ 明朝" w:eastAsia="ＭＳ 明朝" w:hAnsi="ＭＳ 明朝" w:hint="eastAsia"/>
                <w:sz w:val="18"/>
              </w:rPr>
              <w:t>について</w:t>
            </w:r>
            <w:r w:rsidR="00490EB5" w:rsidRPr="00654BBC">
              <w:rPr>
                <w:rFonts w:ascii="ＭＳ 明朝" w:eastAsia="ＭＳ 明朝" w:hAnsi="ＭＳ 明朝" w:hint="eastAsia"/>
                <w:sz w:val="18"/>
              </w:rPr>
              <w:t>理解している。</w:t>
            </w:r>
          </w:p>
        </w:tc>
        <w:tc>
          <w:tcPr>
            <w:tcW w:w="4034" w:type="dxa"/>
          </w:tcPr>
          <w:p w14:paraId="3CF79CD3" w14:textId="4A108EEF" w:rsidR="00490EB5" w:rsidRPr="00654BBC" w:rsidRDefault="00490EB5" w:rsidP="00490EB5">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00C05F28">
              <w:rPr>
                <w:rFonts w:ascii="ＭＳ 明朝" w:eastAsia="ＭＳ 明朝" w:hAnsi="ＭＳ 明朝" w:hint="eastAsia"/>
                <w:sz w:val="18"/>
              </w:rPr>
              <w:t>「子」文字などの</w:t>
            </w:r>
            <w:r w:rsidR="00DB6FED">
              <w:rPr>
                <w:rFonts w:ascii="ＭＳ 明朝" w:eastAsia="ＭＳ 明朝" w:hAnsi="ＭＳ 明朝" w:hint="eastAsia"/>
                <w:sz w:val="18"/>
              </w:rPr>
              <w:t>表現</w:t>
            </w:r>
            <w:r w:rsidRPr="00654BBC">
              <w:rPr>
                <w:rFonts w:ascii="ＭＳ 明朝" w:eastAsia="ＭＳ 明朝" w:hAnsi="ＭＳ 明朝" w:hint="eastAsia"/>
                <w:sz w:val="18"/>
              </w:rPr>
              <w:t>について理解していない。</w:t>
            </w:r>
          </w:p>
        </w:tc>
      </w:tr>
      <w:tr w:rsidR="00490EB5" w14:paraId="51AC06E5" w14:textId="77777777" w:rsidTr="0081627E">
        <w:trPr>
          <w:gridAfter w:val="1"/>
          <w:wAfter w:w="8" w:type="dxa"/>
        </w:trPr>
        <w:tc>
          <w:tcPr>
            <w:tcW w:w="846" w:type="dxa"/>
            <w:vMerge/>
            <w:shd w:val="clear" w:color="auto" w:fill="D9D9D9" w:themeFill="background1" w:themeFillShade="D9"/>
            <w:textDirection w:val="tbRlV"/>
            <w:vAlign w:val="center"/>
          </w:tcPr>
          <w:p w14:paraId="540D1F32" w14:textId="77777777" w:rsidR="00490EB5" w:rsidRPr="00DD77DE" w:rsidRDefault="00490EB5" w:rsidP="00490EB5">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D0F85E2" w14:textId="1446C585" w:rsidR="00490EB5" w:rsidRDefault="00490EB5" w:rsidP="00490EB5">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1672AB01" w14:textId="3E49F6D9" w:rsidR="00490EB5" w:rsidRPr="00DD77DE" w:rsidRDefault="00490EB5" w:rsidP="00490EB5">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6" w:type="dxa"/>
          </w:tcPr>
          <w:p w14:paraId="4816FB76" w14:textId="1DB05369" w:rsidR="00490EB5" w:rsidRDefault="00490EB5" w:rsidP="00490EB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000C1A4D">
              <w:rPr>
                <w:rFonts w:ascii="ＭＳ 明朝" w:eastAsia="ＭＳ 明朝" w:hAnsi="ＭＳ 明朝" w:hint="eastAsia"/>
                <w:sz w:val="18"/>
              </w:rPr>
              <w:t>敬語など</w:t>
            </w:r>
            <w:r>
              <w:rPr>
                <w:rFonts w:ascii="ＭＳ 明朝" w:eastAsia="ＭＳ 明朝" w:hAnsi="ＭＳ 明朝" w:hint="eastAsia"/>
                <w:sz w:val="18"/>
              </w:rPr>
              <w:t>の文法事項を理解し，さらに本文で使用されている以外の使われ方の知識を得ている。</w:t>
            </w:r>
          </w:p>
        </w:tc>
        <w:tc>
          <w:tcPr>
            <w:tcW w:w="4111" w:type="dxa"/>
          </w:tcPr>
          <w:p w14:paraId="531B893D" w14:textId="4891EAB9" w:rsidR="00490EB5" w:rsidRDefault="00490EB5" w:rsidP="00490EB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w:t>
            </w:r>
            <w:r w:rsidR="001E5E2F">
              <w:rPr>
                <w:rFonts w:ascii="ＭＳ 明朝" w:eastAsia="ＭＳ 明朝" w:hAnsi="ＭＳ 明朝" w:hint="eastAsia"/>
                <w:sz w:val="18"/>
              </w:rPr>
              <w:t>の</w:t>
            </w:r>
            <w:r w:rsidR="000C1A4D">
              <w:rPr>
                <w:rFonts w:ascii="ＭＳ 明朝" w:eastAsia="ＭＳ 明朝" w:hAnsi="ＭＳ 明朝" w:hint="eastAsia"/>
                <w:sz w:val="18"/>
              </w:rPr>
              <w:t>敬語</w:t>
            </w:r>
            <w:r>
              <w:rPr>
                <w:rFonts w:ascii="ＭＳ 明朝" w:eastAsia="ＭＳ 明朝" w:hAnsi="ＭＳ 明朝" w:hint="eastAsia"/>
                <w:sz w:val="18"/>
              </w:rPr>
              <w:t>などの文法事項を理解している。</w:t>
            </w:r>
          </w:p>
          <w:p w14:paraId="34B9BD40" w14:textId="6C09E823" w:rsidR="00490EB5" w:rsidRDefault="00490EB5" w:rsidP="009F6999">
            <w:pPr>
              <w:widowControl/>
              <w:jc w:val="left"/>
              <w:rPr>
                <w:rFonts w:ascii="ＭＳ 明朝" w:eastAsia="ＭＳ 明朝" w:hAnsi="ＭＳ 明朝"/>
                <w:sz w:val="18"/>
              </w:rPr>
            </w:pPr>
          </w:p>
        </w:tc>
        <w:tc>
          <w:tcPr>
            <w:tcW w:w="4034" w:type="dxa"/>
          </w:tcPr>
          <w:p w14:paraId="549E22DB" w14:textId="4B9A5874" w:rsidR="00490EB5" w:rsidRDefault="00490EB5" w:rsidP="001E5E2F">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000C1A4D">
              <w:rPr>
                <w:rFonts w:ascii="ＭＳ 明朝" w:eastAsia="ＭＳ 明朝" w:hAnsi="ＭＳ 明朝" w:hint="eastAsia"/>
                <w:sz w:val="18"/>
              </w:rPr>
              <w:t>敬語</w:t>
            </w:r>
            <w:r>
              <w:rPr>
                <w:rFonts w:ascii="ＭＳ 明朝" w:eastAsia="ＭＳ 明朝" w:hAnsi="ＭＳ 明朝" w:hint="eastAsia"/>
                <w:sz w:val="18"/>
              </w:rPr>
              <w:t>などの文法事項を理解していない。</w:t>
            </w:r>
          </w:p>
        </w:tc>
      </w:tr>
      <w:tr w:rsidR="0028222A" w14:paraId="01F53410" w14:textId="77777777" w:rsidTr="0081627E">
        <w:trPr>
          <w:gridAfter w:val="1"/>
          <w:wAfter w:w="8" w:type="dxa"/>
          <w:trHeight w:val="307"/>
        </w:trPr>
        <w:tc>
          <w:tcPr>
            <w:tcW w:w="846" w:type="dxa"/>
            <w:vMerge w:val="restart"/>
            <w:shd w:val="clear" w:color="auto" w:fill="D9D9D9" w:themeFill="background1" w:themeFillShade="D9"/>
            <w:textDirection w:val="tbRlV"/>
            <w:vAlign w:val="center"/>
          </w:tcPr>
          <w:p w14:paraId="5F830BBB" w14:textId="77777777" w:rsidR="0028222A" w:rsidRDefault="0028222A" w:rsidP="00BF6AA3">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1843CF03" w14:textId="47BE98A8" w:rsidR="0028222A" w:rsidRPr="00654BBC" w:rsidRDefault="0028222A" w:rsidP="009977C2">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DF4AE85" w14:textId="6D48E7AB" w:rsidR="0028222A" w:rsidRPr="00654BBC" w:rsidRDefault="0028222A" w:rsidP="00364987">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6" w:type="dxa"/>
            <w:shd w:val="clear" w:color="auto" w:fill="auto"/>
          </w:tcPr>
          <w:p w14:paraId="62ABCCCB" w14:textId="77777777" w:rsidR="0028222A"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ED81084" w14:textId="73DC7FB4" w:rsidR="0028222A" w:rsidRPr="00654BBC"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帝</w:t>
            </w:r>
            <w:r w:rsidRPr="00654BBC">
              <w:rPr>
                <w:rFonts w:ascii="ＭＳ 明朝" w:eastAsia="ＭＳ 明朝" w:hAnsi="ＭＳ 明朝" w:hint="eastAsia"/>
                <w:sz w:val="18"/>
              </w:rPr>
              <w:t>と</w:t>
            </w:r>
            <w:r>
              <w:rPr>
                <w:rFonts w:ascii="ＭＳ 明朝" w:eastAsia="ＭＳ 明朝" w:hAnsi="ＭＳ 明朝" w:hint="eastAsia"/>
                <w:sz w:val="18"/>
              </w:rPr>
              <w:t>篁</w:t>
            </w:r>
            <w:r w:rsidRPr="00654BBC">
              <w:rPr>
                <w:rFonts w:ascii="ＭＳ 明朝" w:eastAsia="ＭＳ 明朝" w:hAnsi="ＭＳ 明朝" w:hint="eastAsia"/>
                <w:sz w:val="18"/>
              </w:rPr>
              <w:t>の</w:t>
            </w:r>
            <w:r>
              <w:rPr>
                <w:rFonts w:ascii="ＭＳ 明朝" w:eastAsia="ＭＳ 明朝" w:hAnsi="ＭＳ 明朝" w:hint="eastAsia"/>
                <w:sz w:val="18"/>
              </w:rPr>
              <w:t>言動と両者の関係性を読み取り，</w:t>
            </w:r>
            <w:r w:rsidRPr="00654BBC">
              <w:rPr>
                <w:rFonts w:ascii="ＭＳ 明朝" w:eastAsia="ＭＳ 明朝" w:hAnsi="ＭＳ 明朝" w:hint="eastAsia"/>
                <w:sz w:val="18"/>
              </w:rPr>
              <w:t>根拠とともに説明している。</w:t>
            </w:r>
          </w:p>
        </w:tc>
        <w:tc>
          <w:tcPr>
            <w:tcW w:w="4111" w:type="dxa"/>
            <w:shd w:val="clear" w:color="auto" w:fill="auto"/>
          </w:tcPr>
          <w:p w14:paraId="00DBEF28" w14:textId="77777777" w:rsidR="0028222A"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1FE5685" w14:textId="10727E31" w:rsidR="0028222A" w:rsidRPr="00654BBC"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帝</w:t>
            </w:r>
            <w:r w:rsidRPr="00654BBC">
              <w:rPr>
                <w:rFonts w:ascii="ＭＳ 明朝" w:eastAsia="ＭＳ 明朝" w:hAnsi="ＭＳ 明朝" w:hint="eastAsia"/>
                <w:sz w:val="18"/>
              </w:rPr>
              <w:t>と</w:t>
            </w:r>
            <w:r>
              <w:rPr>
                <w:rFonts w:ascii="ＭＳ 明朝" w:eastAsia="ＭＳ 明朝" w:hAnsi="ＭＳ 明朝" w:hint="eastAsia"/>
                <w:sz w:val="18"/>
              </w:rPr>
              <w:t>篁</w:t>
            </w:r>
            <w:r w:rsidRPr="00654BBC">
              <w:rPr>
                <w:rFonts w:ascii="ＭＳ 明朝" w:eastAsia="ＭＳ 明朝" w:hAnsi="ＭＳ 明朝" w:hint="eastAsia"/>
                <w:sz w:val="18"/>
              </w:rPr>
              <w:t>の</w:t>
            </w:r>
            <w:r>
              <w:rPr>
                <w:rFonts w:ascii="ＭＳ 明朝" w:eastAsia="ＭＳ 明朝" w:hAnsi="ＭＳ 明朝" w:hint="eastAsia"/>
                <w:sz w:val="18"/>
              </w:rPr>
              <w:t>言動と両者の関係性を読み取っている。</w:t>
            </w:r>
          </w:p>
        </w:tc>
        <w:tc>
          <w:tcPr>
            <w:tcW w:w="4034" w:type="dxa"/>
            <w:shd w:val="clear" w:color="auto" w:fill="auto"/>
          </w:tcPr>
          <w:p w14:paraId="18544E6F" w14:textId="77777777" w:rsidR="0028222A"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549F97F" w14:textId="7551AF78" w:rsidR="0028222A" w:rsidRPr="00654BBC"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帝</w:t>
            </w:r>
            <w:r w:rsidRPr="00654BBC">
              <w:rPr>
                <w:rFonts w:ascii="ＭＳ 明朝" w:eastAsia="ＭＳ 明朝" w:hAnsi="ＭＳ 明朝" w:hint="eastAsia"/>
                <w:sz w:val="18"/>
              </w:rPr>
              <w:t>と</w:t>
            </w:r>
            <w:r>
              <w:rPr>
                <w:rFonts w:ascii="ＭＳ 明朝" w:eastAsia="ＭＳ 明朝" w:hAnsi="ＭＳ 明朝" w:hint="eastAsia"/>
                <w:sz w:val="18"/>
              </w:rPr>
              <w:t>篁</w:t>
            </w:r>
            <w:r w:rsidRPr="00654BBC">
              <w:rPr>
                <w:rFonts w:ascii="ＭＳ 明朝" w:eastAsia="ＭＳ 明朝" w:hAnsi="ＭＳ 明朝" w:hint="eastAsia"/>
                <w:sz w:val="18"/>
              </w:rPr>
              <w:t>の言動</w:t>
            </w:r>
            <w:r>
              <w:rPr>
                <w:rFonts w:ascii="ＭＳ 明朝" w:eastAsia="ＭＳ 明朝" w:hAnsi="ＭＳ 明朝" w:hint="eastAsia"/>
                <w:sz w:val="18"/>
              </w:rPr>
              <w:t>と両者の関係性を</w:t>
            </w:r>
            <w:r w:rsidRPr="00654BBC">
              <w:rPr>
                <w:rFonts w:ascii="ＭＳ 明朝" w:eastAsia="ＭＳ 明朝" w:hAnsi="ＭＳ 明朝" w:hint="eastAsia"/>
                <w:sz w:val="18"/>
              </w:rPr>
              <w:t>読み取っていない。</w:t>
            </w:r>
          </w:p>
        </w:tc>
      </w:tr>
      <w:tr w:rsidR="0028222A" w14:paraId="44063424"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36DB02C2" w14:textId="77777777" w:rsidR="0028222A" w:rsidRPr="00DD77DE" w:rsidRDefault="0028222A" w:rsidP="00BF6AA3">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30F56FE" w14:textId="6CE79313" w:rsidR="0028222A" w:rsidRPr="00654BBC" w:rsidRDefault="0028222A" w:rsidP="00B613D1">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6" w:type="dxa"/>
            <w:shd w:val="clear" w:color="auto" w:fill="auto"/>
          </w:tcPr>
          <w:p w14:paraId="1040F608" w14:textId="256D9A5D" w:rsidR="0028222A" w:rsidRPr="00654BBC"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言葉遊びのおもしろさについて理解し</w:t>
            </w:r>
            <w:r w:rsidRPr="00654BBC">
              <w:rPr>
                <w:rFonts w:ascii="ＭＳ 明朝" w:eastAsia="ＭＳ 明朝" w:hAnsi="ＭＳ 明朝" w:hint="eastAsia"/>
                <w:sz w:val="18"/>
              </w:rPr>
              <w:t>，その内容を説明している。</w:t>
            </w:r>
          </w:p>
        </w:tc>
        <w:tc>
          <w:tcPr>
            <w:tcW w:w="4111" w:type="dxa"/>
            <w:shd w:val="clear" w:color="auto" w:fill="auto"/>
          </w:tcPr>
          <w:p w14:paraId="69DE6191" w14:textId="09FF52B6" w:rsidR="0028222A" w:rsidRPr="00654BBC" w:rsidRDefault="0028222A" w:rsidP="00BF6AA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・言葉遊びのおもしろさについて理解している。</w:t>
            </w:r>
          </w:p>
        </w:tc>
        <w:tc>
          <w:tcPr>
            <w:tcW w:w="4034" w:type="dxa"/>
            <w:shd w:val="clear" w:color="auto" w:fill="auto"/>
          </w:tcPr>
          <w:p w14:paraId="4B1A1E38" w14:textId="5CE383FA" w:rsidR="0028222A" w:rsidRPr="00654BBC" w:rsidRDefault="0028222A" w:rsidP="00BF6AA3">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言葉遊びのおもしろさについて理解していない</w:t>
            </w:r>
            <w:r w:rsidRPr="00654BBC">
              <w:rPr>
                <w:rFonts w:ascii="ＭＳ 明朝" w:eastAsia="ＭＳ 明朝" w:hAnsi="ＭＳ 明朝" w:hint="eastAsia"/>
                <w:sz w:val="18"/>
              </w:rPr>
              <w:t>。</w:t>
            </w:r>
          </w:p>
        </w:tc>
      </w:tr>
      <w:tr w:rsidR="0028222A" w14:paraId="326CF284"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4794AA86" w14:textId="77777777" w:rsidR="0028222A" w:rsidRPr="00DD77DE" w:rsidRDefault="0028222A" w:rsidP="00BF6AA3">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030DE7F" w14:textId="77777777" w:rsidR="0028222A" w:rsidRDefault="0028222A" w:rsidP="00896375">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D5EB3D1" w14:textId="163906A7" w:rsidR="0028222A" w:rsidRDefault="0028222A" w:rsidP="0028222A">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w:t>
            </w:r>
          </w:p>
        </w:tc>
        <w:tc>
          <w:tcPr>
            <w:tcW w:w="4396" w:type="dxa"/>
            <w:shd w:val="clear" w:color="auto" w:fill="auto"/>
          </w:tcPr>
          <w:p w14:paraId="25252A4D" w14:textId="27CEDBBC" w:rsidR="0028222A" w:rsidRPr="00654BBC" w:rsidRDefault="009526F2" w:rsidP="00BF6AA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・帝と篁の関係性について考え，それに対する自分の意見や感想を持っている。</w:t>
            </w:r>
          </w:p>
        </w:tc>
        <w:tc>
          <w:tcPr>
            <w:tcW w:w="4111" w:type="dxa"/>
            <w:shd w:val="clear" w:color="auto" w:fill="auto"/>
          </w:tcPr>
          <w:p w14:paraId="1DD4897E" w14:textId="38CDDE64" w:rsidR="0028222A" w:rsidRDefault="0062097C" w:rsidP="00BF6AA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・帝と篁の関係性について考えている。</w:t>
            </w:r>
          </w:p>
        </w:tc>
        <w:tc>
          <w:tcPr>
            <w:tcW w:w="4034" w:type="dxa"/>
            <w:shd w:val="clear" w:color="auto" w:fill="auto"/>
          </w:tcPr>
          <w:p w14:paraId="7DAB5F1E" w14:textId="3BC303EB" w:rsidR="0028222A" w:rsidRPr="00654BBC" w:rsidRDefault="0062097C" w:rsidP="00BF6AA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・帝と篁の関係性について考えていない。</w:t>
            </w:r>
          </w:p>
        </w:tc>
      </w:tr>
      <w:tr w:rsidR="00BF6AA3" w14:paraId="75B23849" w14:textId="77777777" w:rsidTr="0081627E">
        <w:trPr>
          <w:gridAfter w:val="1"/>
          <w:wAfter w:w="8" w:type="dxa"/>
          <w:cantSplit/>
          <w:trHeight w:val="1287"/>
        </w:trPr>
        <w:tc>
          <w:tcPr>
            <w:tcW w:w="846" w:type="dxa"/>
            <w:shd w:val="clear" w:color="auto" w:fill="D9D9D9" w:themeFill="background1" w:themeFillShade="D9"/>
            <w:textDirection w:val="tbRlV"/>
            <w:vAlign w:val="center"/>
          </w:tcPr>
          <w:p w14:paraId="3D0B3533" w14:textId="77777777" w:rsidR="00BF6AA3" w:rsidRPr="00A87F5E" w:rsidRDefault="00BF6AA3" w:rsidP="00BF6AA3">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204C37C" w14:textId="77777777" w:rsidR="00BF6AA3" w:rsidRPr="00A87F5E" w:rsidRDefault="00BF6AA3" w:rsidP="00BF6AA3">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3BCC63B5" w14:textId="77777777" w:rsidR="00BF6AA3" w:rsidRPr="00A87F5E" w:rsidRDefault="00BF6AA3" w:rsidP="00BF6AA3">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B19F3BE" w14:textId="662141B9" w:rsidR="00BF6AA3" w:rsidRPr="00A87F5E" w:rsidRDefault="0028222A" w:rsidP="00BF6AA3">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BF6AA3">
              <w:rPr>
                <w:rFonts w:ascii="ＭＳ ゴシック" w:eastAsia="ＭＳ ゴシック" w:hAnsi="ＭＳ ゴシック" w:hint="eastAsia"/>
                <w:sz w:val="20"/>
              </w:rPr>
              <w:t>考察</w:t>
            </w:r>
            <w:r w:rsidR="00BF6AA3" w:rsidRPr="00EA0606">
              <w:rPr>
                <w:rFonts w:ascii="ＭＳ ゴシック" w:eastAsia="ＭＳ ゴシック" w:hAnsi="ＭＳ ゴシック" w:hint="eastAsia"/>
                <w:sz w:val="20"/>
              </w:rPr>
              <w:t>・発表</w:t>
            </w:r>
          </w:p>
        </w:tc>
        <w:tc>
          <w:tcPr>
            <w:tcW w:w="4396" w:type="dxa"/>
            <w:shd w:val="clear" w:color="auto" w:fill="auto"/>
          </w:tcPr>
          <w:p w14:paraId="1DA88376" w14:textId="5B0176E2" w:rsidR="00BF6AA3" w:rsidRPr="007855BB" w:rsidRDefault="00BF6AA3" w:rsidP="00BF6AA3">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00417D71" w:rsidRPr="00417D71">
              <w:rPr>
                <w:rFonts w:ascii="ＭＳ 明朝" w:eastAsia="ＭＳ 明朝" w:hAnsi="ＭＳ 明朝" w:hint="eastAsia"/>
                <w:sz w:val="18"/>
              </w:rPr>
              <w:t>帝と篁のやりとりのおもしろさ</w:t>
            </w:r>
            <w:r>
              <w:rPr>
                <w:rFonts w:ascii="ＭＳ 明朝" w:eastAsia="ＭＳ 明朝" w:hAnsi="ＭＳ 明朝" w:hint="eastAsia"/>
                <w:sz w:val="18"/>
              </w:rPr>
              <w:t>は</w:t>
            </w:r>
            <w:r w:rsidRPr="00EA0606">
              <w:rPr>
                <w:rFonts w:ascii="ＭＳ 明朝" w:eastAsia="ＭＳ 明朝" w:hAnsi="ＭＳ 明朝" w:hint="eastAsia"/>
                <w:sz w:val="18"/>
              </w:rPr>
              <w:t>どのよう</w:t>
            </w:r>
            <w:r>
              <w:rPr>
                <w:rFonts w:ascii="ＭＳ 明朝" w:eastAsia="ＭＳ 明朝" w:hAnsi="ＭＳ 明朝" w:hint="eastAsia"/>
                <w:sz w:val="18"/>
              </w:rPr>
              <w:t>な点にあると</w:t>
            </w:r>
            <w:r w:rsidRPr="00EA0606">
              <w:rPr>
                <w:rFonts w:ascii="ＭＳ 明朝" w:eastAsia="ＭＳ 明朝" w:hAnsi="ＭＳ 明朝" w:hint="eastAsia"/>
                <w:sz w:val="18"/>
              </w:rPr>
              <w:t>思うか文章にまとめ，発表や討論を通して自分の考えをさらに深めようとしている。</w:t>
            </w:r>
          </w:p>
        </w:tc>
        <w:tc>
          <w:tcPr>
            <w:tcW w:w="4111" w:type="dxa"/>
            <w:shd w:val="clear" w:color="auto" w:fill="auto"/>
          </w:tcPr>
          <w:p w14:paraId="64C80BA0" w14:textId="17F5F607" w:rsidR="00BF6AA3" w:rsidRPr="007855BB" w:rsidRDefault="00BF6AA3" w:rsidP="00BF6AA3">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00417D71" w:rsidRPr="00417D71">
              <w:rPr>
                <w:rFonts w:ascii="ＭＳ 明朝" w:eastAsia="ＭＳ 明朝" w:hAnsi="ＭＳ 明朝" w:hint="eastAsia"/>
                <w:sz w:val="18"/>
              </w:rPr>
              <w:t>帝と篁のやりとりのおもしろさ</w:t>
            </w:r>
            <w:r>
              <w:rPr>
                <w:rFonts w:ascii="ＭＳ 明朝" w:eastAsia="ＭＳ 明朝" w:hAnsi="ＭＳ 明朝" w:hint="eastAsia"/>
                <w:sz w:val="18"/>
              </w:rPr>
              <w:t>は</w:t>
            </w:r>
            <w:r w:rsidRPr="00EA0606">
              <w:rPr>
                <w:rFonts w:ascii="ＭＳ 明朝" w:eastAsia="ＭＳ 明朝" w:hAnsi="ＭＳ 明朝" w:hint="eastAsia"/>
                <w:sz w:val="18"/>
              </w:rPr>
              <w:t>どのよう</w:t>
            </w:r>
            <w:r>
              <w:rPr>
                <w:rFonts w:ascii="ＭＳ 明朝" w:eastAsia="ＭＳ 明朝" w:hAnsi="ＭＳ 明朝" w:hint="eastAsia"/>
                <w:sz w:val="18"/>
              </w:rPr>
              <w:t>な点にあると</w:t>
            </w:r>
            <w:r w:rsidRPr="00EA0606">
              <w:rPr>
                <w:rFonts w:ascii="ＭＳ 明朝" w:eastAsia="ＭＳ 明朝" w:hAnsi="ＭＳ 明朝" w:hint="eastAsia"/>
                <w:sz w:val="18"/>
              </w:rPr>
              <w:t>思うか，文章にまとめようとしている。</w:t>
            </w:r>
          </w:p>
        </w:tc>
        <w:tc>
          <w:tcPr>
            <w:tcW w:w="4034" w:type="dxa"/>
            <w:shd w:val="clear" w:color="auto" w:fill="auto"/>
          </w:tcPr>
          <w:p w14:paraId="6972D715" w14:textId="35B44A20" w:rsidR="00BF6AA3" w:rsidRPr="007855BB" w:rsidRDefault="00BF6AA3" w:rsidP="00BF6AA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17D71" w:rsidRPr="00417D71">
              <w:rPr>
                <w:rFonts w:ascii="ＭＳ 明朝" w:eastAsia="ＭＳ 明朝" w:hAnsi="ＭＳ 明朝" w:hint="eastAsia"/>
                <w:sz w:val="18"/>
              </w:rPr>
              <w:t>帝と篁のやりとりのおもしろさ</w:t>
            </w:r>
            <w:r>
              <w:rPr>
                <w:rFonts w:ascii="ＭＳ 明朝" w:eastAsia="ＭＳ 明朝" w:hAnsi="ＭＳ 明朝" w:hint="eastAsia"/>
                <w:sz w:val="18"/>
              </w:rPr>
              <w:t>は</w:t>
            </w:r>
            <w:r w:rsidRPr="00EA0606">
              <w:rPr>
                <w:rFonts w:ascii="ＭＳ 明朝" w:eastAsia="ＭＳ 明朝" w:hAnsi="ＭＳ 明朝" w:hint="eastAsia"/>
                <w:sz w:val="18"/>
              </w:rPr>
              <w:t>どのよう</w:t>
            </w:r>
            <w:r>
              <w:rPr>
                <w:rFonts w:ascii="ＭＳ 明朝" w:eastAsia="ＭＳ 明朝" w:hAnsi="ＭＳ 明朝" w:hint="eastAsia"/>
                <w:sz w:val="18"/>
              </w:rPr>
              <w:t>な点にあると</w:t>
            </w:r>
            <w:r w:rsidRPr="00EA0606">
              <w:rPr>
                <w:rFonts w:ascii="ＭＳ 明朝" w:eastAsia="ＭＳ 明朝" w:hAnsi="ＭＳ 明朝" w:hint="eastAsia"/>
                <w:sz w:val="18"/>
              </w:rPr>
              <w:t>思うか</w:t>
            </w:r>
            <w:r>
              <w:rPr>
                <w:rFonts w:ascii="ＭＳ 明朝" w:eastAsia="ＭＳ 明朝" w:hAnsi="ＭＳ 明朝" w:hint="eastAsia"/>
                <w:sz w:val="18"/>
              </w:rPr>
              <w:t>，文章にまとめようとしていない。</w:t>
            </w:r>
          </w:p>
        </w:tc>
      </w:tr>
    </w:tbl>
    <w:p w14:paraId="2BB46086" w14:textId="77777777"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0C1A4D">
        <w:rPr>
          <w:rFonts w:ascii="ＭＳ ゴシック" w:eastAsia="ＭＳ ゴシック" w:hAnsi="ＭＳ ゴシック" w:hint="eastAsia"/>
        </w:rPr>
        <w:t>『</w:t>
      </w:r>
      <w:r>
        <w:rPr>
          <w:rFonts w:ascii="ＭＳ ゴシック" w:eastAsia="ＭＳ ゴシック" w:hAnsi="ＭＳ ゴシック" w:hint="eastAsia"/>
        </w:rPr>
        <w:t>十訓抄</w:t>
      </w:r>
      <w:r w:rsidRPr="000C1A4D">
        <w:rPr>
          <w:rFonts w:ascii="ＭＳ ゴシック" w:eastAsia="ＭＳ ゴシック" w:hAnsi="ＭＳ ゴシック" w:hint="eastAsia"/>
        </w:rPr>
        <w:t>』</w:t>
      </w:r>
      <w:r>
        <w:rPr>
          <w:rFonts w:ascii="ＭＳ ゴシック" w:eastAsia="ＭＳ ゴシック" w:hAnsi="ＭＳ ゴシック" w:hint="eastAsia"/>
        </w:rPr>
        <w:t>「大江山の歌」ルーブリック例</w:t>
      </w:r>
    </w:p>
    <w:tbl>
      <w:tblPr>
        <w:tblStyle w:val="a3"/>
        <w:tblpPr w:leftFromText="142" w:rightFromText="142" w:vertAnchor="page" w:horzAnchor="margin" w:tblpY="1426"/>
        <w:tblW w:w="15236" w:type="dxa"/>
        <w:tblLook w:val="04A0" w:firstRow="1" w:lastRow="0" w:firstColumn="1" w:lastColumn="0" w:noHBand="0" w:noVBand="1"/>
      </w:tblPr>
      <w:tblGrid>
        <w:gridCol w:w="846"/>
        <w:gridCol w:w="1841"/>
        <w:gridCol w:w="4538"/>
        <w:gridCol w:w="3824"/>
        <w:gridCol w:w="4179"/>
        <w:gridCol w:w="8"/>
      </w:tblGrid>
      <w:tr w:rsidR="00CC678F" w14:paraId="7182A4E5" w14:textId="77777777" w:rsidTr="00510218">
        <w:trPr>
          <w:trHeight w:val="510"/>
        </w:trPr>
        <w:tc>
          <w:tcPr>
            <w:tcW w:w="2687" w:type="dxa"/>
            <w:gridSpan w:val="2"/>
            <w:shd w:val="clear" w:color="auto" w:fill="D9D9D9" w:themeFill="background1" w:themeFillShade="D9"/>
            <w:vAlign w:val="center"/>
          </w:tcPr>
          <w:p w14:paraId="41E7C215"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538" w:type="dxa"/>
            <w:shd w:val="clear" w:color="auto" w:fill="D9D9D9" w:themeFill="background1" w:themeFillShade="D9"/>
            <w:vAlign w:val="center"/>
          </w:tcPr>
          <w:p w14:paraId="730D6B74"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4" w:type="dxa"/>
            <w:shd w:val="clear" w:color="auto" w:fill="D9D9D9" w:themeFill="background1" w:themeFillShade="D9"/>
            <w:vAlign w:val="center"/>
          </w:tcPr>
          <w:p w14:paraId="64E03A73"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092F2A9E"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7CF8299C"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3BFCD98E"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6E32F9DF"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34A8BF52"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8" w:type="dxa"/>
          </w:tcPr>
          <w:p w14:paraId="48C0886D"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4" w:type="dxa"/>
          </w:tcPr>
          <w:p w14:paraId="1D3E9D0F"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061C0BAA"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01F98BF1" w14:textId="77777777" w:rsidTr="00510218">
        <w:trPr>
          <w:gridAfter w:val="1"/>
          <w:wAfter w:w="8" w:type="dxa"/>
          <w:trHeight w:val="786"/>
        </w:trPr>
        <w:tc>
          <w:tcPr>
            <w:tcW w:w="846" w:type="dxa"/>
            <w:vMerge/>
            <w:shd w:val="clear" w:color="auto" w:fill="D9D9D9" w:themeFill="background1" w:themeFillShade="D9"/>
            <w:textDirection w:val="tbRlV"/>
            <w:vAlign w:val="center"/>
          </w:tcPr>
          <w:p w14:paraId="57612FFE"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67B19E3" w14:textId="69C10A69" w:rsidR="00CC678F" w:rsidRPr="00654BBC" w:rsidRDefault="00CC678F" w:rsidP="005220BC">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文章の</w:t>
            </w:r>
            <w:r w:rsidRPr="00654BBC">
              <w:rPr>
                <w:rFonts w:ascii="ＭＳ ゴシック" w:eastAsia="ＭＳ ゴシック" w:hAnsi="ＭＳ ゴシック" w:hint="eastAsia"/>
                <w:sz w:val="20"/>
              </w:rPr>
              <w:t>特徴</w:t>
            </w:r>
            <w:r>
              <w:rPr>
                <w:rFonts w:ascii="ＭＳ ゴシック" w:eastAsia="ＭＳ ゴシック" w:hAnsi="ＭＳ ゴシック" w:hint="eastAsia"/>
                <w:sz w:val="20"/>
              </w:rPr>
              <w:t>と構成</w:t>
            </w:r>
            <w:r w:rsidR="00951A95">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538" w:type="dxa"/>
          </w:tcPr>
          <w:p w14:paraId="7B9CE18B"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和歌を含む</w:t>
            </w:r>
            <w:r w:rsidRPr="00654BBC">
              <w:rPr>
                <w:rFonts w:ascii="ＭＳ 明朝" w:eastAsia="ＭＳ 明朝" w:hAnsi="ＭＳ 明朝" w:hint="eastAsia"/>
                <w:sz w:val="18"/>
              </w:rPr>
              <w:t>説話の特徴</w:t>
            </w:r>
            <w:r>
              <w:rPr>
                <w:rFonts w:ascii="ＭＳ 明朝" w:eastAsia="ＭＳ 明朝" w:hAnsi="ＭＳ 明朝" w:hint="eastAsia"/>
                <w:sz w:val="18"/>
              </w:rPr>
              <w:t>や，文章の構成</w:t>
            </w:r>
            <w:r w:rsidRPr="00654BBC">
              <w:rPr>
                <w:rFonts w:ascii="ＭＳ 明朝" w:eastAsia="ＭＳ 明朝" w:hAnsi="ＭＳ 明朝" w:hint="eastAsia"/>
                <w:sz w:val="18"/>
              </w:rPr>
              <w:t>について理解し，その内容を説明している。</w:t>
            </w:r>
          </w:p>
        </w:tc>
        <w:tc>
          <w:tcPr>
            <w:tcW w:w="3824" w:type="dxa"/>
          </w:tcPr>
          <w:p w14:paraId="4C8587A8"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和歌を含む説話の特徴や，文章の構成</w:t>
            </w:r>
            <w:r w:rsidRPr="00654BBC">
              <w:rPr>
                <w:rFonts w:ascii="ＭＳ 明朝" w:eastAsia="ＭＳ 明朝" w:hAnsi="ＭＳ 明朝" w:hint="eastAsia"/>
                <w:sz w:val="18"/>
              </w:rPr>
              <w:t>について理解している。</w:t>
            </w:r>
          </w:p>
        </w:tc>
        <w:tc>
          <w:tcPr>
            <w:tcW w:w="4179" w:type="dxa"/>
          </w:tcPr>
          <w:p w14:paraId="39B2231B"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和歌を含む</w:t>
            </w:r>
            <w:r w:rsidRPr="00654BBC">
              <w:rPr>
                <w:rFonts w:ascii="ＭＳ 明朝" w:eastAsia="ＭＳ 明朝" w:hAnsi="ＭＳ 明朝" w:hint="eastAsia"/>
                <w:sz w:val="18"/>
              </w:rPr>
              <w:t>説話の特徴</w:t>
            </w:r>
            <w:r>
              <w:rPr>
                <w:rFonts w:ascii="ＭＳ 明朝" w:eastAsia="ＭＳ 明朝" w:hAnsi="ＭＳ 明朝" w:hint="eastAsia"/>
                <w:sz w:val="18"/>
              </w:rPr>
              <w:t>や，文章の構成</w:t>
            </w:r>
            <w:r w:rsidRPr="00654BBC">
              <w:rPr>
                <w:rFonts w:ascii="ＭＳ 明朝" w:eastAsia="ＭＳ 明朝" w:hAnsi="ＭＳ 明朝" w:hint="eastAsia"/>
                <w:sz w:val="18"/>
              </w:rPr>
              <w:t>について理解していない。</w:t>
            </w:r>
          </w:p>
        </w:tc>
      </w:tr>
      <w:tr w:rsidR="00CC678F" w14:paraId="03FBE575" w14:textId="77777777" w:rsidTr="00510218">
        <w:trPr>
          <w:gridAfter w:val="1"/>
          <w:wAfter w:w="8" w:type="dxa"/>
        </w:trPr>
        <w:tc>
          <w:tcPr>
            <w:tcW w:w="846" w:type="dxa"/>
            <w:vMerge/>
            <w:shd w:val="clear" w:color="auto" w:fill="D9D9D9" w:themeFill="background1" w:themeFillShade="D9"/>
            <w:textDirection w:val="tbRlV"/>
            <w:vAlign w:val="center"/>
          </w:tcPr>
          <w:p w14:paraId="5D7A5AD1"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9FADB98" w14:textId="77777777" w:rsidR="00CC678F" w:rsidRPr="00654BBC"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67C734A0" w14:textId="77777777" w:rsidR="00CC678F" w:rsidRPr="00654BBC" w:rsidRDefault="00CC678F"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538" w:type="dxa"/>
          </w:tcPr>
          <w:p w14:paraId="603AD93B"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w:t>
            </w:r>
            <w:r w:rsidRPr="00654BBC">
              <w:rPr>
                <w:rFonts w:ascii="ＭＳ 明朝" w:eastAsia="ＭＳ 明朝" w:hAnsi="ＭＳ 明朝" w:hint="eastAsia"/>
                <w:sz w:val="18"/>
              </w:rPr>
              <w:t>について理解し，その内容を説明している。</w:t>
            </w:r>
          </w:p>
        </w:tc>
        <w:tc>
          <w:tcPr>
            <w:tcW w:w="3824" w:type="dxa"/>
          </w:tcPr>
          <w:p w14:paraId="4CAC96FB"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w:t>
            </w:r>
            <w:r w:rsidRPr="00654BBC">
              <w:rPr>
                <w:rFonts w:ascii="ＭＳ 明朝" w:eastAsia="ＭＳ 明朝" w:hAnsi="ＭＳ 明朝" w:hint="eastAsia"/>
                <w:sz w:val="18"/>
              </w:rPr>
              <w:t>理解している</w:t>
            </w:r>
            <w:r>
              <w:rPr>
                <w:rFonts w:ascii="ＭＳ 明朝" w:eastAsia="ＭＳ 明朝" w:hAnsi="ＭＳ 明朝" w:hint="eastAsia"/>
                <w:sz w:val="18"/>
              </w:rPr>
              <w:t>。</w:t>
            </w:r>
          </w:p>
        </w:tc>
        <w:tc>
          <w:tcPr>
            <w:tcW w:w="4179" w:type="dxa"/>
          </w:tcPr>
          <w:p w14:paraId="14290044"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p>
        </w:tc>
      </w:tr>
      <w:tr w:rsidR="00CC678F" w14:paraId="6750419C" w14:textId="77777777" w:rsidTr="00510218">
        <w:trPr>
          <w:gridAfter w:val="1"/>
          <w:wAfter w:w="8" w:type="dxa"/>
        </w:trPr>
        <w:tc>
          <w:tcPr>
            <w:tcW w:w="846" w:type="dxa"/>
            <w:vMerge/>
            <w:shd w:val="clear" w:color="auto" w:fill="D9D9D9" w:themeFill="background1" w:themeFillShade="D9"/>
            <w:textDirection w:val="tbRlV"/>
            <w:vAlign w:val="center"/>
          </w:tcPr>
          <w:p w14:paraId="719E682E"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50FB321"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④古典常識</w:t>
            </w:r>
          </w:p>
          <w:p w14:paraId="2657F419" w14:textId="77777777" w:rsidR="00CC678F"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w:t>
            </w:r>
          </w:p>
        </w:tc>
        <w:tc>
          <w:tcPr>
            <w:tcW w:w="4538" w:type="dxa"/>
          </w:tcPr>
          <w:p w14:paraId="173C2745"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・本文中に登場する古典常識について理解し，その内容を説明している。</w:t>
            </w:r>
          </w:p>
        </w:tc>
        <w:tc>
          <w:tcPr>
            <w:tcW w:w="3824" w:type="dxa"/>
          </w:tcPr>
          <w:p w14:paraId="79BB40C7"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・本文中に登場する古典常識について理解している。</w:t>
            </w:r>
          </w:p>
        </w:tc>
        <w:tc>
          <w:tcPr>
            <w:tcW w:w="4179" w:type="dxa"/>
          </w:tcPr>
          <w:p w14:paraId="1FB113C5"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・本文中に登場する古典常識について理解していない。</w:t>
            </w:r>
          </w:p>
        </w:tc>
      </w:tr>
      <w:tr w:rsidR="00CC678F" w14:paraId="3154D0DC" w14:textId="77777777" w:rsidTr="00510218">
        <w:trPr>
          <w:gridAfter w:val="1"/>
          <w:wAfter w:w="8" w:type="dxa"/>
        </w:trPr>
        <w:tc>
          <w:tcPr>
            <w:tcW w:w="846" w:type="dxa"/>
            <w:vMerge/>
            <w:shd w:val="clear" w:color="auto" w:fill="D9D9D9" w:themeFill="background1" w:themeFillShade="D9"/>
            <w:textDirection w:val="tbRlV"/>
            <w:vAlign w:val="center"/>
          </w:tcPr>
          <w:p w14:paraId="0CF1DDBC"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5D42387"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2663CEA8" w14:textId="77777777" w:rsidR="00CC678F" w:rsidRPr="00DD77DE"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イ</w:t>
            </w:r>
          </w:p>
        </w:tc>
        <w:tc>
          <w:tcPr>
            <w:tcW w:w="4538" w:type="dxa"/>
          </w:tcPr>
          <w:p w14:paraId="5DFBC9FD"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・本文中の敬語などの文法事項を理解し，さらに本文で使用されている以外の使われ方の知識を得ている。</w:t>
            </w:r>
          </w:p>
        </w:tc>
        <w:tc>
          <w:tcPr>
            <w:tcW w:w="3824" w:type="dxa"/>
          </w:tcPr>
          <w:p w14:paraId="1F80C947"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・本文中の敬語などの文法事項を理解している。</w:t>
            </w:r>
          </w:p>
        </w:tc>
        <w:tc>
          <w:tcPr>
            <w:tcW w:w="4179" w:type="dxa"/>
          </w:tcPr>
          <w:p w14:paraId="2AB65E85"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・本文中の敬語などの文法事項を理解していない。</w:t>
            </w:r>
          </w:p>
        </w:tc>
      </w:tr>
      <w:tr w:rsidR="00CC678F" w14:paraId="56DBFFD7"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1DDD58C6"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4FA35708" w14:textId="77777777" w:rsidR="00CC678F" w:rsidRPr="00654BBC" w:rsidRDefault="00CC678F" w:rsidP="001971D9">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84EA319"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8" w:type="dxa"/>
            <w:shd w:val="clear" w:color="auto" w:fill="auto"/>
          </w:tcPr>
          <w:p w14:paraId="0BD3E415"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AE19F9E"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・定頼中納言の言動と，それに対して小式部内侍がとった行動を読み取り，その内容を説明している。</w:t>
            </w:r>
          </w:p>
        </w:tc>
        <w:tc>
          <w:tcPr>
            <w:tcW w:w="3824" w:type="dxa"/>
            <w:shd w:val="clear" w:color="auto" w:fill="auto"/>
          </w:tcPr>
          <w:p w14:paraId="1CB54DC3"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274F1C0"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・定頼中納言の言動と，それに対して小式部内侍がとった行動を読み取っている。</w:t>
            </w:r>
          </w:p>
        </w:tc>
        <w:tc>
          <w:tcPr>
            <w:tcW w:w="4179" w:type="dxa"/>
            <w:shd w:val="clear" w:color="auto" w:fill="auto"/>
          </w:tcPr>
          <w:p w14:paraId="0B6B50A2"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2F011053"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・定頼中納言の言動と，それに対して小式部内侍がとった行動を読み取っていない。</w:t>
            </w:r>
          </w:p>
        </w:tc>
      </w:tr>
      <w:tr w:rsidR="00CC678F" w14:paraId="1A1BFC26"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0F2C414"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C591F77" w14:textId="05085FAF" w:rsidR="00CC678F" w:rsidRPr="00654BBC" w:rsidRDefault="00B94827" w:rsidP="009E4DA7">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538" w:type="dxa"/>
            <w:shd w:val="clear" w:color="auto" w:fill="auto"/>
          </w:tcPr>
          <w:p w14:paraId="5218D6CB"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小式部内侍の詠んだ和歌に込められた思いを理解し，その内容を説明している。</w:t>
            </w:r>
          </w:p>
        </w:tc>
        <w:tc>
          <w:tcPr>
            <w:tcW w:w="3824" w:type="dxa"/>
            <w:shd w:val="clear" w:color="auto" w:fill="auto"/>
          </w:tcPr>
          <w:p w14:paraId="1DF51D4A"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小式部内侍の詠んだ和歌に込められた思いを理解している。</w:t>
            </w:r>
          </w:p>
        </w:tc>
        <w:tc>
          <w:tcPr>
            <w:tcW w:w="4179" w:type="dxa"/>
            <w:shd w:val="clear" w:color="auto" w:fill="auto"/>
          </w:tcPr>
          <w:p w14:paraId="5F7156CE"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小式部内侍の詠んだ和歌に込められた思いを理解していない。</w:t>
            </w:r>
          </w:p>
        </w:tc>
      </w:tr>
      <w:tr w:rsidR="00CC678F" w14:paraId="1255FBDC"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EA4F314"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90E25B9"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ECA13C9" w14:textId="73AD4869" w:rsidR="00CC678F"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sidR="00B12A9D">
              <w:rPr>
                <w:rFonts w:ascii="ＭＳ ゴシック" w:eastAsia="ＭＳ ゴシック" w:hAnsi="ＭＳ ゴシック" w:hint="eastAsia"/>
                <w:sz w:val="20"/>
                <w:szCs w:val="20"/>
                <w:bdr w:val="single" w:sz="4" w:space="0" w:color="auto"/>
              </w:rPr>
              <w:t>オ</w:t>
            </w:r>
          </w:p>
        </w:tc>
        <w:tc>
          <w:tcPr>
            <w:tcW w:w="4538" w:type="dxa"/>
            <w:shd w:val="clear" w:color="auto" w:fill="auto"/>
          </w:tcPr>
          <w:p w14:paraId="7965B6DF"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・この説話のおもしろさについて自分の考えを持ち，根拠とともに説明している。</w:t>
            </w:r>
          </w:p>
        </w:tc>
        <w:tc>
          <w:tcPr>
            <w:tcW w:w="3824" w:type="dxa"/>
            <w:shd w:val="clear" w:color="auto" w:fill="auto"/>
          </w:tcPr>
          <w:p w14:paraId="4E257356"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・この説話のおもしろさについて自分の考えを持っている。</w:t>
            </w:r>
          </w:p>
        </w:tc>
        <w:tc>
          <w:tcPr>
            <w:tcW w:w="4179" w:type="dxa"/>
            <w:shd w:val="clear" w:color="auto" w:fill="auto"/>
          </w:tcPr>
          <w:p w14:paraId="0DC67A7E"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・この説話のおもしろさについて自分の考えを持っていない。</w:t>
            </w:r>
          </w:p>
        </w:tc>
      </w:tr>
      <w:tr w:rsidR="00CC678F" w14:paraId="48D2AE7C"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07ABD05C"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65651E0E"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733EE79C"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F48346C"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538" w:type="dxa"/>
            <w:shd w:val="clear" w:color="auto" w:fill="auto"/>
          </w:tcPr>
          <w:p w14:paraId="200FEAAE"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・和歌を含んだ説話の展開のおもしろさについて，自分の考えを文章にまとめ，</w:t>
            </w:r>
            <w:r w:rsidRPr="00EA0606">
              <w:rPr>
                <w:rFonts w:ascii="ＭＳ 明朝" w:eastAsia="ＭＳ 明朝" w:hAnsi="ＭＳ 明朝" w:hint="eastAsia"/>
                <w:sz w:val="18"/>
              </w:rPr>
              <w:t>発表や討論を通して</w:t>
            </w:r>
            <w:r>
              <w:rPr>
                <w:rFonts w:ascii="ＭＳ 明朝" w:eastAsia="ＭＳ 明朝" w:hAnsi="ＭＳ 明朝" w:hint="eastAsia"/>
                <w:sz w:val="18"/>
              </w:rPr>
              <w:t>それを</w:t>
            </w:r>
            <w:r w:rsidRPr="00EA0606">
              <w:rPr>
                <w:rFonts w:ascii="ＭＳ 明朝" w:eastAsia="ＭＳ 明朝" w:hAnsi="ＭＳ 明朝" w:hint="eastAsia"/>
                <w:sz w:val="18"/>
              </w:rPr>
              <w:t>さらに深めようとしている。</w:t>
            </w:r>
          </w:p>
        </w:tc>
        <w:tc>
          <w:tcPr>
            <w:tcW w:w="3824" w:type="dxa"/>
            <w:shd w:val="clear" w:color="auto" w:fill="auto"/>
          </w:tcPr>
          <w:p w14:paraId="1DAAC7B7"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・和歌を含んだ説話の展開のおもしろさについて，自分の考えを文章にまとめようとしている。</w:t>
            </w:r>
          </w:p>
        </w:tc>
        <w:tc>
          <w:tcPr>
            <w:tcW w:w="4179" w:type="dxa"/>
            <w:shd w:val="clear" w:color="auto" w:fill="auto"/>
          </w:tcPr>
          <w:p w14:paraId="3BBC7B4B"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・和歌を含んだ説話の展開のおもしろさについて，自分の考えを文章にまとめようとしていない。</w:t>
            </w:r>
          </w:p>
        </w:tc>
      </w:tr>
    </w:tbl>
    <w:p w14:paraId="557C9467" w14:textId="77777777" w:rsidR="00CC678F" w:rsidRDefault="00CC678F" w:rsidP="003B1DF9">
      <w:pPr>
        <w:rPr>
          <w:rFonts w:ascii="ＭＳ ゴシック" w:eastAsia="ＭＳ ゴシック" w:hAnsi="ＭＳ ゴシック"/>
        </w:rPr>
      </w:pPr>
    </w:p>
    <w:p w14:paraId="27560697" w14:textId="77777777"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0C1A4D">
        <w:rPr>
          <w:rFonts w:ascii="ＭＳ ゴシック" w:eastAsia="ＭＳ ゴシック" w:hAnsi="ＭＳ ゴシック" w:hint="eastAsia"/>
        </w:rPr>
        <w:t>『</w:t>
      </w:r>
      <w:r>
        <w:rPr>
          <w:rFonts w:ascii="ＭＳ ゴシック" w:eastAsia="ＭＳ ゴシック" w:hAnsi="ＭＳ ゴシック" w:hint="eastAsia"/>
        </w:rPr>
        <w:t>宇治拾遺物語</w:t>
      </w:r>
      <w:r w:rsidRPr="000C1A4D">
        <w:rPr>
          <w:rFonts w:ascii="ＭＳ ゴシック" w:eastAsia="ＭＳ ゴシック" w:hAnsi="ＭＳ ゴシック" w:hint="eastAsia"/>
        </w:rPr>
        <w:t>』</w:t>
      </w:r>
      <w:r>
        <w:rPr>
          <w:rFonts w:ascii="ＭＳ ゴシック" w:eastAsia="ＭＳ ゴシック" w:hAnsi="ＭＳ ゴシック" w:hint="eastAsia"/>
        </w:rPr>
        <w:t>「空を飛ぶ倉」ルーブリック例</w:t>
      </w:r>
    </w:p>
    <w:tbl>
      <w:tblPr>
        <w:tblStyle w:val="a3"/>
        <w:tblpPr w:leftFromText="142" w:rightFromText="142" w:vertAnchor="page" w:horzAnchor="margin" w:tblpY="1381"/>
        <w:tblW w:w="15236" w:type="dxa"/>
        <w:tblLook w:val="04A0" w:firstRow="1" w:lastRow="0" w:firstColumn="1" w:lastColumn="0" w:noHBand="0" w:noVBand="1"/>
      </w:tblPr>
      <w:tblGrid>
        <w:gridCol w:w="846"/>
        <w:gridCol w:w="1841"/>
        <w:gridCol w:w="4538"/>
        <w:gridCol w:w="3969"/>
        <w:gridCol w:w="4034"/>
        <w:gridCol w:w="8"/>
      </w:tblGrid>
      <w:tr w:rsidR="00CC678F" w14:paraId="13117070" w14:textId="77777777" w:rsidTr="00510218">
        <w:trPr>
          <w:trHeight w:val="510"/>
        </w:trPr>
        <w:tc>
          <w:tcPr>
            <w:tcW w:w="2687" w:type="dxa"/>
            <w:gridSpan w:val="2"/>
            <w:shd w:val="clear" w:color="auto" w:fill="D9D9D9" w:themeFill="background1" w:themeFillShade="D9"/>
            <w:vAlign w:val="center"/>
          </w:tcPr>
          <w:p w14:paraId="2A479A29"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538" w:type="dxa"/>
            <w:shd w:val="clear" w:color="auto" w:fill="D9D9D9" w:themeFill="background1" w:themeFillShade="D9"/>
            <w:vAlign w:val="center"/>
          </w:tcPr>
          <w:p w14:paraId="17F1DF6E"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35152BD8"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083FCFBE"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4AAC2B87"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1F1325F2"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3CA383AA"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67FEE6EC"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8" w:type="dxa"/>
          </w:tcPr>
          <w:p w14:paraId="38EDE797"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9" w:type="dxa"/>
          </w:tcPr>
          <w:p w14:paraId="19DA6F5D"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6BEEFEA7"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36B13B1A" w14:textId="77777777" w:rsidTr="00510218">
        <w:trPr>
          <w:gridAfter w:val="1"/>
          <w:wAfter w:w="8" w:type="dxa"/>
          <w:trHeight w:val="786"/>
        </w:trPr>
        <w:tc>
          <w:tcPr>
            <w:tcW w:w="846" w:type="dxa"/>
            <w:vMerge/>
            <w:shd w:val="clear" w:color="auto" w:fill="D9D9D9" w:themeFill="background1" w:themeFillShade="D9"/>
            <w:textDirection w:val="tbRlV"/>
            <w:vAlign w:val="center"/>
          </w:tcPr>
          <w:p w14:paraId="4A0EB262"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0DE395C" w14:textId="3CBA6ED2" w:rsidR="00CC678F" w:rsidRPr="00654BBC" w:rsidRDefault="00CC678F" w:rsidP="00B14067">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②文章の種類と特徴　</w:t>
            </w:r>
            <w:r w:rsidR="0005759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538" w:type="dxa"/>
          </w:tcPr>
          <w:p w14:paraId="584B5D81"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・説話の文章の特徴について理解し，その内容を説明している。</w:t>
            </w:r>
          </w:p>
        </w:tc>
        <w:tc>
          <w:tcPr>
            <w:tcW w:w="3969" w:type="dxa"/>
          </w:tcPr>
          <w:p w14:paraId="5E4F0AF5"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・説話の文章の特徴について理解している。</w:t>
            </w:r>
          </w:p>
        </w:tc>
        <w:tc>
          <w:tcPr>
            <w:tcW w:w="4034" w:type="dxa"/>
          </w:tcPr>
          <w:p w14:paraId="196444D4"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・説話の文章の特徴について理解していない。</w:t>
            </w:r>
          </w:p>
        </w:tc>
      </w:tr>
      <w:tr w:rsidR="00CC678F" w14:paraId="1D246DC0" w14:textId="77777777" w:rsidTr="00510218">
        <w:trPr>
          <w:gridAfter w:val="1"/>
          <w:wAfter w:w="8" w:type="dxa"/>
        </w:trPr>
        <w:tc>
          <w:tcPr>
            <w:tcW w:w="846" w:type="dxa"/>
            <w:vMerge/>
            <w:shd w:val="clear" w:color="auto" w:fill="D9D9D9" w:themeFill="background1" w:themeFillShade="D9"/>
            <w:textDirection w:val="tbRlV"/>
            <w:vAlign w:val="center"/>
          </w:tcPr>
          <w:p w14:paraId="4835363A"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C6E2A7C" w14:textId="77777777" w:rsidR="00CC678F" w:rsidRDefault="00CC678F"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文章の展開</w:t>
            </w:r>
          </w:p>
          <w:p w14:paraId="6960A199"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（１）ウ</w:t>
            </w:r>
          </w:p>
        </w:tc>
        <w:tc>
          <w:tcPr>
            <w:tcW w:w="4538" w:type="dxa"/>
          </w:tcPr>
          <w:p w14:paraId="3B246085"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文章の展開の仕方について</w:t>
            </w:r>
            <w:r w:rsidRPr="00654BBC">
              <w:rPr>
                <w:rFonts w:ascii="ＭＳ 明朝" w:eastAsia="ＭＳ 明朝" w:hAnsi="ＭＳ 明朝" w:hint="eastAsia"/>
                <w:sz w:val="18"/>
              </w:rPr>
              <w:t>理解し，説明している。</w:t>
            </w:r>
          </w:p>
        </w:tc>
        <w:tc>
          <w:tcPr>
            <w:tcW w:w="3969" w:type="dxa"/>
          </w:tcPr>
          <w:p w14:paraId="7D97A468"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文章の展開の仕方について理解している。</w:t>
            </w:r>
          </w:p>
        </w:tc>
        <w:tc>
          <w:tcPr>
            <w:tcW w:w="4034" w:type="dxa"/>
          </w:tcPr>
          <w:p w14:paraId="3D8B1EAB"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文章の展開の仕方について</w:t>
            </w:r>
            <w:r w:rsidRPr="00654BBC">
              <w:rPr>
                <w:rFonts w:ascii="ＭＳ 明朝" w:eastAsia="ＭＳ 明朝" w:hAnsi="ＭＳ 明朝" w:hint="eastAsia"/>
                <w:sz w:val="18"/>
              </w:rPr>
              <w:t>理解していない。</w:t>
            </w:r>
          </w:p>
        </w:tc>
      </w:tr>
      <w:tr w:rsidR="00CC678F" w14:paraId="4BCD4070" w14:textId="77777777" w:rsidTr="00510218">
        <w:trPr>
          <w:gridAfter w:val="1"/>
          <w:wAfter w:w="8" w:type="dxa"/>
        </w:trPr>
        <w:tc>
          <w:tcPr>
            <w:tcW w:w="846" w:type="dxa"/>
            <w:vMerge/>
            <w:shd w:val="clear" w:color="auto" w:fill="D9D9D9" w:themeFill="background1" w:themeFillShade="D9"/>
            <w:textDirection w:val="tbRlV"/>
            <w:vAlign w:val="center"/>
          </w:tcPr>
          <w:p w14:paraId="19931A3F"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B629EE8" w14:textId="77777777" w:rsidR="00CC678F" w:rsidRPr="00654BBC" w:rsidRDefault="00CC678F"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④表現</w:t>
            </w:r>
            <w:r>
              <w:rPr>
                <w:rFonts w:ascii="ＭＳ ゴシック" w:eastAsia="ＭＳ ゴシック" w:hAnsi="ＭＳ ゴシック" w:hint="eastAsia"/>
                <w:sz w:val="20"/>
              </w:rPr>
              <w:t>の特色</w:t>
            </w:r>
          </w:p>
          <w:p w14:paraId="5176F0B7" w14:textId="77777777" w:rsidR="00CC678F"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538" w:type="dxa"/>
          </w:tcPr>
          <w:p w14:paraId="5AFD6C6D"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・古典特有の表現や説話の持つリズムなどについて</w:t>
            </w:r>
            <w:r w:rsidRPr="00654BBC">
              <w:rPr>
                <w:rFonts w:ascii="ＭＳ 明朝" w:eastAsia="ＭＳ 明朝" w:hAnsi="ＭＳ 明朝" w:hint="eastAsia"/>
                <w:sz w:val="18"/>
              </w:rPr>
              <w:t>理解し，その内容を説明している。</w:t>
            </w:r>
          </w:p>
        </w:tc>
        <w:tc>
          <w:tcPr>
            <w:tcW w:w="3969" w:type="dxa"/>
          </w:tcPr>
          <w:p w14:paraId="47358A88"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・古典特有の表現や説話の持つリズムなどについて</w:t>
            </w:r>
            <w:r w:rsidRPr="00654BBC">
              <w:rPr>
                <w:rFonts w:ascii="ＭＳ 明朝" w:eastAsia="ＭＳ 明朝" w:hAnsi="ＭＳ 明朝" w:hint="eastAsia"/>
                <w:sz w:val="18"/>
              </w:rPr>
              <w:t>理解している。</w:t>
            </w:r>
          </w:p>
        </w:tc>
        <w:tc>
          <w:tcPr>
            <w:tcW w:w="4034" w:type="dxa"/>
          </w:tcPr>
          <w:p w14:paraId="6C1063B0"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・古典特有の表現や説話の持つリズムなどについて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p>
        </w:tc>
      </w:tr>
      <w:tr w:rsidR="00CC678F" w14:paraId="6E1EC3A8" w14:textId="77777777" w:rsidTr="00510218">
        <w:trPr>
          <w:gridAfter w:val="1"/>
          <w:wAfter w:w="8" w:type="dxa"/>
        </w:trPr>
        <w:tc>
          <w:tcPr>
            <w:tcW w:w="846" w:type="dxa"/>
            <w:vMerge/>
            <w:shd w:val="clear" w:color="auto" w:fill="D9D9D9" w:themeFill="background1" w:themeFillShade="D9"/>
            <w:textDirection w:val="tbRlV"/>
            <w:vAlign w:val="center"/>
          </w:tcPr>
          <w:p w14:paraId="1C2DD8F0"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5E83745"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589D21DD" w14:textId="77777777" w:rsidR="00CC678F" w:rsidRPr="00DD77DE"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538" w:type="dxa"/>
          </w:tcPr>
          <w:p w14:paraId="1F290649"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・本文中の副詞などの文法事項を理解し，さらに本文で使用されている以外の使われ方の知識を得ている。</w:t>
            </w:r>
          </w:p>
        </w:tc>
        <w:tc>
          <w:tcPr>
            <w:tcW w:w="3969" w:type="dxa"/>
          </w:tcPr>
          <w:p w14:paraId="03E2E0AF" w14:textId="77777777" w:rsidR="00CC678F" w:rsidRPr="00531217"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・本文中の副詞などの文法事項を理解している。</w:t>
            </w:r>
          </w:p>
        </w:tc>
        <w:tc>
          <w:tcPr>
            <w:tcW w:w="4034" w:type="dxa"/>
          </w:tcPr>
          <w:p w14:paraId="31D25BF6"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・本文中の副詞などの文法事項を理解していない。</w:t>
            </w:r>
          </w:p>
        </w:tc>
      </w:tr>
      <w:tr w:rsidR="00CC678F" w14:paraId="63791603"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2D44F553"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49843D34" w14:textId="77777777" w:rsidR="00CC678F" w:rsidRPr="00654BBC" w:rsidRDefault="00CC678F" w:rsidP="00170CD9">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12CDBBD"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8" w:type="dxa"/>
            <w:shd w:val="clear" w:color="auto" w:fill="auto"/>
          </w:tcPr>
          <w:p w14:paraId="60F6D86B"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78D97D53"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・説話中の不思議な出来事について，絵巻の絵も参考にしつつ状況を把握し，説明している。</w:t>
            </w:r>
          </w:p>
        </w:tc>
        <w:tc>
          <w:tcPr>
            <w:tcW w:w="3969" w:type="dxa"/>
            <w:shd w:val="clear" w:color="auto" w:fill="auto"/>
          </w:tcPr>
          <w:p w14:paraId="4AA9CE0A"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F523D42"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・説話中の不思議な出来事について，絵巻の絵も参考にしつつ状況を把握している。</w:t>
            </w:r>
          </w:p>
        </w:tc>
        <w:tc>
          <w:tcPr>
            <w:tcW w:w="4034" w:type="dxa"/>
            <w:shd w:val="clear" w:color="auto" w:fill="auto"/>
          </w:tcPr>
          <w:p w14:paraId="4104EED5"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754B43E8"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・説話中の不思議な出来事について，状況を把握していない。</w:t>
            </w:r>
          </w:p>
        </w:tc>
      </w:tr>
      <w:tr w:rsidR="00CC678F" w14:paraId="584931E4"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74E5F4F"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4AB3AF5" w14:textId="58B246EA" w:rsidR="00CC678F" w:rsidRPr="00654BBC" w:rsidRDefault="00CC678F" w:rsidP="002653A3">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⑦他の作品との関係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538" w:type="dxa"/>
            <w:shd w:val="clear" w:color="auto" w:fill="auto"/>
          </w:tcPr>
          <w:p w14:paraId="48019A00"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絵巻の絵が本文のどの場面を描いたものかを理解し，根拠とともに説明している。</w:t>
            </w:r>
          </w:p>
        </w:tc>
        <w:tc>
          <w:tcPr>
            <w:tcW w:w="3969" w:type="dxa"/>
            <w:shd w:val="clear" w:color="auto" w:fill="auto"/>
          </w:tcPr>
          <w:p w14:paraId="007DD968" w14:textId="77777777" w:rsidR="00CC678F" w:rsidRPr="00DB60D8"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絵巻の絵が本文のどの場面を描いたものかを理解している。</w:t>
            </w:r>
          </w:p>
        </w:tc>
        <w:tc>
          <w:tcPr>
            <w:tcW w:w="4034" w:type="dxa"/>
            <w:shd w:val="clear" w:color="auto" w:fill="auto"/>
          </w:tcPr>
          <w:p w14:paraId="770A115E" w14:textId="77777777" w:rsidR="00CC678F" w:rsidRPr="00DB60D8"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絵巻の絵が本文のどの場面を描いたものかを理解していない。</w:t>
            </w:r>
          </w:p>
        </w:tc>
      </w:tr>
      <w:tr w:rsidR="00CC678F" w14:paraId="03F2AE7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0B0BEF0B"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3DE2C18"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5D4E9046" w14:textId="77777777" w:rsidR="00CC678F"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p>
        </w:tc>
        <w:tc>
          <w:tcPr>
            <w:tcW w:w="4538" w:type="dxa"/>
            <w:shd w:val="clear" w:color="auto" w:fill="auto"/>
          </w:tcPr>
          <w:p w14:paraId="2A01BB6D"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・この話のおもしろさについて自分の考えを持ち，根拠とともに説明している。</w:t>
            </w:r>
          </w:p>
        </w:tc>
        <w:tc>
          <w:tcPr>
            <w:tcW w:w="3969" w:type="dxa"/>
            <w:shd w:val="clear" w:color="auto" w:fill="auto"/>
          </w:tcPr>
          <w:p w14:paraId="1F8010F4"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・この話のおもしろさについて自分の考えを持っている。</w:t>
            </w:r>
          </w:p>
        </w:tc>
        <w:tc>
          <w:tcPr>
            <w:tcW w:w="4034" w:type="dxa"/>
            <w:shd w:val="clear" w:color="auto" w:fill="auto"/>
          </w:tcPr>
          <w:p w14:paraId="0F1717A4"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・この話のおもしろさについて自分の考えを持っていない。</w:t>
            </w:r>
          </w:p>
        </w:tc>
      </w:tr>
      <w:tr w:rsidR="00CC678F" w14:paraId="777981AA"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101CEF4B"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4114C9B7"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558B5788"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DA9E561"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538" w:type="dxa"/>
            <w:shd w:val="clear" w:color="auto" w:fill="auto"/>
          </w:tcPr>
          <w:p w14:paraId="59D1A66F"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F3F27">
              <w:rPr>
                <w:rFonts w:ascii="ＭＳ 明朝" w:eastAsia="ＭＳ 明朝" w:hAnsi="ＭＳ 明朝" w:hint="eastAsia"/>
                <w:sz w:val="18"/>
              </w:rPr>
              <w:t>絵巻と本文とを関連付けて捉えることの意味について</w:t>
            </w:r>
            <w:r>
              <w:rPr>
                <w:rFonts w:ascii="ＭＳ 明朝" w:eastAsia="ＭＳ 明朝" w:hAnsi="ＭＳ 明朝" w:hint="eastAsia"/>
                <w:sz w:val="18"/>
              </w:rPr>
              <w:t>，自分の考えを文章にまとめ，</w:t>
            </w:r>
            <w:r w:rsidRPr="00EA0606">
              <w:rPr>
                <w:rFonts w:ascii="ＭＳ 明朝" w:eastAsia="ＭＳ 明朝" w:hAnsi="ＭＳ 明朝" w:hint="eastAsia"/>
                <w:sz w:val="18"/>
              </w:rPr>
              <w:t>発表や討論を通して</w:t>
            </w:r>
            <w:r>
              <w:rPr>
                <w:rFonts w:ascii="ＭＳ 明朝" w:eastAsia="ＭＳ 明朝" w:hAnsi="ＭＳ 明朝" w:hint="eastAsia"/>
                <w:sz w:val="18"/>
              </w:rPr>
              <w:t>それを</w:t>
            </w:r>
            <w:r w:rsidRPr="00EA0606">
              <w:rPr>
                <w:rFonts w:ascii="ＭＳ 明朝" w:eastAsia="ＭＳ 明朝" w:hAnsi="ＭＳ 明朝" w:hint="eastAsia"/>
                <w:sz w:val="18"/>
              </w:rPr>
              <w:t>さらに深めようとしている。</w:t>
            </w:r>
          </w:p>
        </w:tc>
        <w:tc>
          <w:tcPr>
            <w:tcW w:w="3969" w:type="dxa"/>
            <w:shd w:val="clear" w:color="auto" w:fill="auto"/>
          </w:tcPr>
          <w:p w14:paraId="5AEAD540"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F3F27">
              <w:rPr>
                <w:rFonts w:ascii="ＭＳ 明朝" w:eastAsia="ＭＳ 明朝" w:hAnsi="ＭＳ 明朝" w:hint="eastAsia"/>
                <w:sz w:val="18"/>
              </w:rPr>
              <w:t>絵巻と本文とを関連付けて捉えることの意味について</w:t>
            </w:r>
            <w:r>
              <w:rPr>
                <w:rFonts w:ascii="ＭＳ 明朝" w:eastAsia="ＭＳ 明朝" w:hAnsi="ＭＳ 明朝" w:hint="eastAsia"/>
                <w:sz w:val="18"/>
              </w:rPr>
              <w:t>，自分の考えを文章にまとめようとしている。</w:t>
            </w:r>
          </w:p>
        </w:tc>
        <w:tc>
          <w:tcPr>
            <w:tcW w:w="4034" w:type="dxa"/>
            <w:shd w:val="clear" w:color="auto" w:fill="auto"/>
          </w:tcPr>
          <w:p w14:paraId="7E03EBC9"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F3F27">
              <w:rPr>
                <w:rFonts w:ascii="ＭＳ 明朝" w:eastAsia="ＭＳ 明朝" w:hAnsi="ＭＳ 明朝" w:hint="eastAsia"/>
                <w:sz w:val="18"/>
              </w:rPr>
              <w:t>絵巻と本文とを関連付けて捉えることの意味について</w:t>
            </w:r>
            <w:r>
              <w:rPr>
                <w:rFonts w:ascii="ＭＳ 明朝" w:eastAsia="ＭＳ 明朝" w:hAnsi="ＭＳ 明朝" w:hint="eastAsia"/>
                <w:sz w:val="18"/>
              </w:rPr>
              <w:t>，自分の考えを文章にまとめようとしていない。</w:t>
            </w:r>
          </w:p>
        </w:tc>
      </w:tr>
    </w:tbl>
    <w:p w14:paraId="0B705C82" w14:textId="77777777" w:rsidR="00CC678F" w:rsidRDefault="00CC678F" w:rsidP="003B1DF9">
      <w:pPr>
        <w:rPr>
          <w:rFonts w:ascii="ＭＳ ゴシック" w:eastAsia="ＭＳ ゴシック" w:hAnsi="ＭＳ ゴシック"/>
        </w:rPr>
      </w:pPr>
    </w:p>
    <w:p w14:paraId="7099A38B" w14:textId="77777777"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0C1A4D">
        <w:rPr>
          <w:rFonts w:ascii="ＭＳ ゴシック" w:eastAsia="ＭＳ ゴシック" w:hAnsi="ＭＳ ゴシック" w:hint="eastAsia"/>
        </w:rPr>
        <w:t>『</w:t>
      </w:r>
      <w:r>
        <w:rPr>
          <w:rFonts w:ascii="ＭＳ ゴシック" w:eastAsia="ＭＳ ゴシック" w:hAnsi="ＭＳ ゴシック" w:hint="eastAsia"/>
        </w:rPr>
        <w:t>徒然草</w:t>
      </w:r>
      <w:r w:rsidRPr="000C1A4D">
        <w:rPr>
          <w:rFonts w:ascii="ＭＳ ゴシック" w:eastAsia="ＭＳ ゴシック" w:hAnsi="ＭＳ ゴシック" w:hint="eastAsia"/>
        </w:rPr>
        <w:t>』</w:t>
      </w:r>
      <w:r>
        <w:rPr>
          <w:rFonts w:ascii="ＭＳ ゴシック" w:eastAsia="ＭＳ ゴシック" w:hAnsi="ＭＳ ゴシック" w:hint="eastAsia"/>
        </w:rPr>
        <w:t>「丹波に出雲といふ所あり」ルーブリック例</w:t>
      </w:r>
    </w:p>
    <w:tbl>
      <w:tblPr>
        <w:tblStyle w:val="a3"/>
        <w:tblpPr w:leftFromText="142" w:rightFromText="142" w:vertAnchor="page" w:horzAnchor="margin" w:tblpY="1381"/>
        <w:tblW w:w="15236" w:type="dxa"/>
        <w:tblLook w:val="04A0" w:firstRow="1" w:lastRow="0" w:firstColumn="1" w:lastColumn="0" w:noHBand="0" w:noVBand="1"/>
      </w:tblPr>
      <w:tblGrid>
        <w:gridCol w:w="846"/>
        <w:gridCol w:w="1841"/>
        <w:gridCol w:w="4396"/>
        <w:gridCol w:w="3966"/>
        <w:gridCol w:w="4179"/>
        <w:gridCol w:w="8"/>
      </w:tblGrid>
      <w:tr w:rsidR="00CC678F" w14:paraId="22A7349C" w14:textId="77777777" w:rsidTr="0081627E">
        <w:trPr>
          <w:trHeight w:val="510"/>
        </w:trPr>
        <w:tc>
          <w:tcPr>
            <w:tcW w:w="2687" w:type="dxa"/>
            <w:gridSpan w:val="2"/>
            <w:shd w:val="clear" w:color="auto" w:fill="D9D9D9" w:themeFill="background1" w:themeFillShade="D9"/>
            <w:vAlign w:val="center"/>
          </w:tcPr>
          <w:p w14:paraId="5123EDCD"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6A66B74C"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0192D90C"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799D4D30"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43FC8B59" w14:textId="77777777" w:rsidTr="0081627E">
        <w:trPr>
          <w:gridAfter w:val="1"/>
          <w:wAfter w:w="8" w:type="dxa"/>
          <w:trHeight w:val="1040"/>
        </w:trPr>
        <w:tc>
          <w:tcPr>
            <w:tcW w:w="846" w:type="dxa"/>
            <w:vMerge w:val="restart"/>
            <w:shd w:val="clear" w:color="auto" w:fill="D9D9D9" w:themeFill="background1" w:themeFillShade="D9"/>
            <w:textDirection w:val="tbRlV"/>
            <w:vAlign w:val="center"/>
          </w:tcPr>
          <w:p w14:paraId="039A0198"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463BCB2E"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7EEE8EEE"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6" w:type="dxa"/>
          </w:tcPr>
          <w:p w14:paraId="20EE3DE5"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6" w:type="dxa"/>
          </w:tcPr>
          <w:p w14:paraId="6EC9305D"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37514623"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51C595FF" w14:textId="77777777" w:rsidTr="0081627E">
        <w:trPr>
          <w:gridAfter w:val="1"/>
          <w:wAfter w:w="8" w:type="dxa"/>
          <w:trHeight w:val="786"/>
        </w:trPr>
        <w:tc>
          <w:tcPr>
            <w:tcW w:w="846" w:type="dxa"/>
            <w:vMerge/>
            <w:shd w:val="clear" w:color="auto" w:fill="D9D9D9" w:themeFill="background1" w:themeFillShade="D9"/>
            <w:textDirection w:val="tbRlV"/>
            <w:vAlign w:val="center"/>
          </w:tcPr>
          <w:p w14:paraId="4A7ABEFB"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1FD815E" w14:textId="44175AE8" w:rsidR="00CC678F" w:rsidRPr="00654BBC" w:rsidRDefault="00CC678F" w:rsidP="00224DE4">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②文章の</w:t>
            </w:r>
            <w:r>
              <w:rPr>
                <w:rFonts w:ascii="ＭＳ ゴシック" w:eastAsia="ＭＳ ゴシック" w:hAnsi="ＭＳ ゴシック" w:hint="eastAsia"/>
                <w:sz w:val="20"/>
              </w:rPr>
              <w:t xml:space="preserve">種類と特徴　</w:t>
            </w:r>
            <w:r w:rsidR="0028242E">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396" w:type="dxa"/>
          </w:tcPr>
          <w:p w14:paraId="5558D95A"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3966" w:type="dxa"/>
          </w:tcPr>
          <w:p w14:paraId="4C97223E"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179" w:type="dxa"/>
          </w:tcPr>
          <w:p w14:paraId="5D09887A"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7DF3E39E" w14:textId="77777777" w:rsidTr="0081627E">
        <w:trPr>
          <w:gridAfter w:val="1"/>
          <w:wAfter w:w="8" w:type="dxa"/>
        </w:trPr>
        <w:tc>
          <w:tcPr>
            <w:tcW w:w="846" w:type="dxa"/>
            <w:vMerge/>
            <w:shd w:val="clear" w:color="auto" w:fill="D9D9D9" w:themeFill="background1" w:themeFillShade="D9"/>
            <w:textDirection w:val="tbRlV"/>
            <w:vAlign w:val="center"/>
          </w:tcPr>
          <w:p w14:paraId="24184423"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7DD7671" w14:textId="1FB5D395" w:rsidR="00CC678F" w:rsidRDefault="00CC678F" w:rsidP="00607FE9">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③文章の構成や</w:t>
            </w:r>
            <w:r w:rsidR="00607FE9">
              <w:rPr>
                <w:rFonts w:ascii="ＭＳ ゴシック" w:eastAsia="ＭＳ ゴシック" w:hAnsi="ＭＳ ゴシック" w:hint="eastAsia"/>
                <w:sz w:val="20"/>
              </w:rPr>
              <w:t xml:space="preserve">表現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396" w:type="dxa"/>
          </w:tcPr>
          <w:p w14:paraId="26158579"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理解し，その内容を説明している。</w:t>
            </w:r>
          </w:p>
        </w:tc>
        <w:tc>
          <w:tcPr>
            <w:tcW w:w="3966" w:type="dxa"/>
          </w:tcPr>
          <w:p w14:paraId="22AE442E"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理解している。</w:t>
            </w:r>
          </w:p>
        </w:tc>
        <w:tc>
          <w:tcPr>
            <w:tcW w:w="4179" w:type="dxa"/>
          </w:tcPr>
          <w:p w14:paraId="127A6EA8"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0786C66A" w14:textId="77777777" w:rsidTr="0081627E">
        <w:trPr>
          <w:gridAfter w:val="1"/>
          <w:wAfter w:w="8" w:type="dxa"/>
        </w:trPr>
        <w:tc>
          <w:tcPr>
            <w:tcW w:w="846" w:type="dxa"/>
            <w:vMerge/>
            <w:shd w:val="clear" w:color="auto" w:fill="D9D9D9" w:themeFill="background1" w:themeFillShade="D9"/>
            <w:textDirection w:val="tbRlV"/>
            <w:vAlign w:val="center"/>
          </w:tcPr>
          <w:p w14:paraId="10701445"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6C655E3"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④背景知識</w:t>
            </w:r>
          </w:p>
          <w:p w14:paraId="71D9AF7E" w14:textId="77777777" w:rsidR="00CC678F" w:rsidRPr="00DD77DE"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6" w:type="dxa"/>
          </w:tcPr>
          <w:p w14:paraId="472E604C"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・本文中に登場する「大社」「獅子」「狛犬」などについて理解し，その内容を説明している。</w:t>
            </w:r>
          </w:p>
        </w:tc>
        <w:tc>
          <w:tcPr>
            <w:tcW w:w="3966" w:type="dxa"/>
          </w:tcPr>
          <w:p w14:paraId="59311043" w14:textId="77777777" w:rsidR="00CC678F" w:rsidRPr="00531217"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・本文中に登場する「大社」「獅子」「狛犬」などについて理解している。</w:t>
            </w:r>
          </w:p>
        </w:tc>
        <w:tc>
          <w:tcPr>
            <w:tcW w:w="4179" w:type="dxa"/>
          </w:tcPr>
          <w:p w14:paraId="4A49AD36"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・本文中に登場する「大社」「獅子」「狛犬」などについて理解していない。</w:t>
            </w:r>
          </w:p>
        </w:tc>
      </w:tr>
      <w:tr w:rsidR="00CC678F" w14:paraId="4122E066" w14:textId="77777777" w:rsidTr="0081627E">
        <w:trPr>
          <w:gridAfter w:val="1"/>
          <w:wAfter w:w="8" w:type="dxa"/>
          <w:trHeight w:val="307"/>
        </w:trPr>
        <w:tc>
          <w:tcPr>
            <w:tcW w:w="846" w:type="dxa"/>
            <w:vMerge w:val="restart"/>
            <w:shd w:val="clear" w:color="auto" w:fill="D9D9D9" w:themeFill="background1" w:themeFillShade="D9"/>
            <w:textDirection w:val="tbRlV"/>
            <w:vAlign w:val="center"/>
          </w:tcPr>
          <w:p w14:paraId="58768328"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55928DA4" w14:textId="77777777" w:rsidR="00CC678F" w:rsidRPr="00654BBC" w:rsidRDefault="00CC678F" w:rsidP="00C06869">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250ACEF"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6" w:type="dxa"/>
            <w:shd w:val="clear" w:color="auto" w:fill="auto"/>
          </w:tcPr>
          <w:p w14:paraId="1C073D4B"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CC73272"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聖海上人の言動と心情を読み取り，その内容を説明している。</w:t>
            </w:r>
          </w:p>
        </w:tc>
        <w:tc>
          <w:tcPr>
            <w:tcW w:w="3966" w:type="dxa"/>
            <w:shd w:val="clear" w:color="auto" w:fill="auto"/>
          </w:tcPr>
          <w:p w14:paraId="60E73533"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20F0D40C"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聖海上人の言動と心情を読み取っている。</w:t>
            </w:r>
          </w:p>
        </w:tc>
        <w:tc>
          <w:tcPr>
            <w:tcW w:w="4179" w:type="dxa"/>
            <w:shd w:val="clear" w:color="auto" w:fill="auto"/>
          </w:tcPr>
          <w:p w14:paraId="5203A720"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712F5D80"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聖海上人の言動と心情を読み取っていない。</w:t>
            </w:r>
          </w:p>
        </w:tc>
      </w:tr>
      <w:tr w:rsidR="00CC678F" w14:paraId="1266A933"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72078E48"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6EA4935" w14:textId="7B5C7124" w:rsidR="00CC678F" w:rsidRPr="00654BBC" w:rsidRDefault="00CC678F" w:rsidP="003A13D1">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6" w:type="dxa"/>
            <w:shd w:val="clear" w:color="auto" w:fill="auto"/>
          </w:tcPr>
          <w:p w14:paraId="05074336"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・話の流れをたどって，上人の感涙が無駄になってしまった理由を理解し，根拠とともに説明している。</w:t>
            </w:r>
          </w:p>
        </w:tc>
        <w:tc>
          <w:tcPr>
            <w:tcW w:w="3966" w:type="dxa"/>
            <w:shd w:val="clear" w:color="auto" w:fill="auto"/>
          </w:tcPr>
          <w:p w14:paraId="02AA10A4"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・話の流れをたどって，上人の感涙が無駄になってしまった理由を理解している。</w:t>
            </w:r>
          </w:p>
        </w:tc>
        <w:tc>
          <w:tcPr>
            <w:tcW w:w="4179" w:type="dxa"/>
            <w:shd w:val="clear" w:color="auto" w:fill="auto"/>
          </w:tcPr>
          <w:p w14:paraId="514D0286"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・話の流れをたどって，上人の感涙が無駄になってしまった理由を理解していない。</w:t>
            </w:r>
          </w:p>
        </w:tc>
      </w:tr>
      <w:tr w:rsidR="00CC678F" w14:paraId="57524EC8"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0775BDD5"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B003F9D"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3953C74" w14:textId="77777777" w:rsidR="00CC678F"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p>
        </w:tc>
        <w:tc>
          <w:tcPr>
            <w:tcW w:w="4396" w:type="dxa"/>
            <w:shd w:val="clear" w:color="auto" w:fill="auto"/>
          </w:tcPr>
          <w:p w14:paraId="6F3D26D9"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・上人に対する作者のものの見方，感じ方，考え方を踏まえ，人間や社会などに対する自分の考えを広げたり深めたりし，その内容を説明している。</w:t>
            </w:r>
          </w:p>
        </w:tc>
        <w:tc>
          <w:tcPr>
            <w:tcW w:w="3966" w:type="dxa"/>
            <w:shd w:val="clear" w:color="auto" w:fill="auto"/>
          </w:tcPr>
          <w:p w14:paraId="18084493"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・上人に対する作者のものの見方，感じ方，考え方を踏まえ，人間や社会などに対する自分の考えを広げたり深めたりしている。</w:t>
            </w:r>
          </w:p>
        </w:tc>
        <w:tc>
          <w:tcPr>
            <w:tcW w:w="4179" w:type="dxa"/>
            <w:shd w:val="clear" w:color="auto" w:fill="auto"/>
          </w:tcPr>
          <w:p w14:paraId="103B8B0E"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・上人に対する作者のものの見方，感じ方，考え方を踏まえ，人間や社会などに対する自分の考えを広げたり深めたりしていない。</w:t>
            </w:r>
          </w:p>
        </w:tc>
      </w:tr>
      <w:tr w:rsidR="00CC678F" w14:paraId="1BD103B4" w14:textId="77777777" w:rsidTr="0081627E">
        <w:trPr>
          <w:gridAfter w:val="1"/>
          <w:wAfter w:w="8" w:type="dxa"/>
          <w:cantSplit/>
          <w:trHeight w:val="1287"/>
        </w:trPr>
        <w:tc>
          <w:tcPr>
            <w:tcW w:w="846" w:type="dxa"/>
            <w:shd w:val="clear" w:color="auto" w:fill="D9D9D9" w:themeFill="background1" w:themeFillShade="D9"/>
            <w:textDirection w:val="tbRlV"/>
            <w:vAlign w:val="center"/>
          </w:tcPr>
          <w:p w14:paraId="0BA53F6D"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5D7EFA3C"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6B52AE21"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DEF1C20"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⑧考察・話し合い</w:t>
            </w:r>
          </w:p>
        </w:tc>
        <w:tc>
          <w:tcPr>
            <w:tcW w:w="4396" w:type="dxa"/>
            <w:shd w:val="clear" w:color="auto" w:fill="auto"/>
          </w:tcPr>
          <w:p w14:paraId="3916E672"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を読み取って伝えるとともに，話し合い</w:t>
            </w:r>
            <w:r w:rsidRPr="00EA0606">
              <w:rPr>
                <w:rFonts w:ascii="ＭＳ 明朝" w:eastAsia="ＭＳ 明朝" w:hAnsi="ＭＳ 明朝" w:hint="eastAsia"/>
                <w:sz w:val="18"/>
              </w:rPr>
              <w:t>を通して</w:t>
            </w:r>
            <w:r>
              <w:rPr>
                <w:rFonts w:ascii="ＭＳ 明朝" w:eastAsia="ＭＳ 明朝" w:hAnsi="ＭＳ 明朝" w:hint="eastAsia"/>
                <w:sz w:val="18"/>
              </w:rPr>
              <w:t>自分の考えを</w:t>
            </w:r>
            <w:r w:rsidRPr="00EA0606">
              <w:rPr>
                <w:rFonts w:ascii="ＭＳ 明朝" w:eastAsia="ＭＳ 明朝" w:hAnsi="ＭＳ 明朝" w:hint="eastAsia"/>
                <w:sz w:val="18"/>
              </w:rPr>
              <w:t>さらに深めようとしている。</w:t>
            </w:r>
          </w:p>
        </w:tc>
        <w:tc>
          <w:tcPr>
            <w:tcW w:w="3966" w:type="dxa"/>
            <w:shd w:val="clear" w:color="auto" w:fill="auto"/>
          </w:tcPr>
          <w:p w14:paraId="3E936FB1"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を読み取り，伝えようとしている。</w:t>
            </w:r>
          </w:p>
        </w:tc>
        <w:tc>
          <w:tcPr>
            <w:tcW w:w="4179" w:type="dxa"/>
            <w:shd w:val="clear" w:color="auto" w:fill="auto"/>
          </w:tcPr>
          <w:p w14:paraId="3930AFB2"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・上人に対する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を読み取り，伝えようとしていない。</w:t>
            </w:r>
          </w:p>
        </w:tc>
      </w:tr>
    </w:tbl>
    <w:p w14:paraId="3C87C12B" w14:textId="77777777" w:rsidR="00CC678F" w:rsidRDefault="00CC678F" w:rsidP="003B1DF9">
      <w:pPr>
        <w:rPr>
          <w:rFonts w:ascii="ＭＳ ゴシック" w:eastAsia="ＭＳ ゴシック" w:hAnsi="ＭＳ ゴシック"/>
        </w:rPr>
      </w:pPr>
    </w:p>
    <w:tbl>
      <w:tblPr>
        <w:tblStyle w:val="a3"/>
        <w:tblpPr w:leftFromText="142" w:rightFromText="142" w:vertAnchor="page" w:horzAnchor="margin" w:tblpY="1336"/>
        <w:tblW w:w="15236" w:type="dxa"/>
        <w:tblLook w:val="04A0" w:firstRow="1" w:lastRow="0" w:firstColumn="1" w:lastColumn="0" w:noHBand="0" w:noVBand="1"/>
      </w:tblPr>
      <w:tblGrid>
        <w:gridCol w:w="846"/>
        <w:gridCol w:w="1841"/>
        <w:gridCol w:w="4254"/>
        <w:gridCol w:w="4253"/>
        <w:gridCol w:w="4034"/>
        <w:gridCol w:w="8"/>
      </w:tblGrid>
      <w:tr w:rsidR="00CC678F" w14:paraId="6B65E8F8" w14:textId="77777777" w:rsidTr="0081627E">
        <w:trPr>
          <w:trHeight w:val="510"/>
        </w:trPr>
        <w:tc>
          <w:tcPr>
            <w:tcW w:w="2687" w:type="dxa"/>
            <w:gridSpan w:val="2"/>
            <w:shd w:val="clear" w:color="auto" w:fill="D9D9D9" w:themeFill="background1" w:themeFillShade="D9"/>
            <w:vAlign w:val="center"/>
          </w:tcPr>
          <w:p w14:paraId="3F0A71FA"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lastRenderedPageBreak/>
              <w:t>観点</w:t>
            </w:r>
          </w:p>
        </w:tc>
        <w:tc>
          <w:tcPr>
            <w:tcW w:w="4254" w:type="dxa"/>
            <w:shd w:val="clear" w:color="auto" w:fill="D9D9D9" w:themeFill="background1" w:themeFillShade="D9"/>
            <w:vAlign w:val="center"/>
          </w:tcPr>
          <w:p w14:paraId="0EC3581E"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253" w:type="dxa"/>
            <w:shd w:val="clear" w:color="auto" w:fill="D9D9D9" w:themeFill="background1" w:themeFillShade="D9"/>
            <w:vAlign w:val="center"/>
          </w:tcPr>
          <w:p w14:paraId="771837A2"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771B3FA7"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01B715B0" w14:textId="77777777" w:rsidTr="0081627E">
        <w:trPr>
          <w:gridAfter w:val="1"/>
          <w:wAfter w:w="8" w:type="dxa"/>
          <w:trHeight w:val="1040"/>
        </w:trPr>
        <w:tc>
          <w:tcPr>
            <w:tcW w:w="846" w:type="dxa"/>
            <w:vMerge w:val="restart"/>
            <w:shd w:val="clear" w:color="auto" w:fill="D9D9D9" w:themeFill="background1" w:themeFillShade="D9"/>
            <w:textDirection w:val="tbRlV"/>
            <w:vAlign w:val="center"/>
          </w:tcPr>
          <w:p w14:paraId="3FA76350"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1399B939"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0B638C4A"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4" w:type="dxa"/>
          </w:tcPr>
          <w:p w14:paraId="0509986D"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253" w:type="dxa"/>
          </w:tcPr>
          <w:p w14:paraId="5C294126"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35B52772"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08EDA135" w14:textId="77777777" w:rsidTr="0081627E">
        <w:trPr>
          <w:gridAfter w:val="1"/>
          <w:wAfter w:w="8" w:type="dxa"/>
          <w:trHeight w:val="786"/>
        </w:trPr>
        <w:tc>
          <w:tcPr>
            <w:tcW w:w="846" w:type="dxa"/>
            <w:vMerge/>
            <w:shd w:val="clear" w:color="auto" w:fill="D9D9D9" w:themeFill="background1" w:themeFillShade="D9"/>
            <w:textDirection w:val="tbRlV"/>
            <w:vAlign w:val="center"/>
          </w:tcPr>
          <w:p w14:paraId="67C7A92C"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1B1EB94" w14:textId="070FBFD9" w:rsidR="00CC678F" w:rsidRPr="00654BBC" w:rsidRDefault="00CC678F" w:rsidP="00144A8D">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②文章の</w:t>
            </w:r>
            <w:r>
              <w:rPr>
                <w:rFonts w:ascii="ＭＳ ゴシック" w:eastAsia="ＭＳ ゴシック" w:hAnsi="ＭＳ ゴシック" w:hint="eastAsia"/>
                <w:sz w:val="20"/>
              </w:rPr>
              <w:t xml:space="preserve">種類と特徴　</w:t>
            </w:r>
            <w:r w:rsidR="00512AA7">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254" w:type="dxa"/>
          </w:tcPr>
          <w:p w14:paraId="51A78181"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4253" w:type="dxa"/>
          </w:tcPr>
          <w:p w14:paraId="22200BB4"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034" w:type="dxa"/>
          </w:tcPr>
          <w:p w14:paraId="426DCA10"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3A72EB91" w14:textId="77777777" w:rsidTr="0081627E">
        <w:trPr>
          <w:gridAfter w:val="1"/>
          <w:wAfter w:w="8" w:type="dxa"/>
        </w:trPr>
        <w:tc>
          <w:tcPr>
            <w:tcW w:w="846" w:type="dxa"/>
            <w:vMerge/>
            <w:shd w:val="clear" w:color="auto" w:fill="D9D9D9" w:themeFill="background1" w:themeFillShade="D9"/>
            <w:textDirection w:val="tbRlV"/>
            <w:vAlign w:val="center"/>
          </w:tcPr>
          <w:p w14:paraId="1F4E161E"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5F6FAA6" w14:textId="2D8C3161" w:rsidR="00CC678F" w:rsidRDefault="00CC678F" w:rsidP="00A63A12">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③文章の構成や</w:t>
            </w:r>
            <w:r w:rsidR="00A63A12">
              <w:rPr>
                <w:rFonts w:ascii="ＭＳ ゴシック" w:eastAsia="ＭＳ ゴシック" w:hAnsi="ＭＳ ゴシック" w:hint="eastAsia"/>
                <w:sz w:val="20"/>
              </w:rPr>
              <w:t>表現</w:t>
            </w: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254" w:type="dxa"/>
          </w:tcPr>
          <w:p w14:paraId="0EFA6CD4"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理解し，その内容を説明している。</w:t>
            </w:r>
          </w:p>
        </w:tc>
        <w:tc>
          <w:tcPr>
            <w:tcW w:w="4253" w:type="dxa"/>
          </w:tcPr>
          <w:p w14:paraId="382DAF2C"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理解している。</w:t>
            </w:r>
          </w:p>
        </w:tc>
        <w:tc>
          <w:tcPr>
            <w:tcW w:w="4034" w:type="dxa"/>
          </w:tcPr>
          <w:p w14:paraId="4BA600A1"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・古文の文章の特徴や，古典特有の表現について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7B8E9071" w14:textId="77777777" w:rsidTr="0081627E">
        <w:trPr>
          <w:gridAfter w:val="1"/>
          <w:wAfter w:w="8" w:type="dxa"/>
        </w:trPr>
        <w:tc>
          <w:tcPr>
            <w:tcW w:w="846" w:type="dxa"/>
            <w:vMerge/>
            <w:shd w:val="clear" w:color="auto" w:fill="D9D9D9" w:themeFill="background1" w:themeFillShade="D9"/>
            <w:textDirection w:val="tbRlV"/>
            <w:vAlign w:val="center"/>
          </w:tcPr>
          <w:p w14:paraId="65C3F3AA"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967A05E"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④背景知識</w:t>
            </w:r>
          </w:p>
          <w:p w14:paraId="0780074D" w14:textId="77777777" w:rsidR="00CC678F" w:rsidRPr="00DD77DE"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4" w:type="dxa"/>
          </w:tcPr>
          <w:p w14:paraId="55A4BD95"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66ACB">
              <w:rPr>
                <w:rFonts w:ascii="ＭＳ 明朝" w:eastAsia="ＭＳ 明朝" w:hAnsi="ＭＳ 明朝" w:hint="eastAsia"/>
                <w:sz w:val="18"/>
              </w:rPr>
              <w:t>旧暦や月の満ち欠けと月齢，当時の住居の様子について理解し</w:t>
            </w:r>
            <w:r>
              <w:rPr>
                <w:rFonts w:ascii="ＭＳ 明朝" w:eastAsia="ＭＳ 明朝" w:hAnsi="ＭＳ 明朝" w:hint="eastAsia"/>
                <w:sz w:val="18"/>
              </w:rPr>
              <w:t>，その内容を説明している。</w:t>
            </w:r>
          </w:p>
        </w:tc>
        <w:tc>
          <w:tcPr>
            <w:tcW w:w="4253" w:type="dxa"/>
          </w:tcPr>
          <w:p w14:paraId="2C09E834" w14:textId="77777777" w:rsidR="00CC678F" w:rsidRPr="00531217"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66ACB">
              <w:rPr>
                <w:rFonts w:ascii="ＭＳ 明朝" w:eastAsia="ＭＳ 明朝" w:hAnsi="ＭＳ 明朝" w:hint="eastAsia"/>
                <w:sz w:val="18"/>
              </w:rPr>
              <w:t>旧暦や月の満ち欠けと月齢，当時の住居の様子について理解している。</w:t>
            </w:r>
          </w:p>
        </w:tc>
        <w:tc>
          <w:tcPr>
            <w:tcW w:w="4034" w:type="dxa"/>
          </w:tcPr>
          <w:p w14:paraId="131DDC06"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66ACB">
              <w:rPr>
                <w:rFonts w:ascii="ＭＳ 明朝" w:eastAsia="ＭＳ 明朝" w:hAnsi="ＭＳ 明朝" w:hint="eastAsia"/>
                <w:sz w:val="18"/>
              </w:rPr>
              <w:t>旧暦や月の満ち欠けと月齢，当時の住居の様子について理解してい</w:t>
            </w:r>
            <w:r>
              <w:rPr>
                <w:rFonts w:ascii="ＭＳ 明朝" w:eastAsia="ＭＳ 明朝" w:hAnsi="ＭＳ 明朝" w:hint="eastAsia"/>
                <w:sz w:val="18"/>
              </w:rPr>
              <w:t>ない</w:t>
            </w:r>
            <w:r w:rsidRPr="00466ACB">
              <w:rPr>
                <w:rFonts w:ascii="ＭＳ 明朝" w:eastAsia="ＭＳ 明朝" w:hAnsi="ＭＳ 明朝" w:hint="eastAsia"/>
                <w:sz w:val="18"/>
              </w:rPr>
              <w:t>。</w:t>
            </w:r>
          </w:p>
        </w:tc>
      </w:tr>
      <w:tr w:rsidR="00CC678F" w14:paraId="4CBE73DF" w14:textId="77777777" w:rsidTr="0081627E">
        <w:trPr>
          <w:gridAfter w:val="1"/>
          <w:wAfter w:w="8" w:type="dxa"/>
          <w:trHeight w:val="307"/>
        </w:trPr>
        <w:tc>
          <w:tcPr>
            <w:tcW w:w="846" w:type="dxa"/>
            <w:vMerge w:val="restart"/>
            <w:shd w:val="clear" w:color="auto" w:fill="D9D9D9" w:themeFill="background1" w:themeFillShade="D9"/>
            <w:textDirection w:val="tbRlV"/>
            <w:vAlign w:val="center"/>
          </w:tcPr>
          <w:p w14:paraId="27483D15"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195C1630" w14:textId="77777777" w:rsidR="00CC678F" w:rsidRPr="00654BBC" w:rsidRDefault="00CC678F" w:rsidP="005B216C">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CCBF4D1"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4" w:type="dxa"/>
            <w:shd w:val="clear" w:color="auto" w:fill="auto"/>
          </w:tcPr>
          <w:p w14:paraId="377BFDC6"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AC3548C" w14:textId="77777777" w:rsidR="00CC678F" w:rsidRPr="00654BBC"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・人物相互の関係とそれぞれの行動を読み取</w:t>
            </w:r>
            <w:r>
              <w:rPr>
                <w:rFonts w:ascii="ＭＳ 明朝" w:eastAsia="ＭＳ 明朝" w:hAnsi="ＭＳ 明朝" w:hint="eastAsia"/>
                <w:sz w:val="18"/>
              </w:rPr>
              <w:t>り，その内容を説明している</w:t>
            </w:r>
            <w:r w:rsidRPr="00466ACB">
              <w:rPr>
                <w:rFonts w:ascii="ＭＳ 明朝" w:eastAsia="ＭＳ 明朝" w:hAnsi="ＭＳ 明朝" w:hint="eastAsia"/>
                <w:sz w:val="18"/>
              </w:rPr>
              <w:t>。</w:t>
            </w:r>
          </w:p>
        </w:tc>
        <w:tc>
          <w:tcPr>
            <w:tcW w:w="4253" w:type="dxa"/>
            <w:shd w:val="clear" w:color="auto" w:fill="auto"/>
          </w:tcPr>
          <w:p w14:paraId="228F3A81"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BC430D1" w14:textId="77777777" w:rsidR="00CC678F" w:rsidRPr="00654BBC"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・人物相互の関係とそれぞれの行動を読み取っている。</w:t>
            </w:r>
          </w:p>
        </w:tc>
        <w:tc>
          <w:tcPr>
            <w:tcW w:w="4034" w:type="dxa"/>
            <w:shd w:val="clear" w:color="auto" w:fill="auto"/>
          </w:tcPr>
          <w:p w14:paraId="6091A67A"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EAC8D88" w14:textId="77777777" w:rsidR="00CC678F" w:rsidRPr="00654BBC"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・人物相互の関係とそれぞれの行動を読み取ってい</w:t>
            </w:r>
            <w:r>
              <w:rPr>
                <w:rFonts w:ascii="ＭＳ 明朝" w:eastAsia="ＭＳ 明朝" w:hAnsi="ＭＳ 明朝" w:hint="eastAsia"/>
                <w:sz w:val="18"/>
              </w:rPr>
              <w:t>ない</w:t>
            </w:r>
            <w:r w:rsidRPr="00466ACB">
              <w:rPr>
                <w:rFonts w:ascii="ＭＳ 明朝" w:eastAsia="ＭＳ 明朝" w:hAnsi="ＭＳ 明朝" w:hint="eastAsia"/>
                <w:sz w:val="18"/>
              </w:rPr>
              <w:t>。</w:t>
            </w:r>
          </w:p>
        </w:tc>
      </w:tr>
      <w:tr w:rsidR="00CC678F" w14:paraId="1DA549ED"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41700735"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1D143E4" w14:textId="2E6DAD03" w:rsidR="00CC678F" w:rsidRPr="00654BBC" w:rsidRDefault="00CC678F" w:rsidP="007122E4">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4" w:type="dxa"/>
            <w:shd w:val="clear" w:color="auto" w:fill="auto"/>
          </w:tcPr>
          <w:p w14:paraId="542627D1" w14:textId="77777777" w:rsidR="00CC678F" w:rsidRPr="00654BBC"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w:t>
            </w:r>
            <w:r>
              <w:rPr>
                <w:rFonts w:ascii="ＭＳ 明朝" w:eastAsia="ＭＳ 明朝" w:hAnsi="ＭＳ 明朝" w:hint="eastAsia"/>
                <w:sz w:val="18"/>
              </w:rPr>
              <w:t>文中の表現を味わいながら，</w:t>
            </w:r>
            <w:r w:rsidRPr="00466ACB">
              <w:rPr>
                <w:rFonts w:ascii="ＭＳ 明朝" w:eastAsia="ＭＳ 明朝" w:hAnsi="ＭＳ 明朝" w:hint="eastAsia"/>
                <w:sz w:val="18"/>
              </w:rPr>
              <w:t>「その人」に対する作者の心情を理解し</w:t>
            </w:r>
            <w:r>
              <w:rPr>
                <w:rFonts w:ascii="ＭＳ 明朝" w:eastAsia="ＭＳ 明朝" w:hAnsi="ＭＳ 明朝" w:hint="eastAsia"/>
                <w:sz w:val="18"/>
              </w:rPr>
              <w:t>，根拠とともに説明している。</w:t>
            </w:r>
          </w:p>
        </w:tc>
        <w:tc>
          <w:tcPr>
            <w:tcW w:w="4253" w:type="dxa"/>
            <w:shd w:val="clear" w:color="auto" w:fill="auto"/>
          </w:tcPr>
          <w:p w14:paraId="56D25A4A" w14:textId="77777777" w:rsidR="00CC678F" w:rsidRPr="00DB60D8"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w:t>
            </w:r>
            <w:r>
              <w:rPr>
                <w:rFonts w:ascii="ＭＳ 明朝" w:eastAsia="ＭＳ 明朝" w:hAnsi="ＭＳ 明朝" w:hint="eastAsia"/>
                <w:sz w:val="18"/>
              </w:rPr>
              <w:t>文中の表現を味わいながら，</w:t>
            </w:r>
            <w:r w:rsidRPr="00466ACB">
              <w:rPr>
                <w:rFonts w:ascii="ＭＳ 明朝" w:eastAsia="ＭＳ 明朝" w:hAnsi="ＭＳ 明朝" w:hint="eastAsia"/>
                <w:sz w:val="18"/>
              </w:rPr>
              <w:t>「その人」に対する作者の心情を理解している。</w:t>
            </w:r>
          </w:p>
        </w:tc>
        <w:tc>
          <w:tcPr>
            <w:tcW w:w="4034" w:type="dxa"/>
            <w:shd w:val="clear" w:color="auto" w:fill="auto"/>
          </w:tcPr>
          <w:p w14:paraId="5EDE9FCC" w14:textId="77777777" w:rsidR="00CC678F" w:rsidRPr="00DB60D8" w:rsidRDefault="00CC678F" w:rsidP="00510218">
            <w:pPr>
              <w:widowControl/>
              <w:ind w:left="180" w:hangingChars="100" w:hanging="180"/>
              <w:jc w:val="left"/>
              <w:rPr>
                <w:rFonts w:ascii="ＭＳ 明朝" w:eastAsia="ＭＳ 明朝" w:hAnsi="ＭＳ 明朝"/>
                <w:sz w:val="18"/>
              </w:rPr>
            </w:pPr>
            <w:r w:rsidRPr="00466ACB">
              <w:rPr>
                <w:rFonts w:ascii="ＭＳ 明朝" w:eastAsia="ＭＳ 明朝" w:hAnsi="ＭＳ 明朝" w:hint="eastAsia"/>
                <w:sz w:val="18"/>
              </w:rPr>
              <w:t>・</w:t>
            </w:r>
            <w:r>
              <w:rPr>
                <w:rFonts w:ascii="ＭＳ 明朝" w:eastAsia="ＭＳ 明朝" w:hAnsi="ＭＳ 明朝" w:hint="eastAsia"/>
                <w:sz w:val="18"/>
              </w:rPr>
              <w:t>文中の表現を味わいながら，</w:t>
            </w:r>
            <w:r w:rsidRPr="00466ACB">
              <w:rPr>
                <w:rFonts w:ascii="ＭＳ 明朝" w:eastAsia="ＭＳ 明朝" w:hAnsi="ＭＳ 明朝" w:hint="eastAsia"/>
                <w:sz w:val="18"/>
              </w:rPr>
              <w:t>「その人」に対する作者の心情を理解してい</w:t>
            </w:r>
            <w:r>
              <w:rPr>
                <w:rFonts w:ascii="ＭＳ 明朝" w:eastAsia="ＭＳ 明朝" w:hAnsi="ＭＳ 明朝" w:hint="eastAsia"/>
                <w:sz w:val="18"/>
              </w:rPr>
              <w:t>ない</w:t>
            </w:r>
            <w:r w:rsidRPr="00466ACB">
              <w:rPr>
                <w:rFonts w:ascii="ＭＳ 明朝" w:eastAsia="ＭＳ 明朝" w:hAnsi="ＭＳ 明朝" w:hint="eastAsia"/>
                <w:sz w:val="18"/>
              </w:rPr>
              <w:t>。</w:t>
            </w:r>
          </w:p>
        </w:tc>
      </w:tr>
      <w:tr w:rsidR="00CC678F" w14:paraId="348530A8" w14:textId="77777777" w:rsidTr="0081627E">
        <w:trPr>
          <w:gridAfter w:val="1"/>
          <w:wAfter w:w="8" w:type="dxa"/>
          <w:trHeight w:val="307"/>
        </w:trPr>
        <w:tc>
          <w:tcPr>
            <w:tcW w:w="846" w:type="dxa"/>
            <w:vMerge/>
            <w:shd w:val="clear" w:color="auto" w:fill="D9D9D9" w:themeFill="background1" w:themeFillShade="D9"/>
            <w:textDirection w:val="tbRlV"/>
            <w:vAlign w:val="center"/>
          </w:tcPr>
          <w:p w14:paraId="6911C364"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981B94E"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30AEC758" w14:textId="77777777" w:rsidR="00CC678F"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p>
        </w:tc>
        <w:tc>
          <w:tcPr>
            <w:tcW w:w="4254" w:type="dxa"/>
            <w:shd w:val="clear" w:color="auto" w:fill="auto"/>
          </w:tcPr>
          <w:p w14:paraId="3C2244EC"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・「その人」に関する作者のものの見方，感じ方，考え方を踏まえ，人間，社会，自然などに対する自分の考えを広げたり深めたりし，その内容を説明している。</w:t>
            </w:r>
          </w:p>
        </w:tc>
        <w:tc>
          <w:tcPr>
            <w:tcW w:w="4253" w:type="dxa"/>
            <w:shd w:val="clear" w:color="auto" w:fill="auto"/>
          </w:tcPr>
          <w:p w14:paraId="09BAF64B"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・「その人」に関する作者のものの見方，感じ方，考え方を踏まえ，人間，社会，自然などに対する自分の考えを広げたり深めたりしている。</w:t>
            </w:r>
          </w:p>
        </w:tc>
        <w:tc>
          <w:tcPr>
            <w:tcW w:w="4034" w:type="dxa"/>
            <w:shd w:val="clear" w:color="auto" w:fill="auto"/>
          </w:tcPr>
          <w:p w14:paraId="64874594"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・「その人」に関する作者のものの見方，感じ方，考え方を踏まえ，人間，社会，自然などに対する自分の考えを広げたり深めたりしていない。</w:t>
            </w:r>
          </w:p>
        </w:tc>
      </w:tr>
      <w:tr w:rsidR="00CC678F" w14:paraId="39516810" w14:textId="77777777" w:rsidTr="0081627E">
        <w:trPr>
          <w:gridAfter w:val="1"/>
          <w:wAfter w:w="8" w:type="dxa"/>
          <w:cantSplit/>
          <w:trHeight w:val="1287"/>
        </w:trPr>
        <w:tc>
          <w:tcPr>
            <w:tcW w:w="846" w:type="dxa"/>
            <w:shd w:val="clear" w:color="auto" w:fill="D9D9D9" w:themeFill="background1" w:themeFillShade="D9"/>
            <w:textDirection w:val="tbRlV"/>
            <w:vAlign w:val="center"/>
          </w:tcPr>
          <w:p w14:paraId="74A87A77"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E6F1479"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06715FDF"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6778F81"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⑧考察・話し合い</w:t>
            </w:r>
          </w:p>
        </w:tc>
        <w:tc>
          <w:tcPr>
            <w:tcW w:w="4254" w:type="dxa"/>
            <w:shd w:val="clear" w:color="auto" w:fill="auto"/>
          </w:tcPr>
          <w:p w14:paraId="73C9291E"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を読み取って伝えるとともに，話し合い</w:t>
            </w:r>
            <w:r w:rsidRPr="00EA0606">
              <w:rPr>
                <w:rFonts w:ascii="ＭＳ 明朝" w:eastAsia="ＭＳ 明朝" w:hAnsi="ＭＳ 明朝" w:hint="eastAsia"/>
                <w:sz w:val="18"/>
              </w:rPr>
              <w:t>を通して</w:t>
            </w:r>
            <w:r>
              <w:rPr>
                <w:rFonts w:ascii="ＭＳ 明朝" w:eastAsia="ＭＳ 明朝" w:hAnsi="ＭＳ 明朝" w:hint="eastAsia"/>
                <w:sz w:val="18"/>
              </w:rPr>
              <w:t>自分の考えを</w:t>
            </w:r>
            <w:r w:rsidRPr="00EA0606">
              <w:rPr>
                <w:rFonts w:ascii="ＭＳ 明朝" w:eastAsia="ＭＳ 明朝" w:hAnsi="ＭＳ 明朝" w:hint="eastAsia"/>
                <w:sz w:val="18"/>
              </w:rPr>
              <w:t>さらに深めようとしている。</w:t>
            </w:r>
          </w:p>
        </w:tc>
        <w:tc>
          <w:tcPr>
            <w:tcW w:w="4253" w:type="dxa"/>
            <w:shd w:val="clear" w:color="auto" w:fill="auto"/>
          </w:tcPr>
          <w:p w14:paraId="073B5B43"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を読み取り，伝えようとしている。</w:t>
            </w:r>
          </w:p>
        </w:tc>
        <w:tc>
          <w:tcPr>
            <w:tcW w:w="4034" w:type="dxa"/>
            <w:shd w:val="clear" w:color="auto" w:fill="auto"/>
          </w:tcPr>
          <w:p w14:paraId="0B28DA75"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・「その人」に関する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を読み取り，伝えようとしていない。</w:t>
            </w:r>
          </w:p>
        </w:tc>
      </w:tr>
    </w:tbl>
    <w:p w14:paraId="0311F214" w14:textId="77777777"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t>■</w:t>
      </w:r>
      <w:r w:rsidRPr="000C1A4D">
        <w:rPr>
          <w:rFonts w:ascii="ＭＳ ゴシック" w:eastAsia="ＭＳ ゴシック" w:hAnsi="ＭＳ ゴシック" w:hint="eastAsia"/>
        </w:rPr>
        <w:t>『</w:t>
      </w:r>
      <w:r>
        <w:rPr>
          <w:rFonts w:ascii="ＭＳ ゴシック" w:eastAsia="ＭＳ ゴシック" w:hAnsi="ＭＳ ゴシック" w:hint="eastAsia"/>
        </w:rPr>
        <w:t>徒然草</w:t>
      </w:r>
      <w:r w:rsidRPr="000C1A4D">
        <w:rPr>
          <w:rFonts w:ascii="ＭＳ ゴシック" w:eastAsia="ＭＳ ゴシック" w:hAnsi="ＭＳ ゴシック" w:hint="eastAsia"/>
        </w:rPr>
        <w:t>』</w:t>
      </w:r>
      <w:r>
        <w:rPr>
          <w:rFonts w:ascii="ＭＳ ゴシック" w:eastAsia="ＭＳ ゴシック" w:hAnsi="ＭＳ ゴシック" w:hint="eastAsia"/>
        </w:rPr>
        <w:t>「九月二十日のころ」ルーブリック例</w:t>
      </w:r>
    </w:p>
    <w:p w14:paraId="62808895" w14:textId="77777777" w:rsidR="00CC678F" w:rsidRDefault="00CC678F" w:rsidP="003B1DF9">
      <w:pPr>
        <w:rPr>
          <w:rFonts w:ascii="ＭＳ ゴシック" w:eastAsia="ＭＳ ゴシック" w:hAnsi="ＭＳ ゴシック"/>
        </w:rPr>
      </w:pPr>
    </w:p>
    <w:tbl>
      <w:tblPr>
        <w:tblStyle w:val="a3"/>
        <w:tblpPr w:leftFromText="142" w:rightFromText="142" w:vertAnchor="page" w:horzAnchor="margin" w:tblpY="1351"/>
        <w:tblW w:w="15236" w:type="dxa"/>
        <w:tblLook w:val="04A0" w:firstRow="1" w:lastRow="0" w:firstColumn="1" w:lastColumn="0" w:noHBand="0" w:noVBand="1"/>
      </w:tblPr>
      <w:tblGrid>
        <w:gridCol w:w="846"/>
        <w:gridCol w:w="1841"/>
        <w:gridCol w:w="4538"/>
        <w:gridCol w:w="3969"/>
        <w:gridCol w:w="4034"/>
        <w:gridCol w:w="8"/>
      </w:tblGrid>
      <w:tr w:rsidR="00CC678F" w14:paraId="1802E337" w14:textId="77777777" w:rsidTr="00510218">
        <w:trPr>
          <w:trHeight w:val="510"/>
        </w:trPr>
        <w:tc>
          <w:tcPr>
            <w:tcW w:w="2687" w:type="dxa"/>
            <w:gridSpan w:val="2"/>
            <w:shd w:val="clear" w:color="auto" w:fill="D9D9D9" w:themeFill="background1" w:themeFillShade="D9"/>
            <w:vAlign w:val="center"/>
          </w:tcPr>
          <w:p w14:paraId="7804B97C"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lastRenderedPageBreak/>
              <w:t>観点</w:t>
            </w:r>
          </w:p>
        </w:tc>
        <w:tc>
          <w:tcPr>
            <w:tcW w:w="4538" w:type="dxa"/>
            <w:shd w:val="clear" w:color="auto" w:fill="D9D9D9" w:themeFill="background1" w:themeFillShade="D9"/>
            <w:vAlign w:val="center"/>
          </w:tcPr>
          <w:p w14:paraId="684CB677"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6200ED23"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589645DC"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150501F2"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41D363BC"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65A60A52"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2DE6E2A0"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8" w:type="dxa"/>
          </w:tcPr>
          <w:p w14:paraId="0D90F11D"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9" w:type="dxa"/>
          </w:tcPr>
          <w:p w14:paraId="0C7EA8F9"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72251E36"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067EE079" w14:textId="77777777" w:rsidTr="00510218">
        <w:trPr>
          <w:gridAfter w:val="1"/>
          <w:wAfter w:w="8" w:type="dxa"/>
          <w:trHeight w:val="786"/>
        </w:trPr>
        <w:tc>
          <w:tcPr>
            <w:tcW w:w="846" w:type="dxa"/>
            <w:vMerge/>
            <w:shd w:val="clear" w:color="auto" w:fill="D9D9D9" w:themeFill="background1" w:themeFillShade="D9"/>
            <w:textDirection w:val="tbRlV"/>
            <w:vAlign w:val="center"/>
          </w:tcPr>
          <w:p w14:paraId="7C284BFF"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0F8607C" w14:textId="2F481BF8" w:rsidR="00CC678F" w:rsidRPr="00654BBC" w:rsidRDefault="00CC678F" w:rsidP="00F42DB4">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②文章の</w:t>
            </w:r>
            <w:r>
              <w:rPr>
                <w:rFonts w:ascii="ＭＳ ゴシック" w:eastAsia="ＭＳ ゴシック" w:hAnsi="ＭＳ ゴシック" w:hint="eastAsia"/>
                <w:sz w:val="20"/>
              </w:rPr>
              <w:t xml:space="preserve">種類と特徴　</w:t>
            </w:r>
            <w:r w:rsidR="00DC011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538" w:type="dxa"/>
          </w:tcPr>
          <w:p w14:paraId="439A4FC9"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3969" w:type="dxa"/>
          </w:tcPr>
          <w:p w14:paraId="11F3AA97"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034" w:type="dxa"/>
          </w:tcPr>
          <w:p w14:paraId="4BE40ACB"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・『徒然草』</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054B9B39" w14:textId="77777777" w:rsidTr="00510218">
        <w:trPr>
          <w:gridAfter w:val="1"/>
          <w:wAfter w:w="8" w:type="dxa"/>
        </w:trPr>
        <w:tc>
          <w:tcPr>
            <w:tcW w:w="846" w:type="dxa"/>
            <w:vMerge/>
            <w:shd w:val="clear" w:color="auto" w:fill="D9D9D9" w:themeFill="background1" w:themeFillShade="D9"/>
            <w:textDirection w:val="tbRlV"/>
            <w:vAlign w:val="center"/>
          </w:tcPr>
          <w:p w14:paraId="4C762373"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AE52E44" w14:textId="54B592BD" w:rsidR="00CC678F" w:rsidRDefault="00CC678F" w:rsidP="00380679">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③文章の構成や</w:t>
            </w:r>
            <w:r w:rsidR="00380679">
              <w:rPr>
                <w:rFonts w:ascii="ＭＳ ゴシック" w:eastAsia="ＭＳ ゴシック" w:hAnsi="ＭＳ ゴシック" w:hint="eastAsia"/>
                <w:sz w:val="20"/>
              </w:rPr>
              <w:t>表現</w:t>
            </w: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538" w:type="dxa"/>
          </w:tcPr>
          <w:p w14:paraId="552CCE2E"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・反語表現とその効果について</w:t>
            </w:r>
            <w:r w:rsidRPr="00654BBC">
              <w:rPr>
                <w:rFonts w:ascii="ＭＳ 明朝" w:eastAsia="ＭＳ 明朝" w:hAnsi="ＭＳ 明朝" w:hint="eastAsia"/>
                <w:sz w:val="18"/>
              </w:rPr>
              <w:t>理解し，</w:t>
            </w:r>
            <w:r>
              <w:rPr>
                <w:rFonts w:ascii="ＭＳ 明朝" w:eastAsia="ＭＳ 明朝" w:hAnsi="ＭＳ 明朝" w:hint="eastAsia"/>
                <w:sz w:val="18"/>
              </w:rPr>
              <w:t>その</w:t>
            </w:r>
            <w:r w:rsidRPr="00654BBC">
              <w:rPr>
                <w:rFonts w:ascii="ＭＳ 明朝" w:eastAsia="ＭＳ 明朝" w:hAnsi="ＭＳ 明朝" w:hint="eastAsia"/>
                <w:sz w:val="18"/>
              </w:rPr>
              <w:t>内容を説明している。</w:t>
            </w:r>
          </w:p>
        </w:tc>
        <w:tc>
          <w:tcPr>
            <w:tcW w:w="3969" w:type="dxa"/>
          </w:tcPr>
          <w:p w14:paraId="32EE8EA2"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・反語表現とその効果について理解している</w:t>
            </w:r>
            <w:r w:rsidRPr="00654BBC">
              <w:rPr>
                <w:rFonts w:ascii="ＭＳ 明朝" w:eastAsia="ＭＳ 明朝" w:hAnsi="ＭＳ 明朝" w:hint="eastAsia"/>
                <w:sz w:val="18"/>
              </w:rPr>
              <w:t>。</w:t>
            </w:r>
          </w:p>
        </w:tc>
        <w:tc>
          <w:tcPr>
            <w:tcW w:w="4034" w:type="dxa"/>
          </w:tcPr>
          <w:p w14:paraId="04E2A11D"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・反語表現とその効果について理解していない。</w:t>
            </w:r>
          </w:p>
        </w:tc>
      </w:tr>
      <w:tr w:rsidR="00CC678F" w14:paraId="76C73F12" w14:textId="77777777" w:rsidTr="00510218">
        <w:trPr>
          <w:gridAfter w:val="1"/>
          <w:wAfter w:w="8" w:type="dxa"/>
        </w:trPr>
        <w:tc>
          <w:tcPr>
            <w:tcW w:w="846" w:type="dxa"/>
            <w:vMerge/>
            <w:shd w:val="clear" w:color="auto" w:fill="D9D9D9" w:themeFill="background1" w:themeFillShade="D9"/>
            <w:textDirection w:val="tbRlV"/>
            <w:vAlign w:val="center"/>
          </w:tcPr>
          <w:p w14:paraId="408E8A56"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75DDAA9" w14:textId="7810917E" w:rsidR="00CC678F" w:rsidRPr="00DD77DE" w:rsidRDefault="00CC678F" w:rsidP="007F252A">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④他の文化との</w:t>
            </w:r>
            <w:r w:rsidR="001A1EB0">
              <w:rPr>
                <w:rFonts w:ascii="ＭＳ ゴシック" w:eastAsia="ＭＳ ゴシック" w:hAnsi="ＭＳ ゴシック" w:hint="eastAsia"/>
                <w:sz w:val="20"/>
              </w:rPr>
              <w:t>関係</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538" w:type="dxa"/>
          </w:tcPr>
          <w:p w14:paraId="269A61EF"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・本文が典拠としている漢詩や和歌に</w:t>
            </w:r>
            <w:r w:rsidRPr="00466ACB">
              <w:rPr>
                <w:rFonts w:ascii="ＭＳ 明朝" w:eastAsia="ＭＳ 明朝" w:hAnsi="ＭＳ 明朝" w:hint="eastAsia"/>
                <w:sz w:val="18"/>
              </w:rPr>
              <w:t>ついて理解し</w:t>
            </w:r>
            <w:r>
              <w:rPr>
                <w:rFonts w:ascii="ＭＳ 明朝" w:eastAsia="ＭＳ 明朝" w:hAnsi="ＭＳ 明朝" w:hint="eastAsia"/>
                <w:sz w:val="18"/>
              </w:rPr>
              <w:t>，その内容を説明している。</w:t>
            </w:r>
          </w:p>
        </w:tc>
        <w:tc>
          <w:tcPr>
            <w:tcW w:w="3969" w:type="dxa"/>
          </w:tcPr>
          <w:p w14:paraId="0BABCDD1" w14:textId="77777777" w:rsidR="00CC678F" w:rsidRPr="00531217"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・本文が典拠としている漢詩や和歌に</w:t>
            </w:r>
            <w:r w:rsidRPr="00466ACB">
              <w:rPr>
                <w:rFonts w:ascii="ＭＳ 明朝" w:eastAsia="ＭＳ 明朝" w:hAnsi="ＭＳ 明朝" w:hint="eastAsia"/>
                <w:sz w:val="18"/>
              </w:rPr>
              <w:t>ついて理解している。</w:t>
            </w:r>
          </w:p>
        </w:tc>
        <w:tc>
          <w:tcPr>
            <w:tcW w:w="4034" w:type="dxa"/>
          </w:tcPr>
          <w:p w14:paraId="5903830C"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1795C">
              <w:rPr>
                <w:rFonts w:ascii="ＭＳ 明朝" w:eastAsia="ＭＳ 明朝" w:hAnsi="ＭＳ 明朝" w:hint="eastAsia"/>
                <w:sz w:val="18"/>
              </w:rPr>
              <w:t>本文が典拠としている漢詩や和歌について理解してい</w:t>
            </w:r>
            <w:r>
              <w:rPr>
                <w:rFonts w:ascii="ＭＳ 明朝" w:eastAsia="ＭＳ 明朝" w:hAnsi="ＭＳ 明朝" w:hint="eastAsia"/>
                <w:sz w:val="18"/>
              </w:rPr>
              <w:t>ない</w:t>
            </w:r>
            <w:r w:rsidRPr="0001795C">
              <w:rPr>
                <w:rFonts w:ascii="ＭＳ 明朝" w:eastAsia="ＭＳ 明朝" w:hAnsi="ＭＳ 明朝" w:hint="eastAsia"/>
                <w:sz w:val="18"/>
              </w:rPr>
              <w:t>。</w:t>
            </w:r>
          </w:p>
        </w:tc>
      </w:tr>
      <w:tr w:rsidR="00CC678F" w14:paraId="3381A79D"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54CB7BF7"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1D5F9843" w14:textId="77777777" w:rsidR="00CC678F" w:rsidRPr="00654BBC" w:rsidRDefault="00CC678F" w:rsidP="0050138B">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760FA88" w14:textId="77777777" w:rsidR="00CC678F" w:rsidRPr="00654BBC"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8" w:type="dxa"/>
            <w:shd w:val="clear" w:color="auto" w:fill="auto"/>
          </w:tcPr>
          <w:p w14:paraId="5E783C73"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45B3EA28"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・作者が，花や月の美，恋のあり方について述べていることを把握し，説明している。</w:t>
            </w:r>
          </w:p>
        </w:tc>
        <w:tc>
          <w:tcPr>
            <w:tcW w:w="3969" w:type="dxa"/>
            <w:shd w:val="clear" w:color="auto" w:fill="auto"/>
          </w:tcPr>
          <w:p w14:paraId="222AED54"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3DF7F76"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・作者が，花や月の美，恋のあり方について述べていることを把握している。</w:t>
            </w:r>
          </w:p>
        </w:tc>
        <w:tc>
          <w:tcPr>
            <w:tcW w:w="4034" w:type="dxa"/>
            <w:shd w:val="clear" w:color="auto" w:fill="auto"/>
          </w:tcPr>
          <w:p w14:paraId="1029CACE" w14:textId="77777777" w:rsidR="00CC678F"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2E55FAC2"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・作者が，花や月の美，恋のあり方について述べていることを把握していない。</w:t>
            </w:r>
          </w:p>
        </w:tc>
      </w:tr>
      <w:tr w:rsidR="00CC678F" w14:paraId="5CA5FF5B"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0080249"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E4C729A" w14:textId="3867BA32" w:rsidR="00CC678F" w:rsidRPr="00654BBC" w:rsidRDefault="00CC678F" w:rsidP="00D5467C">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538" w:type="dxa"/>
            <w:shd w:val="clear" w:color="auto" w:fill="auto"/>
          </w:tcPr>
          <w:p w14:paraId="75D54DBE"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1795C">
              <w:rPr>
                <w:rFonts w:ascii="ＭＳ 明朝" w:eastAsia="ＭＳ 明朝" w:hAnsi="ＭＳ 明朝" w:hint="eastAsia"/>
                <w:sz w:val="18"/>
              </w:rPr>
              <w:t>作者が，花や月の美</w:t>
            </w:r>
            <w:r>
              <w:rPr>
                <w:rFonts w:ascii="ＭＳ 明朝" w:eastAsia="ＭＳ 明朝" w:hAnsi="ＭＳ 明朝" w:hint="eastAsia"/>
                <w:sz w:val="18"/>
              </w:rPr>
              <w:t>，</w:t>
            </w:r>
            <w:r w:rsidRPr="0001795C">
              <w:rPr>
                <w:rFonts w:ascii="ＭＳ 明朝" w:eastAsia="ＭＳ 明朝" w:hAnsi="ＭＳ 明朝" w:hint="eastAsia"/>
                <w:sz w:val="18"/>
              </w:rPr>
              <w:t>恋のあり方についてどのように考えているかを読み取</w:t>
            </w:r>
            <w:r>
              <w:rPr>
                <w:rFonts w:ascii="ＭＳ 明朝" w:eastAsia="ＭＳ 明朝" w:hAnsi="ＭＳ 明朝" w:hint="eastAsia"/>
                <w:sz w:val="18"/>
              </w:rPr>
              <w:t>り，根拠とともに説明してい</w:t>
            </w:r>
            <w:r w:rsidRPr="0001795C">
              <w:rPr>
                <w:rFonts w:ascii="ＭＳ 明朝" w:eastAsia="ＭＳ 明朝" w:hAnsi="ＭＳ 明朝" w:hint="eastAsia"/>
                <w:sz w:val="18"/>
              </w:rPr>
              <w:t>る。</w:t>
            </w:r>
          </w:p>
        </w:tc>
        <w:tc>
          <w:tcPr>
            <w:tcW w:w="3969" w:type="dxa"/>
            <w:shd w:val="clear" w:color="auto" w:fill="auto"/>
          </w:tcPr>
          <w:p w14:paraId="13145D06"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1795C">
              <w:rPr>
                <w:rFonts w:ascii="ＭＳ 明朝" w:eastAsia="ＭＳ 明朝" w:hAnsi="ＭＳ 明朝" w:hint="eastAsia"/>
                <w:sz w:val="18"/>
              </w:rPr>
              <w:t>作者が，花や月の美</w:t>
            </w:r>
            <w:r>
              <w:rPr>
                <w:rFonts w:ascii="ＭＳ 明朝" w:eastAsia="ＭＳ 明朝" w:hAnsi="ＭＳ 明朝" w:hint="eastAsia"/>
                <w:sz w:val="18"/>
              </w:rPr>
              <w:t>，</w:t>
            </w:r>
            <w:r w:rsidRPr="0001795C">
              <w:rPr>
                <w:rFonts w:ascii="ＭＳ 明朝" w:eastAsia="ＭＳ 明朝" w:hAnsi="ＭＳ 明朝" w:hint="eastAsia"/>
                <w:sz w:val="18"/>
              </w:rPr>
              <w:t>恋のあり方についてどのように考えているかを読み取</w:t>
            </w:r>
            <w:r>
              <w:rPr>
                <w:rFonts w:ascii="ＭＳ 明朝" w:eastAsia="ＭＳ 明朝" w:hAnsi="ＭＳ 明朝" w:hint="eastAsia"/>
                <w:sz w:val="18"/>
              </w:rPr>
              <w:t>ってい</w:t>
            </w:r>
            <w:r w:rsidRPr="0001795C">
              <w:rPr>
                <w:rFonts w:ascii="ＭＳ 明朝" w:eastAsia="ＭＳ 明朝" w:hAnsi="ＭＳ 明朝" w:hint="eastAsia"/>
                <w:sz w:val="18"/>
              </w:rPr>
              <w:t>る。</w:t>
            </w:r>
          </w:p>
        </w:tc>
        <w:tc>
          <w:tcPr>
            <w:tcW w:w="4034" w:type="dxa"/>
            <w:shd w:val="clear" w:color="auto" w:fill="auto"/>
          </w:tcPr>
          <w:p w14:paraId="0F417158"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1795C">
              <w:rPr>
                <w:rFonts w:ascii="ＭＳ 明朝" w:eastAsia="ＭＳ 明朝" w:hAnsi="ＭＳ 明朝" w:hint="eastAsia"/>
                <w:sz w:val="18"/>
              </w:rPr>
              <w:t>作者が，花や月の美</w:t>
            </w:r>
            <w:r>
              <w:rPr>
                <w:rFonts w:ascii="ＭＳ 明朝" w:eastAsia="ＭＳ 明朝" w:hAnsi="ＭＳ 明朝" w:hint="eastAsia"/>
                <w:sz w:val="18"/>
              </w:rPr>
              <w:t>，</w:t>
            </w:r>
            <w:r w:rsidRPr="0001795C">
              <w:rPr>
                <w:rFonts w:ascii="ＭＳ 明朝" w:eastAsia="ＭＳ 明朝" w:hAnsi="ＭＳ 明朝" w:hint="eastAsia"/>
                <w:sz w:val="18"/>
              </w:rPr>
              <w:t>恋のあり方についてどのように考えているかを読み取</w:t>
            </w:r>
            <w:r>
              <w:rPr>
                <w:rFonts w:ascii="ＭＳ 明朝" w:eastAsia="ＭＳ 明朝" w:hAnsi="ＭＳ 明朝" w:hint="eastAsia"/>
                <w:sz w:val="18"/>
              </w:rPr>
              <w:t>っていない。</w:t>
            </w:r>
          </w:p>
        </w:tc>
      </w:tr>
      <w:tr w:rsidR="00CC678F" w14:paraId="003BD0A9"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7421D59"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E6CD09F"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F8C562D" w14:textId="77777777" w:rsidR="00CC678F"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p>
        </w:tc>
        <w:tc>
          <w:tcPr>
            <w:tcW w:w="4538" w:type="dxa"/>
            <w:shd w:val="clear" w:color="auto" w:fill="auto"/>
          </w:tcPr>
          <w:p w14:paraId="25D2E446"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・花や月の美，恋のあり方に対する作者のものの見方，感じ方，考え方を踏まえ，人間，社会，自然などに対する自分の考えを広げたり深めたりし，その内容を説明している。</w:t>
            </w:r>
          </w:p>
        </w:tc>
        <w:tc>
          <w:tcPr>
            <w:tcW w:w="3969" w:type="dxa"/>
            <w:shd w:val="clear" w:color="auto" w:fill="auto"/>
          </w:tcPr>
          <w:p w14:paraId="268C28CC"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・花や月の美，恋のあり方に対する作者のものの見方，感じ方，考え方を踏まえ，人間，社会，自然などに対する自分の考えを広げたり深めたりしている。</w:t>
            </w:r>
          </w:p>
        </w:tc>
        <w:tc>
          <w:tcPr>
            <w:tcW w:w="4034" w:type="dxa"/>
            <w:shd w:val="clear" w:color="auto" w:fill="auto"/>
          </w:tcPr>
          <w:p w14:paraId="6A05EC01"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・花や月の美，恋のあり方に対する作者のものの見方，感じ方，考え方を踏まえ，人間，社会，自然などに対する自分の考えを広げたり深めたりしていない。</w:t>
            </w:r>
          </w:p>
        </w:tc>
      </w:tr>
      <w:tr w:rsidR="00CC678F" w14:paraId="6BCDE316" w14:textId="77777777" w:rsidTr="00510218">
        <w:trPr>
          <w:gridAfter w:val="1"/>
          <w:wAfter w:w="8" w:type="dxa"/>
          <w:cantSplit/>
          <w:trHeight w:val="1342"/>
        </w:trPr>
        <w:tc>
          <w:tcPr>
            <w:tcW w:w="846" w:type="dxa"/>
            <w:shd w:val="clear" w:color="auto" w:fill="D9D9D9" w:themeFill="background1" w:themeFillShade="D9"/>
            <w:textDirection w:val="tbRlV"/>
            <w:vAlign w:val="center"/>
          </w:tcPr>
          <w:p w14:paraId="11C0A542"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690A1DB"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159E1E57"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DFEBC1B"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⑧考察・話し合い</w:t>
            </w:r>
          </w:p>
        </w:tc>
        <w:tc>
          <w:tcPr>
            <w:tcW w:w="4538" w:type="dxa"/>
            <w:shd w:val="clear" w:color="auto" w:fill="auto"/>
          </w:tcPr>
          <w:p w14:paraId="6083431B"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を読み取って伝えるとともに，話し合い</w:t>
            </w:r>
            <w:r w:rsidRPr="00EA0606">
              <w:rPr>
                <w:rFonts w:ascii="ＭＳ 明朝" w:eastAsia="ＭＳ 明朝" w:hAnsi="ＭＳ 明朝" w:hint="eastAsia"/>
                <w:sz w:val="18"/>
              </w:rPr>
              <w:t>を通して</w:t>
            </w:r>
            <w:r>
              <w:rPr>
                <w:rFonts w:ascii="ＭＳ 明朝" w:eastAsia="ＭＳ 明朝" w:hAnsi="ＭＳ 明朝" w:hint="eastAsia"/>
                <w:sz w:val="18"/>
              </w:rPr>
              <w:t>自分の考えを</w:t>
            </w:r>
            <w:r w:rsidRPr="00EA0606">
              <w:rPr>
                <w:rFonts w:ascii="ＭＳ 明朝" w:eastAsia="ＭＳ 明朝" w:hAnsi="ＭＳ 明朝" w:hint="eastAsia"/>
                <w:sz w:val="18"/>
              </w:rPr>
              <w:t>さらに深めようとしている。</w:t>
            </w:r>
          </w:p>
        </w:tc>
        <w:tc>
          <w:tcPr>
            <w:tcW w:w="3969" w:type="dxa"/>
            <w:shd w:val="clear" w:color="auto" w:fill="auto"/>
          </w:tcPr>
          <w:p w14:paraId="26B240D8" w14:textId="654786F2"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w:t>
            </w:r>
            <w:r w:rsidRPr="00313C56">
              <w:rPr>
                <w:rFonts w:ascii="ＭＳ 明朝" w:eastAsia="ＭＳ 明朝" w:hAnsi="ＭＳ 明朝" w:hint="eastAsia"/>
                <w:sz w:val="18"/>
              </w:rPr>
              <w:t>作者のものの見方，感じ方，考え方</w:t>
            </w:r>
            <w:r w:rsidR="001F5FA3">
              <w:rPr>
                <w:rFonts w:ascii="ＭＳ 明朝" w:eastAsia="ＭＳ 明朝" w:hAnsi="ＭＳ 明朝" w:hint="eastAsia"/>
                <w:sz w:val="18"/>
              </w:rPr>
              <w:t>を読み取って</w:t>
            </w:r>
            <w:r>
              <w:rPr>
                <w:rFonts w:ascii="ＭＳ 明朝" w:eastAsia="ＭＳ 明朝" w:hAnsi="ＭＳ 明朝" w:hint="eastAsia"/>
                <w:sz w:val="18"/>
              </w:rPr>
              <w:t>，伝えようとしている。</w:t>
            </w:r>
          </w:p>
        </w:tc>
        <w:tc>
          <w:tcPr>
            <w:tcW w:w="4034" w:type="dxa"/>
            <w:shd w:val="clear" w:color="auto" w:fill="auto"/>
          </w:tcPr>
          <w:p w14:paraId="1F6E76BD" w14:textId="54D3DB45"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・花や月の美，恋のあり方に対する</w:t>
            </w:r>
            <w:r w:rsidRPr="00313C56">
              <w:rPr>
                <w:rFonts w:ascii="ＭＳ 明朝" w:eastAsia="ＭＳ 明朝" w:hAnsi="ＭＳ 明朝" w:hint="eastAsia"/>
                <w:sz w:val="18"/>
              </w:rPr>
              <w:t>作者のものの見方，感じ方，考え方</w:t>
            </w:r>
            <w:r w:rsidR="001F5FA3">
              <w:rPr>
                <w:rFonts w:ascii="ＭＳ 明朝" w:eastAsia="ＭＳ 明朝" w:hAnsi="ＭＳ 明朝" w:hint="eastAsia"/>
                <w:sz w:val="18"/>
              </w:rPr>
              <w:t>を読み取って</w:t>
            </w:r>
            <w:bookmarkStart w:id="0" w:name="_GoBack"/>
            <w:bookmarkEnd w:id="0"/>
            <w:r>
              <w:rPr>
                <w:rFonts w:ascii="ＭＳ 明朝" w:eastAsia="ＭＳ 明朝" w:hAnsi="ＭＳ 明朝" w:hint="eastAsia"/>
                <w:sz w:val="18"/>
              </w:rPr>
              <w:t>，伝えようとしていない。</w:t>
            </w:r>
          </w:p>
        </w:tc>
      </w:tr>
    </w:tbl>
    <w:p w14:paraId="548DA632" w14:textId="77777777"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t>■</w:t>
      </w:r>
      <w:r w:rsidRPr="000C1A4D">
        <w:rPr>
          <w:rFonts w:ascii="ＭＳ ゴシック" w:eastAsia="ＭＳ ゴシック" w:hAnsi="ＭＳ ゴシック" w:hint="eastAsia"/>
        </w:rPr>
        <w:t>『</w:t>
      </w:r>
      <w:r>
        <w:rPr>
          <w:rFonts w:ascii="ＭＳ ゴシック" w:eastAsia="ＭＳ ゴシック" w:hAnsi="ＭＳ ゴシック" w:hint="eastAsia"/>
        </w:rPr>
        <w:t>徒然草</w:t>
      </w:r>
      <w:r w:rsidRPr="000C1A4D">
        <w:rPr>
          <w:rFonts w:ascii="ＭＳ ゴシック" w:eastAsia="ＭＳ ゴシック" w:hAnsi="ＭＳ ゴシック" w:hint="eastAsia"/>
        </w:rPr>
        <w:t>』</w:t>
      </w:r>
      <w:r>
        <w:rPr>
          <w:rFonts w:ascii="ＭＳ ゴシック" w:eastAsia="ＭＳ ゴシック" w:hAnsi="ＭＳ ゴシック" w:hint="eastAsia"/>
        </w:rPr>
        <w:t>「花は盛りに」ルーブリック例</w:t>
      </w:r>
    </w:p>
    <w:p w14:paraId="592DB8E2" w14:textId="77777777" w:rsidR="00CC678F" w:rsidRDefault="00CC678F" w:rsidP="003B1DF9">
      <w:pPr>
        <w:rPr>
          <w:rFonts w:ascii="ＭＳ ゴシック" w:eastAsia="ＭＳ ゴシック" w:hAnsi="ＭＳ ゴシック"/>
        </w:rPr>
      </w:pPr>
    </w:p>
    <w:p w14:paraId="4A1AA572" w14:textId="764C7FDA"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BC7140">
        <w:rPr>
          <w:rFonts w:ascii="ＭＳ ゴシック" w:eastAsia="ＭＳ ゴシック" w:hAnsi="ＭＳ ゴシック" w:hint="eastAsia"/>
        </w:rPr>
        <w:t>［言語活動］</w:t>
      </w:r>
      <w:r w:rsidRPr="002370FA">
        <w:rPr>
          <w:rFonts w:ascii="ＭＳ ゴシック" w:eastAsia="ＭＳ ゴシック" w:hAnsi="ＭＳ ゴシック" w:hint="eastAsia"/>
        </w:rPr>
        <w:t>「『</w:t>
      </w:r>
      <w:r>
        <w:rPr>
          <w:rFonts w:ascii="ＭＳ ゴシック" w:eastAsia="ＭＳ ゴシック" w:hAnsi="ＭＳ ゴシック" w:hint="eastAsia"/>
        </w:rPr>
        <w:t>徒然草</w:t>
      </w:r>
      <w:r w:rsidRPr="002370FA">
        <w:rPr>
          <w:rFonts w:ascii="ＭＳ ゴシック" w:eastAsia="ＭＳ ゴシック" w:hAnsi="ＭＳ ゴシック" w:hint="eastAsia"/>
        </w:rPr>
        <w:t>』と</w:t>
      </w:r>
      <w:r>
        <w:rPr>
          <w:rFonts w:ascii="ＭＳ ゴシック" w:eastAsia="ＭＳ ゴシック" w:hAnsi="ＭＳ ゴシック" w:hint="eastAsia"/>
        </w:rPr>
        <w:t>『玉勝間』を読み比べる」ルーブリック例</w:t>
      </w:r>
    </w:p>
    <w:tbl>
      <w:tblPr>
        <w:tblStyle w:val="a3"/>
        <w:tblpPr w:leftFromText="142" w:rightFromText="142" w:vertAnchor="page" w:horzAnchor="margin" w:tblpY="1366"/>
        <w:tblW w:w="15236" w:type="dxa"/>
        <w:tblLook w:val="04A0" w:firstRow="1" w:lastRow="0" w:firstColumn="1" w:lastColumn="0" w:noHBand="0" w:noVBand="1"/>
      </w:tblPr>
      <w:tblGrid>
        <w:gridCol w:w="846"/>
        <w:gridCol w:w="1841"/>
        <w:gridCol w:w="4396"/>
        <w:gridCol w:w="4111"/>
        <w:gridCol w:w="4034"/>
        <w:gridCol w:w="8"/>
      </w:tblGrid>
      <w:tr w:rsidR="00CC678F" w14:paraId="2B1B3545" w14:textId="77777777" w:rsidTr="002D1DE9">
        <w:trPr>
          <w:trHeight w:val="510"/>
        </w:trPr>
        <w:tc>
          <w:tcPr>
            <w:tcW w:w="2687" w:type="dxa"/>
            <w:gridSpan w:val="2"/>
            <w:shd w:val="clear" w:color="auto" w:fill="D9D9D9" w:themeFill="background1" w:themeFillShade="D9"/>
            <w:vAlign w:val="center"/>
          </w:tcPr>
          <w:p w14:paraId="7B49DD1A"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5BB434B7" w14:textId="77777777" w:rsidR="00CC678F" w:rsidRPr="00DD77DE" w:rsidRDefault="00CC678F"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2B573D81"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4CDF3C5A" w14:textId="77777777" w:rsidR="00CC678F" w:rsidRPr="00DD77DE" w:rsidRDefault="00CC678F"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33E79250" w14:textId="77777777" w:rsidTr="002D1DE9">
        <w:trPr>
          <w:gridAfter w:val="1"/>
          <w:wAfter w:w="8" w:type="dxa"/>
          <w:trHeight w:val="1040"/>
        </w:trPr>
        <w:tc>
          <w:tcPr>
            <w:tcW w:w="846" w:type="dxa"/>
            <w:vMerge w:val="restart"/>
            <w:shd w:val="clear" w:color="auto" w:fill="D9D9D9" w:themeFill="background1" w:themeFillShade="D9"/>
            <w:textDirection w:val="tbRlV"/>
            <w:vAlign w:val="center"/>
          </w:tcPr>
          <w:p w14:paraId="4DD7531C" w14:textId="77777777" w:rsidR="00CC678F" w:rsidRPr="00DD77DE" w:rsidRDefault="00CC678F"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589C381B"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7C2142F7" w14:textId="77777777" w:rsidR="00CC678F" w:rsidRPr="0042505D" w:rsidRDefault="00CC678F"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6" w:type="dxa"/>
          </w:tcPr>
          <w:p w14:paraId="2312F1CC" w14:textId="77777777" w:rsidR="00CC678F" w:rsidRPr="003E6F49"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28D2E086"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3CFC3E1C"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0FF4BB29" w14:textId="77777777" w:rsidTr="002D1DE9">
        <w:trPr>
          <w:gridAfter w:val="1"/>
          <w:wAfter w:w="8" w:type="dxa"/>
          <w:trHeight w:val="786"/>
        </w:trPr>
        <w:tc>
          <w:tcPr>
            <w:tcW w:w="846" w:type="dxa"/>
            <w:vMerge/>
            <w:shd w:val="clear" w:color="auto" w:fill="D9D9D9" w:themeFill="background1" w:themeFillShade="D9"/>
            <w:textDirection w:val="tbRlV"/>
            <w:vAlign w:val="center"/>
          </w:tcPr>
          <w:p w14:paraId="55E4CE3E" w14:textId="77777777" w:rsidR="00CC678F"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5C90FCB" w14:textId="4B3DF62C" w:rsidR="00CC678F" w:rsidRPr="00654BBC" w:rsidRDefault="00CC678F" w:rsidP="008B4D55">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②文章の種類と特徴　</w:t>
            </w:r>
            <w:r w:rsidR="00292021">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396" w:type="dxa"/>
          </w:tcPr>
          <w:p w14:paraId="4D6FAE78"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『徒然草』『玉勝間』の概要や特徴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w:t>
            </w:r>
            <w:r w:rsidRPr="00654BBC">
              <w:rPr>
                <w:rFonts w:ascii="ＭＳ 明朝" w:eastAsia="ＭＳ 明朝" w:hAnsi="ＭＳ 明朝" w:hint="eastAsia"/>
                <w:sz w:val="18"/>
              </w:rPr>
              <w:t>その内容を説明している。</w:t>
            </w:r>
          </w:p>
        </w:tc>
        <w:tc>
          <w:tcPr>
            <w:tcW w:w="4111" w:type="dxa"/>
          </w:tcPr>
          <w:p w14:paraId="5085159F"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『徒然草』『玉勝間』の概要や特徴</w:t>
            </w:r>
            <w:r w:rsidRPr="00654BBC">
              <w:rPr>
                <w:rFonts w:ascii="ＭＳ 明朝" w:eastAsia="ＭＳ 明朝" w:hAnsi="ＭＳ 明朝" w:hint="eastAsia"/>
                <w:sz w:val="18"/>
              </w:rPr>
              <w:t>について理解している。</w:t>
            </w:r>
          </w:p>
        </w:tc>
        <w:tc>
          <w:tcPr>
            <w:tcW w:w="4034" w:type="dxa"/>
          </w:tcPr>
          <w:p w14:paraId="1C9B6169"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『徒然草』『玉勝間』の概要や特徴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CC678F" w14:paraId="0BDA8586" w14:textId="77777777" w:rsidTr="002D1DE9">
        <w:trPr>
          <w:gridAfter w:val="1"/>
          <w:wAfter w:w="8" w:type="dxa"/>
        </w:trPr>
        <w:tc>
          <w:tcPr>
            <w:tcW w:w="846" w:type="dxa"/>
            <w:vMerge/>
            <w:shd w:val="clear" w:color="auto" w:fill="D9D9D9" w:themeFill="background1" w:themeFillShade="D9"/>
            <w:textDirection w:val="tbRlV"/>
            <w:vAlign w:val="center"/>
          </w:tcPr>
          <w:p w14:paraId="3ABCC858"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75EB780" w14:textId="77777777" w:rsidR="00CC678F" w:rsidRPr="00654BBC" w:rsidRDefault="00CC678F" w:rsidP="00685C5D">
            <w:pPr>
              <w:widowControl/>
              <w:ind w:left="200" w:hangingChars="100" w:hanging="200"/>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 xml:space="preserve">文章の構成や展開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（１）ウ</w:t>
            </w:r>
          </w:p>
        </w:tc>
        <w:tc>
          <w:tcPr>
            <w:tcW w:w="4396" w:type="dxa"/>
          </w:tcPr>
          <w:p w14:paraId="07B29A0C"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654BBC">
              <w:rPr>
                <w:rFonts w:ascii="ＭＳ 明朝" w:eastAsia="ＭＳ 明朝" w:hAnsi="ＭＳ 明朝" w:hint="eastAsia"/>
                <w:sz w:val="18"/>
              </w:rPr>
              <w:t>理解し，</w:t>
            </w:r>
            <w:r>
              <w:rPr>
                <w:rFonts w:ascii="ＭＳ 明朝" w:eastAsia="ＭＳ 明朝" w:hAnsi="ＭＳ 明朝" w:hint="eastAsia"/>
                <w:sz w:val="18"/>
              </w:rPr>
              <w:t>その内容を</w:t>
            </w:r>
            <w:r w:rsidRPr="00654BBC">
              <w:rPr>
                <w:rFonts w:ascii="ＭＳ 明朝" w:eastAsia="ＭＳ 明朝" w:hAnsi="ＭＳ 明朝" w:hint="eastAsia"/>
                <w:sz w:val="18"/>
              </w:rPr>
              <w:t>説明している。</w:t>
            </w:r>
          </w:p>
        </w:tc>
        <w:tc>
          <w:tcPr>
            <w:tcW w:w="4111" w:type="dxa"/>
          </w:tcPr>
          <w:p w14:paraId="69CC6B3D"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・文章の構成や展開の仕方について理解している。</w:t>
            </w:r>
          </w:p>
        </w:tc>
        <w:tc>
          <w:tcPr>
            <w:tcW w:w="4034" w:type="dxa"/>
          </w:tcPr>
          <w:p w14:paraId="623AFBCB" w14:textId="77777777" w:rsidR="00CC678F" w:rsidRPr="00654BBC" w:rsidRDefault="00CC678F"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654BBC">
              <w:rPr>
                <w:rFonts w:ascii="ＭＳ 明朝" w:eastAsia="ＭＳ 明朝" w:hAnsi="ＭＳ 明朝" w:hint="eastAsia"/>
                <w:sz w:val="18"/>
              </w:rPr>
              <w:t>理解していない。</w:t>
            </w:r>
          </w:p>
        </w:tc>
      </w:tr>
      <w:tr w:rsidR="00CC678F" w14:paraId="51ACB055" w14:textId="77777777" w:rsidTr="002D1DE9">
        <w:trPr>
          <w:gridAfter w:val="1"/>
          <w:wAfter w:w="8" w:type="dxa"/>
        </w:trPr>
        <w:tc>
          <w:tcPr>
            <w:tcW w:w="846" w:type="dxa"/>
            <w:vMerge/>
            <w:shd w:val="clear" w:color="auto" w:fill="D9D9D9" w:themeFill="background1" w:themeFillShade="D9"/>
            <w:textDirection w:val="tbRlV"/>
            <w:vAlign w:val="center"/>
          </w:tcPr>
          <w:p w14:paraId="594112EF"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0804FF0" w14:textId="77777777" w:rsidR="00CC678F" w:rsidRPr="00654BBC" w:rsidRDefault="00CC678F"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④表現</w:t>
            </w:r>
            <w:r>
              <w:rPr>
                <w:rFonts w:ascii="ＭＳ ゴシック" w:eastAsia="ＭＳ ゴシック" w:hAnsi="ＭＳ ゴシック" w:hint="eastAsia"/>
                <w:sz w:val="20"/>
              </w:rPr>
              <w:t>の特色</w:t>
            </w:r>
          </w:p>
          <w:p w14:paraId="4587805B" w14:textId="77777777" w:rsidR="00CC678F" w:rsidRDefault="00CC678F"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396" w:type="dxa"/>
          </w:tcPr>
          <w:p w14:paraId="7A53F88C"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・批判する際の表現や，反語表現とその効果について</w:t>
            </w:r>
            <w:r w:rsidRPr="00654BBC">
              <w:rPr>
                <w:rFonts w:ascii="ＭＳ 明朝" w:eastAsia="ＭＳ 明朝" w:hAnsi="ＭＳ 明朝" w:hint="eastAsia"/>
                <w:sz w:val="18"/>
              </w:rPr>
              <w:t>理解し，その内容を説明している。</w:t>
            </w:r>
          </w:p>
        </w:tc>
        <w:tc>
          <w:tcPr>
            <w:tcW w:w="4111" w:type="dxa"/>
          </w:tcPr>
          <w:p w14:paraId="02731CBB"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・批判する際の表現や，反語表現とその効果について</w:t>
            </w:r>
            <w:r w:rsidRPr="00654BBC">
              <w:rPr>
                <w:rFonts w:ascii="ＭＳ 明朝" w:eastAsia="ＭＳ 明朝" w:hAnsi="ＭＳ 明朝" w:hint="eastAsia"/>
                <w:sz w:val="18"/>
              </w:rPr>
              <w:t>理解している。</w:t>
            </w:r>
          </w:p>
        </w:tc>
        <w:tc>
          <w:tcPr>
            <w:tcW w:w="4034" w:type="dxa"/>
          </w:tcPr>
          <w:p w14:paraId="1521EDCE"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・批判する際の表現や，反語表現とその効果について理解していない。</w:t>
            </w:r>
          </w:p>
        </w:tc>
      </w:tr>
      <w:tr w:rsidR="00CC678F" w14:paraId="0CF49C50" w14:textId="77777777" w:rsidTr="002D1DE9">
        <w:trPr>
          <w:gridAfter w:val="1"/>
          <w:wAfter w:w="8" w:type="dxa"/>
        </w:trPr>
        <w:tc>
          <w:tcPr>
            <w:tcW w:w="846" w:type="dxa"/>
            <w:vMerge/>
            <w:shd w:val="clear" w:color="auto" w:fill="D9D9D9" w:themeFill="background1" w:themeFillShade="D9"/>
            <w:textDirection w:val="tbRlV"/>
            <w:vAlign w:val="center"/>
          </w:tcPr>
          <w:p w14:paraId="68F59C12"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1714DA9"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62BD0E2E" w14:textId="77777777" w:rsidR="00CC678F" w:rsidRPr="00DD77DE"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6" w:type="dxa"/>
          </w:tcPr>
          <w:p w14:paraId="09D5E6FC"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・本文中の助詞の意味・用法や係り結びなどの文法事項を理解し，さらに本文で使用されている以外の別の意味や使われ方の知識を得ている。</w:t>
            </w:r>
          </w:p>
        </w:tc>
        <w:tc>
          <w:tcPr>
            <w:tcW w:w="4111" w:type="dxa"/>
          </w:tcPr>
          <w:p w14:paraId="6E0B1714" w14:textId="77777777" w:rsidR="00CC678F" w:rsidRPr="00531217"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・本文中の助詞の意味・用法や係り結びなどの文法事項を理解している。</w:t>
            </w:r>
          </w:p>
        </w:tc>
        <w:tc>
          <w:tcPr>
            <w:tcW w:w="4034" w:type="dxa"/>
          </w:tcPr>
          <w:p w14:paraId="3A8149AF" w14:textId="77777777" w:rsidR="00CC678F"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・本文中の助詞の意味・用法や係り結びなどの文法事項を理解していない。</w:t>
            </w:r>
          </w:p>
        </w:tc>
      </w:tr>
      <w:tr w:rsidR="00CC678F" w14:paraId="52D7F280" w14:textId="77777777" w:rsidTr="002D1DE9">
        <w:trPr>
          <w:gridAfter w:val="1"/>
          <w:wAfter w:w="8" w:type="dxa"/>
          <w:trHeight w:val="307"/>
        </w:trPr>
        <w:tc>
          <w:tcPr>
            <w:tcW w:w="846" w:type="dxa"/>
            <w:vMerge w:val="restart"/>
            <w:shd w:val="clear" w:color="auto" w:fill="D9D9D9" w:themeFill="background1" w:themeFillShade="D9"/>
            <w:textDirection w:val="tbRlV"/>
            <w:vAlign w:val="center"/>
          </w:tcPr>
          <w:p w14:paraId="1F1D6575" w14:textId="77777777" w:rsidR="00CC678F" w:rsidRDefault="00CC678F"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45C9FC6A" w14:textId="2C7554C7" w:rsidR="00CC678F" w:rsidRPr="00654BBC" w:rsidRDefault="00CC678F" w:rsidP="00D906E2">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⑥他の作品との関係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396" w:type="dxa"/>
            <w:shd w:val="clear" w:color="auto" w:fill="auto"/>
          </w:tcPr>
          <w:p w14:paraId="70E55036"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4726C">
              <w:rPr>
                <w:rFonts w:ascii="ＭＳ 明朝" w:eastAsia="ＭＳ 明朝" w:hAnsi="ＭＳ 明朝" w:hint="eastAsia"/>
                <w:sz w:val="18"/>
              </w:rPr>
              <w:t>「花」や「月」</w:t>
            </w:r>
            <w:r>
              <w:rPr>
                <w:rFonts w:ascii="ＭＳ 明朝" w:eastAsia="ＭＳ 明朝" w:hAnsi="ＭＳ 明朝" w:hint="eastAsia"/>
                <w:sz w:val="18"/>
              </w:rPr>
              <w:t>，「恋」</w:t>
            </w:r>
            <w:r w:rsidRPr="00B4726C">
              <w:rPr>
                <w:rFonts w:ascii="ＭＳ 明朝" w:eastAsia="ＭＳ 明朝" w:hAnsi="ＭＳ 明朝" w:hint="eastAsia"/>
                <w:sz w:val="18"/>
              </w:rPr>
              <w:t>について，両者の考え方の違いを</w:t>
            </w:r>
            <w:r>
              <w:rPr>
                <w:rFonts w:ascii="ＭＳ 明朝" w:eastAsia="ＭＳ 明朝" w:hAnsi="ＭＳ 明朝" w:hint="eastAsia"/>
                <w:sz w:val="18"/>
              </w:rPr>
              <w:t>理解し，その内容を説明している。</w:t>
            </w:r>
          </w:p>
        </w:tc>
        <w:tc>
          <w:tcPr>
            <w:tcW w:w="4111" w:type="dxa"/>
            <w:shd w:val="clear" w:color="auto" w:fill="auto"/>
          </w:tcPr>
          <w:p w14:paraId="2843226D"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4726C">
              <w:rPr>
                <w:rFonts w:ascii="ＭＳ 明朝" w:eastAsia="ＭＳ 明朝" w:hAnsi="ＭＳ 明朝" w:hint="eastAsia"/>
                <w:sz w:val="18"/>
              </w:rPr>
              <w:t>「花」や「月」</w:t>
            </w:r>
            <w:r>
              <w:rPr>
                <w:rFonts w:ascii="ＭＳ 明朝" w:eastAsia="ＭＳ 明朝" w:hAnsi="ＭＳ 明朝" w:hint="eastAsia"/>
                <w:sz w:val="18"/>
              </w:rPr>
              <w:t>，「恋」</w:t>
            </w:r>
            <w:r w:rsidRPr="00B4726C">
              <w:rPr>
                <w:rFonts w:ascii="ＭＳ 明朝" w:eastAsia="ＭＳ 明朝" w:hAnsi="ＭＳ 明朝" w:hint="eastAsia"/>
                <w:sz w:val="18"/>
              </w:rPr>
              <w:t>について，</w:t>
            </w:r>
            <w:r>
              <w:rPr>
                <w:rFonts w:ascii="ＭＳ 明朝" w:eastAsia="ＭＳ 明朝" w:hAnsi="ＭＳ 明朝" w:hint="eastAsia"/>
                <w:sz w:val="18"/>
              </w:rPr>
              <w:t>両者</w:t>
            </w:r>
            <w:r w:rsidRPr="00B4726C">
              <w:rPr>
                <w:rFonts w:ascii="ＭＳ 明朝" w:eastAsia="ＭＳ 明朝" w:hAnsi="ＭＳ 明朝" w:hint="eastAsia"/>
                <w:sz w:val="18"/>
              </w:rPr>
              <w:t>の考え方の違いを</w:t>
            </w:r>
            <w:r>
              <w:rPr>
                <w:rFonts w:ascii="ＭＳ 明朝" w:eastAsia="ＭＳ 明朝" w:hAnsi="ＭＳ 明朝" w:hint="eastAsia"/>
                <w:sz w:val="18"/>
              </w:rPr>
              <w:t>理解している。</w:t>
            </w:r>
          </w:p>
        </w:tc>
        <w:tc>
          <w:tcPr>
            <w:tcW w:w="4034" w:type="dxa"/>
            <w:shd w:val="clear" w:color="auto" w:fill="auto"/>
          </w:tcPr>
          <w:p w14:paraId="328C7E59"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4726C">
              <w:rPr>
                <w:rFonts w:ascii="ＭＳ 明朝" w:eastAsia="ＭＳ 明朝" w:hAnsi="ＭＳ 明朝" w:hint="eastAsia"/>
                <w:sz w:val="18"/>
              </w:rPr>
              <w:t>「花」や「月」</w:t>
            </w:r>
            <w:r>
              <w:rPr>
                <w:rFonts w:ascii="ＭＳ 明朝" w:eastAsia="ＭＳ 明朝" w:hAnsi="ＭＳ 明朝" w:hint="eastAsia"/>
                <w:sz w:val="18"/>
              </w:rPr>
              <w:t>，「恋」</w:t>
            </w:r>
            <w:r w:rsidRPr="00B4726C">
              <w:rPr>
                <w:rFonts w:ascii="ＭＳ 明朝" w:eastAsia="ＭＳ 明朝" w:hAnsi="ＭＳ 明朝" w:hint="eastAsia"/>
                <w:sz w:val="18"/>
              </w:rPr>
              <w:t>について，両者の考え方の違いを</w:t>
            </w:r>
            <w:r>
              <w:rPr>
                <w:rFonts w:ascii="ＭＳ 明朝" w:eastAsia="ＭＳ 明朝" w:hAnsi="ＭＳ 明朝" w:hint="eastAsia"/>
                <w:sz w:val="18"/>
              </w:rPr>
              <w:t>理解していない。</w:t>
            </w:r>
          </w:p>
        </w:tc>
      </w:tr>
      <w:tr w:rsidR="00CC678F" w14:paraId="1056A600" w14:textId="77777777" w:rsidTr="002D1DE9">
        <w:trPr>
          <w:gridAfter w:val="1"/>
          <w:wAfter w:w="8" w:type="dxa"/>
          <w:trHeight w:val="687"/>
        </w:trPr>
        <w:tc>
          <w:tcPr>
            <w:tcW w:w="846" w:type="dxa"/>
            <w:vMerge/>
            <w:shd w:val="clear" w:color="auto" w:fill="D9D9D9" w:themeFill="background1" w:themeFillShade="D9"/>
            <w:textDirection w:val="tbRlV"/>
            <w:vAlign w:val="center"/>
          </w:tcPr>
          <w:p w14:paraId="417EEDFE" w14:textId="77777777" w:rsidR="00CC678F" w:rsidRPr="00DD77D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D7D0CC7" w14:textId="77777777" w:rsidR="00CC678F"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01601087" w14:textId="77777777" w:rsidR="00CC678F" w:rsidRPr="00654BBC" w:rsidRDefault="00CC678F"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r>
              <w:rPr>
                <w:rFonts w:ascii="ＭＳ ゴシック" w:eastAsia="ＭＳ ゴシック" w:hAnsi="ＭＳ ゴシック" w:hint="eastAsia"/>
                <w:sz w:val="20"/>
                <w:bdr w:val="single" w:sz="4" w:space="0" w:color="auto"/>
              </w:rPr>
              <w:t>ク</w:t>
            </w:r>
          </w:p>
        </w:tc>
        <w:tc>
          <w:tcPr>
            <w:tcW w:w="4396" w:type="dxa"/>
            <w:shd w:val="clear" w:color="auto" w:fill="auto"/>
          </w:tcPr>
          <w:p w14:paraId="5D66C38A" w14:textId="77777777" w:rsidR="00CC678F" w:rsidRPr="00654BBC"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・両者</w:t>
            </w:r>
            <w:r w:rsidRPr="00B4726C">
              <w:rPr>
                <w:rFonts w:ascii="ＭＳ 明朝" w:eastAsia="ＭＳ 明朝" w:hAnsi="ＭＳ 明朝" w:hint="eastAsia"/>
                <w:sz w:val="18"/>
              </w:rPr>
              <w:t>の考え方の違い</w:t>
            </w:r>
            <w:r>
              <w:rPr>
                <w:rFonts w:ascii="ＭＳ 明朝" w:eastAsia="ＭＳ 明朝" w:hAnsi="ＭＳ 明朝" w:hint="eastAsia"/>
                <w:sz w:val="18"/>
              </w:rPr>
              <w:t>についての考察を通して，人間，社会，自然，言語文化などに対する自分の考えを広げたり深めたりし，その内容を説明している。</w:t>
            </w:r>
          </w:p>
        </w:tc>
        <w:tc>
          <w:tcPr>
            <w:tcW w:w="4111" w:type="dxa"/>
            <w:shd w:val="clear" w:color="auto" w:fill="auto"/>
          </w:tcPr>
          <w:p w14:paraId="4A685D53"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・両者</w:t>
            </w:r>
            <w:r w:rsidRPr="00B4726C">
              <w:rPr>
                <w:rFonts w:ascii="ＭＳ 明朝" w:eastAsia="ＭＳ 明朝" w:hAnsi="ＭＳ 明朝" w:hint="eastAsia"/>
                <w:sz w:val="18"/>
              </w:rPr>
              <w:t>の考え方の違い</w:t>
            </w:r>
            <w:r>
              <w:rPr>
                <w:rFonts w:ascii="ＭＳ 明朝" w:eastAsia="ＭＳ 明朝" w:hAnsi="ＭＳ 明朝" w:hint="eastAsia"/>
                <w:sz w:val="18"/>
              </w:rPr>
              <w:t>についての考察を通して，人間，社会，自然，言語文化などに対する自分の考えを広げたり深めたりしている。</w:t>
            </w:r>
          </w:p>
        </w:tc>
        <w:tc>
          <w:tcPr>
            <w:tcW w:w="4034" w:type="dxa"/>
            <w:shd w:val="clear" w:color="auto" w:fill="auto"/>
          </w:tcPr>
          <w:p w14:paraId="20D11671" w14:textId="77777777" w:rsidR="00CC678F" w:rsidRPr="00DB60D8"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・両者</w:t>
            </w:r>
            <w:r w:rsidRPr="00B4726C">
              <w:rPr>
                <w:rFonts w:ascii="ＭＳ 明朝" w:eastAsia="ＭＳ 明朝" w:hAnsi="ＭＳ 明朝" w:hint="eastAsia"/>
                <w:sz w:val="18"/>
              </w:rPr>
              <w:t>の考え方の違い</w:t>
            </w:r>
            <w:r>
              <w:rPr>
                <w:rFonts w:ascii="ＭＳ 明朝" w:eastAsia="ＭＳ 明朝" w:hAnsi="ＭＳ 明朝" w:hint="eastAsia"/>
                <w:sz w:val="18"/>
              </w:rPr>
              <w:t>についての考察を通して，人間，社会，自然，言語文化などに対する自分の考えを広げたり深めたりしていない。</w:t>
            </w:r>
          </w:p>
        </w:tc>
      </w:tr>
      <w:tr w:rsidR="00CC678F" w14:paraId="6D04FFEF" w14:textId="77777777" w:rsidTr="002D1DE9">
        <w:trPr>
          <w:gridAfter w:val="1"/>
          <w:wAfter w:w="8" w:type="dxa"/>
          <w:cantSplit/>
          <w:trHeight w:val="1287"/>
        </w:trPr>
        <w:tc>
          <w:tcPr>
            <w:tcW w:w="846" w:type="dxa"/>
            <w:shd w:val="clear" w:color="auto" w:fill="D9D9D9" w:themeFill="background1" w:themeFillShade="D9"/>
            <w:textDirection w:val="tbRlV"/>
            <w:vAlign w:val="center"/>
          </w:tcPr>
          <w:p w14:paraId="672B0346"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82973E3" w14:textId="77777777" w:rsidR="00CC678F" w:rsidRPr="00A87F5E" w:rsidRDefault="00CC678F"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694FB509" w14:textId="77777777" w:rsidR="00CC678F" w:rsidRPr="00A87F5E" w:rsidRDefault="00CC678F"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1E117ED" w14:textId="77777777" w:rsidR="00CC678F" w:rsidRPr="00A87F5E" w:rsidRDefault="00CC678F"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⑧読み比べ・論述</w:t>
            </w:r>
          </w:p>
        </w:tc>
        <w:tc>
          <w:tcPr>
            <w:tcW w:w="4396" w:type="dxa"/>
            <w:shd w:val="clear" w:color="auto" w:fill="auto"/>
          </w:tcPr>
          <w:p w14:paraId="235FAA07"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cs="Arial" w:hint="eastAsia"/>
                <w:sz w:val="18"/>
                <w:szCs w:val="18"/>
              </w:rPr>
              <w:t>・『徒然草』と『玉勝間』</w:t>
            </w:r>
            <w:r w:rsidRPr="00D30F26">
              <w:rPr>
                <w:rFonts w:ascii="ＭＳ 明朝" w:eastAsia="ＭＳ 明朝" w:hAnsi="ＭＳ 明朝" w:cs="Arial" w:hint="eastAsia"/>
                <w:sz w:val="18"/>
                <w:szCs w:val="18"/>
              </w:rPr>
              <w:t>を読み比べ，作者の考え方の違いについて考察し</w:t>
            </w:r>
            <w:r>
              <w:rPr>
                <w:rFonts w:ascii="ＭＳ 明朝" w:eastAsia="ＭＳ 明朝" w:hAnsi="ＭＳ 明朝" w:cs="Arial" w:hint="eastAsia"/>
                <w:sz w:val="18"/>
                <w:szCs w:val="18"/>
              </w:rPr>
              <w:t>て文章にまとめるとともに，他者の文章を読むことを通して，自分の考えをさらに深めようとしている</w:t>
            </w:r>
            <w:r w:rsidRPr="00D30F26">
              <w:rPr>
                <w:rFonts w:ascii="ＭＳ 明朝" w:eastAsia="ＭＳ 明朝" w:hAnsi="ＭＳ 明朝" w:cs="Arial" w:hint="eastAsia"/>
                <w:sz w:val="18"/>
                <w:szCs w:val="18"/>
              </w:rPr>
              <w:t>。</w:t>
            </w:r>
          </w:p>
        </w:tc>
        <w:tc>
          <w:tcPr>
            <w:tcW w:w="4111" w:type="dxa"/>
            <w:shd w:val="clear" w:color="auto" w:fill="auto"/>
          </w:tcPr>
          <w:p w14:paraId="280A9A99" w14:textId="77777777" w:rsidR="00CC678F" w:rsidRPr="00691AF6" w:rsidRDefault="00CC678F" w:rsidP="00510218">
            <w:pPr>
              <w:widowControl/>
              <w:ind w:left="180" w:hangingChars="100" w:hanging="180"/>
              <w:jc w:val="left"/>
              <w:rPr>
                <w:rFonts w:ascii="ＭＳ 明朝" w:eastAsia="ＭＳ 明朝" w:hAnsi="ＭＳ 明朝" w:cs="Arial"/>
                <w:sz w:val="18"/>
                <w:szCs w:val="18"/>
              </w:rPr>
            </w:pPr>
            <w:r>
              <w:rPr>
                <w:rFonts w:ascii="ＭＳ 明朝" w:eastAsia="ＭＳ 明朝" w:hAnsi="ＭＳ 明朝" w:cs="Arial" w:hint="eastAsia"/>
                <w:sz w:val="18"/>
                <w:szCs w:val="18"/>
              </w:rPr>
              <w:t>・『徒然草』と『玉勝間』</w:t>
            </w:r>
            <w:r w:rsidRPr="00D30F26">
              <w:rPr>
                <w:rFonts w:ascii="ＭＳ 明朝" w:eastAsia="ＭＳ 明朝" w:hAnsi="ＭＳ 明朝" w:cs="Arial" w:hint="eastAsia"/>
                <w:sz w:val="18"/>
                <w:szCs w:val="18"/>
              </w:rPr>
              <w:t>を読み比べ，作者の考え方の違いについて考察し</w:t>
            </w:r>
            <w:r>
              <w:rPr>
                <w:rFonts w:ascii="ＭＳ 明朝" w:eastAsia="ＭＳ 明朝" w:hAnsi="ＭＳ 明朝" w:cs="Arial" w:hint="eastAsia"/>
                <w:sz w:val="18"/>
                <w:szCs w:val="18"/>
              </w:rPr>
              <w:t>，文章にまとめようとしている</w:t>
            </w:r>
            <w:r w:rsidRPr="00D30F26">
              <w:rPr>
                <w:rFonts w:ascii="ＭＳ 明朝" w:eastAsia="ＭＳ 明朝" w:hAnsi="ＭＳ 明朝" w:cs="Arial" w:hint="eastAsia"/>
                <w:sz w:val="18"/>
                <w:szCs w:val="18"/>
              </w:rPr>
              <w:t>。</w:t>
            </w:r>
          </w:p>
        </w:tc>
        <w:tc>
          <w:tcPr>
            <w:tcW w:w="4034" w:type="dxa"/>
            <w:shd w:val="clear" w:color="auto" w:fill="auto"/>
          </w:tcPr>
          <w:p w14:paraId="39D9A112" w14:textId="77777777" w:rsidR="00CC678F" w:rsidRPr="007855BB" w:rsidRDefault="00CC678F" w:rsidP="00510218">
            <w:pPr>
              <w:widowControl/>
              <w:ind w:left="180" w:hangingChars="100" w:hanging="180"/>
              <w:jc w:val="left"/>
              <w:rPr>
                <w:rFonts w:ascii="ＭＳ 明朝" w:eastAsia="ＭＳ 明朝" w:hAnsi="ＭＳ 明朝"/>
                <w:sz w:val="18"/>
              </w:rPr>
            </w:pPr>
            <w:r>
              <w:rPr>
                <w:rFonts w:ascii="ＭＳ 明朝" w:eastAsia="ＭＳ 明朝" w:hAnsi="ＭＳ 明朝" w:cs="Arial" w:hint="eastAsia"/>
                <w:sz w:val="18"/>
                <w:szCs w:val="18"/>
              </w:rPr>
              <w:t>・『徒然草』と『玉勝間』</w:t>
            </w:r>
            <w:r w:rsidRPr="00D30F26">
              <w:rPr>
                <w:rFonts w:ascii="ＭＳ 明朝" w:eastAsia="ＭＳ 明朝" w:hAnsi="ＭＳ 明朝" w:cs="Arial" w:hint="eastAsia"/>
                <w:sz w:val="18"/>
                <w:szCs w:val="18"/>
              </w:rPr>
              <w:t>を読み比べ，作者の考え方の違いについて考察し</w:t>
            </w:r>
            <w:r>
              <w:rPr>
                <w:rFonts w:ascii="ＭＳ 明朝" w:eastAsia="ＭＳ 明朝" w:hAnsi="ＭＳ 明朝" w:cs="Arial" w:hint="eastAsia"/>
                <w:sz w:val="18"/>
                <w:szCs w:val="18"/>
              </w:rPr>
              <w:t>，文章にまとめようとしていない。</w:t>
            </w:r>
          </w:p>
        </w:tc>
      </w:tr>
    </w:tbl>
    <w:p w14:paraId="73DB7034" w14:textId="77777777" w:rsidR="00CC678F" w:rsidRDefault="00CC678F" w:rsidP="003B1DF9">
      <w:pPr>
        <w:rPr>
          <w:rFonts w:ascii="ＭＳ ゴシック" w:eastAsia="ＭＳ ゴシック" w:hAnsi="ＭＳ ゴシック"/>
        </w:rPr>
      </w:pPr>
    </w:p>
    <w:p w14:paraId="446C68CF" w14:textId="77777777" w:rsidR="00CC678F" w:rsidRDefault="00CC678F">
      <w:pPr>
        <w:widowControl/>
        <w:jc w:val="left"/>
        <w:rPr>
          <w:rFonts w:ascii="ＭＳ ゴシック" w:eastAsia="ＭＳ ゴシック" w:hAnsi="ＭＳ ゴシック"/>
        </w:rPr>
      </w:pPr>
      <w:r>
        <w:rPr>
          <w:rFonts w:ascii="ＭＳ ゴシック" w:eastAsia="ＭＳ ゴシック" w:hAnsi="ＭＳ ゴシック"/>
        </w:rPr>
        <w:br w:type="page"/>
      </w:r>
    </w:p>
    <w:p w14:paraId="0DFDB906" w14:textId="7DB9F9FD" w:rsidR="00CC678F" w:rsidRPr="00025F40" w:rsidRDefault="00CC678F"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0C1A4D">
        <w:rPr>
          <w:rFonts w:ascii="ＭＳ ゴシック" w:eastAsia="ＭＳ ゴシック" w:hAnsi="ＭＳ ゴシック" w:hint="eastAsia"/>
        </w:rPr>
        <w:t>『</w:t>
      </w:r>
      <w:r>
        <w:rPr>
          <w:rFonts w:ascii="ＭＳ ゴシック" w:eastAsia="ＭＳ ゴシック" w:hAnsi="ＭＳ ゴシック" w:hint="eastAsia"/>
        </w:rPr>
        <w:t>方丈記</w:t>
      </w:r>
      <w:r w:rsidRPr="000C1A4D">
        <w:rPr>
          <w:rFonts w:ascii="ＭＳ ゴシック" w:eastAsia="ＭＳ ゴシック" w:hAnsi="ＭＳ ゴシック" w:hint="eastAsia"/>
        </w:rPr>
        <w:t>』</w:t>
      </w:r>
      <w:r>
        <w:rPr>
          <w:rFonts w:ascii="ＭＳ ゴシック" w:eastAsia="ＭＳ ゴシック" w:hAnsi="ＭＳ ゴシック" w:hint="eastAsia"/>
        </w:rPr>
        <w:t>「ゆく河の流れ」ルーブリック例</w:t>
      </w:r>
    </w:p>
    <w:tbl>
      <w:tblPr>
        <w:tblStyle w:val="a3"/>
        <w:tblpPr w:leftFromText="142" w:rightFromText="142" w:vertAnchor="page" w:horzAnchor="margin" w:tblpY="1305"/>
        <w:tblW w:w="15236" w:type="dxa"/>
        <w:tblLook w:val="04A0" w:firstRow="1" w:lastRow="0" w:firstColumn="1" w:lastColumn="0" w:noHBand="0" w:noVBand="1"/>
      </w:tblPr>
      <w:tblGrid>
        <w:gridCol w:w="846"/>
        <w:gridCol w:w="1841"/>
        <w:gridCol w:w="4396"/>
        <w:gridCol w:w="4111"/>
        <w:gridCol w:w="4034"/>
        <w:gridCol w:w="8"/>
      </w:tblGrid>
      <w:tr w:rsidR="00CC678F" w14:paraId="0A85AAD0" w14:textId="77777777" w:rsidTr="008467A4">
        <w:trPr>
          <w:trHeight w:val="510"/>
        </w:trPr>
        <w:tc>
          <w:tcPr>
            <w:tcW w:w="2687" w:type="dxa"/>
            <w:gridSpan w:val="2"/>
            <w:shd w:val="clear" w:color="auto" w:fill="D9D9D9" w:themeFill="background1" w:themeFillShade="D9"/>
            <w:vAlign w:val="center"/>
          </w:tcPr>
          <w:p w14:paraId="59AFDD44" w14:textId="77777777" w:rsidR="00CC678F" w:rsidRPr="00DD77DE" w:rsidRDefault="00CC678F"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4AC85B7C" w14:textId="77777777" w:rsidR="00CC678F" w:rsidRPr="00DD77DE" w:rsidRDefault="00CC678F"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036A7F77" w14:textId="77777777" w:rsidR="00CC678F" w:rsidRPr="00DD77DE" w:rsidRDefault="00CC678F"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27A89C6C" w14:textId="77777777" w:rsidR="00CC678F" w:rsidRPr="00DD77DE" w:rsidRDefault="00CC678F"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678F" w14:paraId="62E83A71" w14:textId="77777777" w:rsidTr="008467A4">
        <w:trPr>
          <w:gridAfter w:val="1"/>
          <w:wAfter w:w="8" w:type="dxa"/>
          <w:trHeight w:val="1040"/>
        </w:trPr>
        <w:tc>
          <w:tcPr>
            <w:tcW w:w="846" w:type="dxa"/>
            <w:vMerge w:val="restart"/>
            <w:shd w:val="clear" w:color="auto" w:fill="D9D9D9" w:themeFill="background1" w:themeFillShade="D9"/>
            <w:textDirection w:val="tbRlV"/>
            <w:vAlign w:val="center"/>
          </w:tcPr>
          <w:p w14:paraId="44F69D4B" w14:textId="77777777" w:rsidR="00CC678F" w:rsidRPr="00DD77DE" w:rsidRDefault="00CC678F" w:rsidP="008467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43FD14C5" w14:textId="77777777" w:rsidR="00CC678F" w:rsidRDefault="00CC678F"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5F12B131" w14:textId="77777777" w:rsidR="00CC678F" w:rsidRPr="0042505D" w:rsidRDefault="00CC678F" w:rsidP="008467A4">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6" w:type="dxa"/>
          </w:tcPr>
          <w:p w14:paraId="6B2486A8" w14:textId="77777777" w:rsidR="00CC678F" w:rsidRPr="003E6F49"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734EBD69" w14:textId="77777777" w:rsidR="00CC678F" w:rsidRPr="007855BB"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2EC55204" w14:textId="77777777" w:rsidR="00CC678F" w:rsidRPr="007855BB"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CC678F" w14:paraId="1BA16B23" w14:textId="77777777" w:rsidTr="008467A4">
        <w:trPr>
          <w:gridAfter w:val="1"/>
          <w:wAfter w:w="8" w:type="dxa"/>
          <w:trHeight w:val="786"/>
        </w:trPr>
        <w:tc>
          <w:tcPr>
            <w:tcW w:w="846" w:type="dxa"/>
            <w:vMerge/>
            <w:shd w:val="clear" w:color="auto" w:fill="D9D9D9" w:themeFill="background1" w:themeFillShade="D9"/>
            <w:textDirection w:val="tbRlV"/>
            <w:vAlign w:val="center"/>
          </w:tcPr>
          <w:p w14:paraId="0216FCD6" w14:textId="77777777" w:rsidR="00CC678F"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6EE53EA" w14:textId="14422FE1" w:rsidR="00CC678F" w:rsidRPr="00654BBC" w:rsidRDefault="00CC678F" w:rsidP="000A4761">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②文章の</w:t>
            </w:r>
            <w:r>
              <w:rPr>
                <w:rFonts w:ascii="ＭＳ ゴシック" w:eastAsia="ＭＳ ゴシック" w:hAnsi="ＭＳ ゴシック" w:hint="eastAsia"/>
                <w:sz w:val="20"/>
              </w:rPr>
              <w:t xml:space="preserve">種類と特徴　</w:t>
            </w:r>
            <w:r w:rsidR="008677A7">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396" w:type="dxa"/>
          </w:tcPr>
          <w:p w14:paraId="40161E5D"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・『方丈記』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4111" w:type="dxa"/>
          </w:tcPr>
          <w:p w14:paraId="2B97A4E9"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・『方丈記』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034" w:type="dxa"/>
          </w:tcPr>
          <w:p w14:paraId="739E514A"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・『方丈記』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CC678F" w14:paraId="382760C6" w14:textId="77777777" w:rsidTr="008467A4">
        <w:trPr>
          <w:gridAfter w:val="1"/>
          <w:wAfter w:w="8" w:type="dxa"/>
        </w:trPr>
        <w:tc>
          <w:tcPr>
            <w:tcW w:w="846" w:type="dxa"/>
            <w:vMerge/>
            <w:shd w:val="clear" w:color="auto" w:fill="D9D9D9" w:themeFill="background1" w:themeFillShade="D9"/>
            <w:textDirection w:val="tbRlV"/>
            <w:vAlign w:val="center"/>
          </w:tcPr>
          <w:p w14:paraId="1A97DCE2" w14:textId="77777777" w:rsidR="00CC678F" w:rsidRPr="00DD77DE"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F01824C" w14:textId="2041C619" w:rsidR="00CC678F" w:rsidRDefault="00CC678F" w:rsidP="00361123">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③構成や表現の</w:t>
            </w:r>
            <w:r w:rsidR="00361123">
              <w:rPr>
                <w:rFonts w:ascii="ＭＳ ゴシック" w:eastAsia="ＭＳ ゴシック" w:hAnsi="ＭＳ ゴシック" w:hint="eastAsia"/>
                <w:sz w:val="20"/>
              </w:rPr>
              <w:t>特色</w:t>
            </w:r>
            <w:r w:rsidRPr="00654BB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396" w:type="dxa"/>
          </w:tcPr>
          <w:p w14:paraId="07F0804B" w14:textId="77777777" w:rsidR="00CC678F" w:rsidRDefault="00CC678F" w:rsidP="008467A4">
            <w:pPr>
              <w:widowControl/>
              <w:ind w:left="180" w:hangingChars="100" w:hanging="180"/>
              <w:jc w:val="left"/>
              <w:rPr>
                <w:rFonts w:ascii="ＭＳ 明朝" w:eastAsia="ＭＳ 明朝" w:hAnsi="ＭＳ 明朝"/>
                <w:sz w:val="18"/>
              </w:rPr>
            </w:pPr>
            <w:r w:rsidRPr="000C0FC6">
              <w:rPr>
                <w:rFonts w:ascii="ＭＳ 明朝" w:eastAsia="ＭＳ 明朝" w:hAnsi="ＭＳ 明朝" w:hint="eastAsia"/>
                <w:sz w:val="18"/>
              </w:rPr>
              <w:t>・</w:t>
            </w:r>
            <w:r>
              <w:rPr>
                <w:rFonts w:ascii="ＭＳ 明朝" w:eastAsia="ＭＳ 明朝" w:hAnsi="ＭＳ 明朝" w:hint="eastAsia"/>
                <w:sz w:val="18"/>
              </w:rPr>
              <w:t>比喩や，</w:t>
            </w:r>
            <w:r w:rsidRPr="000C0FC6">
              <w:rPr>
                <w:rFonts w:ascii="ＭＳ 明朝" w:eastAsia="ＭＳ 明朝" w:hAnsi="ＭＳ 明朝" w:hint="eastAsia"/>
                <w:sz w:val="18"/>
              </w:rPr>
              <w:t>対句表現</w:t>
            </w:r>
            <w:r>
              <w:rPr>
                <w:rFonts w:ascii="ＭＳ 明朝" w:eastAsia="ＭＳ 明朝" w:hAnsi="ＭＳ 明朝" w:hint="eastAsia"/>
                <w:sz w:val="18"/>
              </w:rPr>
              <w:t>と</w:t>
            </w:r>
            <w:r w:rsidRPr="000C0FC6">
              <w:rPr>
                <w:rFonts w:ascii="ＭＳ 明朝" w:eastAsia="ＭＳ 明朝" w:hAnsi="ＭＳ 明朝" w:hint="eastAsia"/>
                <w:sz w:val="18"/>
              </w:rPr>
              <w:t>その効果について理解し</w:t>
            </w:r>
            <w:r>
              <w:rPr>
                <w:rFonts w:ascii="ＭＳ 明朝" w:eastAsia="ＭＳ 明朝" w:hAnsi="ＭＳ 明朝" w:hint="eastAsia"/>
                <w:sz w:val="18"/>
              </w:rPr>
              <w:t>，その内容を説明している。</w:t>
            </w:r>
          </w:p>
        </w:tc>
        <w:tc>
          <w:tcPr>
            <w:tcW w:w="4111" w:type="dxa"/>
          </w:tcPr>
          <w:p w14:paraId="30767931" w14:textId="77777777" w:rsidR="00CC678F" w:rsidRPr="000C0FC6" w:rsidRDefault="00CC678F" w:rsidP="008467A4">
            <w:pPr>
              <w:widowControl/>
              <w:ind w:left="180" w:hangingChars="100" w:hanging="180"/>
              <w:jc w:val="left"/>
              <w:rPr>
                <w:rFonts w:ascii="ＭＳ 明朝" w:eastAsia="ＭＳ 明朝" w:hAnsi="ＭＳ 明朝"/>
                <w:sz w:val="18"/>
              </w:rPr>
            </w:pPr>
            <w:r w:rsidRPr="000C0FC6">
              <w:rPr>
                <w:rFonts w:ascii="ＭＳ 明朝" w:eastAsia="ＭＳ 明朝" w:hAnsi="ＭＳ 明朝" w:hint="eastAsia"/>
                <w:sz w:val="18"/>
              </w:rPr>
              <w:t>・</w:t>
            </w:r>
            <w:r>
              <w:rPr>
                <w:rFonts w:ascii="ＭＳ 明朝" w:eastAsia="ＭＳ 明朝" w:hAnsi="ＭＳ 明朝" w:hint="eastAsia"/>
                <w:sz w:val="18"/>
              </w:rPr>
              <w:t>比喩や，</w:t>
            </w:r>
            <w:r w:rsidRPr="000C0FC6">
              <w:rPr>
                <w:rFonts w:ascii="ＭＳ 明朝" w:eastAsia="ＭＳ 明朝" w:hAnsi="ＭＳ 明朝" w:hint="eastAsia"/>
                <w:sz w:val="18"/>
              </w:rPr>
              <w:t>対句表現</w:t>
            </w:r>
            <w:r>
              <w:rPr>
                <w:rFonts w:ascii="ＭＳ 明朝" w:eastAsia="ＭＳ 明朝" w:hAnsi="ＭＳ 明朝" w:hint="eastAsia"/>
                <w:sz w:val="18"/>
              </w:rPr>
              <w:t>と</w:t>
            </w:r>
            <w:r w:rsidRPr="000C0FC6">
              <w:rPr>
                <w:rFonts w:ascii="ＭＳ 明朝" w:eastAsia="ＭＳ 明朝" w:hAnsi="ＭＳ 明朝" w:hint="eastAsia"/>
                <w:sz w:val="18"/>
              </w:rPr>
              <w:t>その効果について理解している。</w:t>
            </w:r>
          </w:p>
        </w:tc>
        <w:tc>
          <w:tcPr>
            <w:tcW w:w="4034" w:type="dxa"/>
          </w:tcPr>
          <w:p w14:paraId="4C140C44" w14:textId="77777777" w:rsidR="00CC678F" w:rsidRDefault="00CC678F" w:rsidP="008467A4">
            <w:pPr>
              <w:widowControl/>
              <w:ind w:left="180" w:hangingChars="100" w:hanging="180"/>
              <w:jc w:val="left"/>
              <w:rPr>
                <w:rFonts w:ascii="ＭＳ 明朝" w:eastAsia="ＭＳ 明朝" w:hAnsi="ＭＳ 明朝"/>
                <w:sz w:val="18"/>
              </w:rPr>
            </w:pPr>
            <w:r w:rsidRPr="000C0FC6">
              <w:rPr>
                <w:rFonts w:ascii="ＭＳ 明朝" w:eastAsia="ＭＳ 明朝" w:hAnsi="ＭＳ 明朝" w:hint="eastAsia"/>
                <w:sz w:val="18"/>
              </w:rPr>
              <w:t>・</w:t>
            </w:r>
            <w:r>
              <w:rPr>
                <w:rFonts w:ascii="ＭＳ 明朝" w:eastAsia="ＭＳ 明朝" w:hAnsi="ＭＳ 明朝" w:hint="eastAsia"/>
                <w:sz w:val="18"/>
              </w:rPr>
              <w:t>比喩や，</w:t>
            </w:r>
            <w:r w:rsidRPr="000C0FC6">
              <w:rPr>
                <w:rFonts w:ascii="ＭＳ 明朝" w:eastAsia="ＭＳ 明朝" w:hAnsi="ＭＳ 明朝" w:hint="eastAsia"/>
                <w:sz w:val="18"/>
              </w:rPr>
              <w:t>対句表現</w:t>
            </w:r>
            <w:r>
              <w:rPr>
                <w:rFonts w:ascii="ＭＳ 明朝" w:eastAsia="ＭＳ 明朝" w:hAnsi="ＭＳ 明朝" w:hint="eastAsia"/>
                <w:sz w:val="18"/>
              </w:rPr>
              <w:t>と</w:t>
            </w:r>
            <w:r w:rsidRPr="000C0FC6">
              <w:rPr>
                <w:rFonts w:ascii="ＭＳ 明朝" w:eastAsia="ＭＳ 明朝" w:hAnsi="ＭＳ 明朝" w:hint="eastAsia"/>
                <w:sz w:val="18"/>
              </w:rPr>
              <w:t>その効果について理解してい</w:t>
            </w:r>
            <w:r>
              <w:rPr>
                <w:rFonts w:ascii="ＭＳ 明朝" w:eastAsia="ＭＳ 明朝" w:hAnsi="ＭＳ 明朝" w:hint="eastAsia"/>
                <w:sz w:val="18"/>
              </w:rPr>
              <w:t>ない。</w:t>
            </w:r>
          </w:p>
        </w:tc>
      </w:tr>
      <w:tr w:rsidR="00CC678F" w14:paraId="129C58AE" w14:textId="77777777" w:rsidTr="008467A4">
        <w:trPr>
          <w:gridAfter w:val="1"/>
          <w:wAfter w:w="8" w:type="dxa"/>
        </w:trPr>
        <w:tc>
          <w:tcPr>
            <w:tcW w:w="846" w:type="dxa"/>
            <w:vMerge/>
            <w:shd w:val="clear" w:color="auto" w:fill="D9D9D9" w:themeFill="background1" w:themeFillShade="D9"/>
            <w:textDirection w:val="tbRlV"/>
            <w:vAlign w:val="center"/>
          </w:tcPr>
          <w:p w14:paraId="59B85E20" w14:textId="77777777" w:rsidR="00CC678F" w:rsidRPr="00DD77DE"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0FFD56F" w14:textId="77777777" w:rsidR="00CC678F" w:rsidRDefault="00CC678F"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④背景知識</w:t>
            </w:r>
          </w:p>
          <w:p w14:paraId="41ABB4B4" w14:textId="77777777" w:rsidR="00CC678F" w:rsidRPr="00DD77DE" w:rsidRDefault="00CC678F"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6" w:type="dxa"/>
          </w:tcPr>
          <w:p w14:paraId="73402BC3" w14:textId="77777777" w:rsidR="00CC678F"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・当時の仏教的無常観</w:t>
            </w:r>
            <w:r w:rsidRPr="00466ACB">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4111" w:type="dxa"/>
          </w:tcPr>
          <w:p w14:paraId="7FDBD7E4" w14:textId="77777777" w:rsidR="00CC678F" w:rsidRPr="00531217"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・当時の仏教的無常観</w:t>
            </w:r>
            <w:r w:rsidRPr="00466ACB">
              <w:rPr>
                <w:rFonts w:ascii="ＭＳ 明朝" w:eastAsia="ＭＳ 明朝" w:hAnsi="ＭＳ 明朝" w:hint="eastAsia"/>
                <w:sz w:val="18"/>
              </w:rPr>
              <w:t>について理解している。</w:t>
            </w:r>
          </w:p>
        </w:tc>
        <w:tc>
          <w:tcPr>
            <w:tcW w:w="4034" w:type="dxa"/>
          </w:tcPr>
          <w:p w14:paraId="2FF63001" w14:textId="77777777" w:rsidR="00CC678F"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・当時の仏教的無常観</w:t>
            </w:r>
            <w:r w:rsidRPr="00466ACB">
              <w:rPr>
                <w:rFonts w:ascii="ＭＳ 明朝" w:eastAsia="ＭＳ 明朝" w:hAnsi="ＭＳ 明朝" w:hint="eastAsia"/>
                <w:sz w:val="18"/>
              </w:rPr>
              <w:t>について理解してい</w:t>
            </w:r>
            <w:r>
              <w:rPr>
                <w:rFonts w:ascii="ＭＳ 明朝" w:eastAsia="ＭＳ 明朝" w:hAnsi="ＭＳ 明朝" w:hint="eastAsia"/>
                <w:sz w:val="18"/>
              </w:rPr>
              <w:t>ない</w:t>
            </w:r>
            <w:r w:rsidRPr="00466ACB">
              <w:rPr>
                <w:rFonts w:ascii="ＭＳ 明朝" w:eastAsia="ＭＳ 明朝" w:hAnsi="ＭＳ 明朝" w:hint="eastAsia"/>
                <w:sz w:val="18"/>
              </w:rPr>
              <w:t>。</w:t>
            </w:r>
          </w:p>
        </w:tc>
      </w:tr>
      <w:tr w:rsidR="00CC678F" w14:paraId="3333803D" w14:textId="77777777" w:rsidTr="008467A4">
        <w:trPr>
          <w:gridAfter w:val="1"/>
          <w:wAfter w:w="8" w:type="dxa"/>
          <w:trHeight w:val="307"/>
        </w:trPr>
        <w:tc>
          <w:tcPr>
            <w:tcW w:w="846" w:type="dxa"/>
            <w:vMerge w:val="restart"/>
            <w:shd w:val="clear" w:color="auto" w:fill="D9D9D9" w:themeFill="background1" w:themeFillShade="D9"/>
            <w:textDirection w:val="tbRlV"/>
            <w:vAlign w:val="center"/>
          </w:tcPr>
          <w:p w14:paraId="1302B52D" w14:textId="77777777" w:rsidR="00CC678F" w:rsidRDefault="00CC678F"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69ED2808" w14:textId="77777777" w:rsidR="00CC678F" w:rsidRPr="00654BBC" w:rsidRDefault="00CC678F" w:rsidP="006D024A">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A25ACF2" w14:textId="77777777" w:rsidR="00CC678F" w:rsidRPr="00654BBC" w:rsidRDefault="00CC678F" w:rsidP="008467A4">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6" w:type="dxa"/>
            <w:shd w:val="clear" w:color="auto" w:fill="auto"/>
          </w:tcPr>
          <w:p w14:paraId="2268AB4A" w14:textId="77777777" w:rsidR="00CC678F" w:rsidRDefault="00CC678F"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47FF486"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・「人」と「栖」，「ゆく河の流れ」と「淀みに浮かぶうたかた」の対応関係を把握し，説明している。</w:t>
            </w:r>
          </w:p>
        </w:tc>
        <w:tc>
          <w:tcPr>
            <w:tcW w:w="4111" w:type="dxa"/>
            <w:shd w:val="clear" w:color="auto" w:fill="auto"/>
          </w:tcPr>
          <w:p w14:paraId="5BD48CD3" w14:textId="77777777" w:rsidR="00CC678F" w:rsidRDefault="00CC678F"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042B53D2"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・「人」と「栖」，「ゆく河の流れ」と「淀みに浮かぶうたかた」の対応関係を把握している。</w:t>
            </w:r>
          </w:p>
        </w:tc>
        <w:tc>
          <w:tcPr>
            <w:tcW w:w="4034" w:type="dxa"/>
            <w:shd w:val="clear" w:color="auto" w:fill="auto"/>
          </w:tcPr>
          <w:p w14:paraId="0D3B589D" w14:textId="77777777" w:rsidR="00CC678F" w:rsidRDefault="00CC678F"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8C330CA" w14:textId="77777777" w:rsidR="00CC678F" w:rsidRPr="00654BBC" w:rsidRDefault="00CC678F"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・「人」と「栖」，「ゆく河の流れ」と「淀みに浮かぶうたかた」の対応関係を把握していない。</w:t>
            </w:r>
          </w:p>
        </w:tc>
      </w:tr>
      <w:tr w:rsidR="00CC678F" w14:paraId="0AD05C6E" w14:textId="77777777" w:rsidTr="008467A4">
        <w:trPr>
          <w:gridAfter w:val="1"/>
          <w:wAfter w:w="8" w:type="dxa"/>
          <w:trHeight w:val="307"/>
        </w:trPr>
        <w:tc>
          <w:tcPr>
            <w:tcW w:w="846" w:type="dxa"/>
            <w:vMerge/>
            <w:shd w:val="clear" w:color="auto" w:fill="D9D9D9" w:themeFill="background1" w:themeFillShade="D9"/>
            <w:textDirection w:val="tbRlV"/>
            <w:vAlign w:val="center"/>
          </w:tcPr>
          <w:p w14:paraId="59CB693E" w14:textId="77777777" w:rsidR="00CC678F" w:rsidRPr="00DD77DE"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B915B7E" w14:textId="130B6216" w:rsidR="00CC678F" w:rsidRPr="00654BBC" w:rsidRDefault="00CC678F" w:rsidP="00D96D3A">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6" w:type="dxa"/>
            <w:shd w:val="clear" w:color="auto" w:fill="auto"/>
          </w:tcPr>
          <w:p w14:paraId="426FE729" w14:textId="77777777" w:rsidR="00CC678F" w:rsidRPr="00843810"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・「人」と「栖」と</w:t>
            </w:r>
            <w:r w:rsidRPr="00843810">
              <w:rPr>
                <w:rFonts w:ascii="ＭＳ 明朝" w:eastAsia="ＭＳ 明朝" w:hAnsi="ＭＳ 明朝"/>
                <w:sz w:val="18"/>
              </w:rPr>
              <w:t>,「ゆく河の流れ」と「淀みに浮かぶうたかた」との類似点を読み取り，その内容を説明している。</w:t>
            </w:r>
          </w:p>
          <w:p w14:paraId="5A03E96F" w14:textId="77777777" w:rsidR="00CC678F" w:rsidRPr="00654BBC"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・「無常を争ふさま」とはどのようなことかを理解し，根拠</w:t>
            </w:r>
            <w:r>
              <w:rPr>
                <w:rFonts w:ascii="ＭＳ 明朝" w:eastAsia="ＭＳ 明朝" w:hAnsi="ＭＳ 明朝" w:hint="eastAsia"/>
                <w:sz w:val="18"/>
              </w:rPr>
              <w:t>とともに</w:t>
            </w:r>
            <w:r w:rsidRPr="00843810">
              <w:rPr>
                <w:rFonts w:ascii="ＭＳ 明朝" w:eastAsia="ＭＳ 明朝" w:hAnsi="ＭＳ 明朝" w:hint="eastAsia"/>
                <w:sz w:val="18"/>
              </w:rPr>
              <w:t>説明している。</w:t>
            </w:r>
          </w:p>
        </w:tc>
        <w:tc>
          <w:tcPr>
            <w:tcW w:w="4111" w:type="dxa"/>
            <w:shd w:val="clear" w:color="auto" w:fill="auto"/>
          </w:tcPr>
          <w:p w14:paraId="631F237C" w14:textId="77777777" w:rsidR="00CC678F" w:rsidRPr="00843810"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・「人」と「栖」と</w:t>
            </w:r>
            <w:r>
              <w:rPr>
                <w:rFonts w:ascii="ＭＳ 明朝" w:eastAsia="ＭＳ 明朝" w:hAnsi="ＭＳ 明朝" w:hint="eastAsia"/>
                <w:sz w:val="18"/>
              </w:rPr>
              <w:t>，</w:t>
            </w:r>
            <w:r w:rsidRPr="00843810">
              <w:rPr>
                <w:rFonts w:ascii="ＭＳ 明朝" w:eastAsia="ＭＳ 明朝" w:hAnsi="ＭＳ 明朝"/>
                <w:sz w:val="18"/>
              </w:rPr>
              <w:t>「ゆく河の流れ」と「淀みに浮かぶうたかた」との類似点を読み取っている。</w:t>
            </w:r>
          </w:p>
          <w:p w14:paraId="3CA135EC" w14:textId="77777777" w:rsidR="00CC678F" w:rsidRPr="00DB60D8"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・「無常を争ふさま」とはどのようなことかを理解している。</w:t>
            </w:r>
          </w:p>
        </w:tc>
        <w:tc>
          <w:tcPr>
            <w:tcW w:w="4034" w:type="dxa"/>
            <w:shd w:val="clear" w:color="auto" w:fill="auto"/>
          </w:tcPr>
          <w:p w14:paraId="0F9E6B77" w14:textId="77777777" w:rsidR="00CC678F" w:rsidRPr="00843810"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・「人」と「栖」と</w:t>
            </w:r>
            <w:r w:rsidRPr="00843810">
              <w:rPr>
                <w:rFonts w:ascii="ＭＳ 明朝" w:eastAsia="ＭＳ 明朝" w:hAnsi="ＭＳ 明朝"/>
                <w:sz w:val="18"/>
              </w:rPr>
              <w:t>,「ゆく河の流れ」と「淀みに浮かぶうたかた」との類似点を読み取っていない。</w:t>
            </w:r>
          </w:p>
          <w:p w14:paraId="4B8D67B5" w14:textId="77777777" w:rsidR="00CC678F" w:rsidRPr="00DB60D8" w:rsidRDefault="00CC678F" w:rsidP="008467A4">
            <w:pPr>
              <w:widowControl/>
              <w:ind w:left="180" w:hangingChars="100" w:hanging="180"/>
              <w:jc w:val="left"/>
              <w:rPr>
                <w:rFonts w:ascii="ＭＳ 明朝" w:eastAsia="ＭＳ 明朝" w:hAnsi="ＭＳ 明朝"/>
                <w:sz w:val="18"/>
              </w:rPr>
            </w:pPr>
            <w:r w:rsidRPr="00843810">
              <w:rPr>
                <w:rFonts w:ascii="ＭＳ 明朝" w:eastAsia="ＭＳ 明朝" w:hAnsi="ＭＳ 明朝" w:hint="eastAsia"/>
                <w:sz w:val="18"/>
              </w:rPr>
              <w:t>・「無常を争ふさま」とはどのようなことかを理解していない。</w:t>
            </w:r>
          </w:p>
        </w:tc>
      </w:tr>
      <w:tr w:rsidR="00CC678F" w14:paraId="16F3890A" w14:textId="77777777" w:rsidTr="008467A4">
        <w:trPr>
          <w:gridAfter w:val="1"/>
          <w:wAfter w:w="8" w:type="dxa"/>
          <w:trHeight w:val="307"/>
        </w:trPr>
        <w:tc>
          <w:tcPr>
            <w:tcW w:w="846" w:type="dxa"/>
            <w:vMerge/>
            <w:shd w:val="clear" w:color="auto" w:fill="D9D9D9" w:themeFill="background1" w:themeFillShade="D9"/>
            <w:textDirection w:val="tbRlV"/>
            <w:vAlign w:val="center"/>
          </w:tcPr>
          <w:p w14:paraId="76769AFC" w14:textId="77777777" w:rsidR="00CC678F" w:rsidRPr="00DD77DE"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F24AA23" w14:textId="77777777" w:rsidR="00CC678F" w:rsidRDefault="00CC678F"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7C9FCC77" w14:textId="77777777" w:rsidR="00CC678F" w:rsidRDefault="00CC678F"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267A7B">
              <w:rPr>
                <w:rFonts w:ascii="ＭＳ ゴシック" w:eastAsia="ＭＳ ゴシック" w:hAnsi="ＭＳ ゴシック" w:hint="eastAsia"/>
                <w:sz w:val="20"/>
                <w:bdr w:val="single" w:sz="4" w:space="0" w:color="auto"/>
              </w:rPr>
              <w:t>読（１）カ</w:t>
            </w:r>
          </w:p>
        </w:tc>
        <w:tc>
          <w:tcPr>
            <w:tcW w:w="4396" w:type="dxa"/>
            <w:shd w:val="clear" w:color="auto" w:fill="auto"/>
          </w:tcPr>
          <w:p w14:paraId="1973E393"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sidRPr="0096480D">
              <w:rPr>
                <w:rFonts w:ascii="ＭＳ 明朝" w:eastAsia="ＭＳ 明朝" w:hAnsi="ＭＳ 明朝" w:hint="eastAsia"/>
                <w:sz w:val="18"/>
              </w:rPr>
              <w:t>・</w:t>
            </w:r>
            <w:r>
              <w:rPr>
                <w:rFonts w:ascii="ＭＳ 明朝" w:eastAsia="ＭＳ 明朝" w:hAnsi="ＭＳ 明朝" w:hint="eastAsia"/>
                <w:sz w:val="18"/>
              </w:rPr>
              <w:t>『方丈記』で描かれる「無常観」から</w:t>
            </w:r>
            <w:r w:rsidRPr="0096480D">
              <w:rPr>
                <w:rFonts w:ascii="ＭＳ 明朝" w:eastAsia="ＭＳ 明朝" w:hAnsi="ＭＳ 明朝" w:hint="eastAsia"/>
                <w:sz w:val="18"/>
              </w:rPr>
              <w:t>，人間や社会</w:t>
            </w:r>
            <w:r>
              <w:rPr>
                <w:rFonts w:ascii="ＭＳ 明朝" w:eastAsia="ＭＳ 明朝" w:hAnsi="ＭＳ 明朝" w:hint="eastAsia"/>
                <w:sz w:val="18"/>
              </w:rPr>
              <w:t>，自然</w:t>
            </w:r>
            <w:r w:rsidRPr="0096480D">
              <w:rPr>
                <w:rFonts w:ascii="ＭＳ 明朝" w:eastAsia="ＭＳ 明朝" w:hAnsi="ＭＳ 明朝" w:hint="eastAsia"/>
                <w:sz w:val="18"/>
              </w:rPr>
              <w:t>などに対する自分の考えを</w:t>
            </w:r>
            <w:r>
              <w:rPr>
                <w:rFonts w:ascii="ＭＳ 明朝" w:eastAsia="ＭＳ 明朝" w:hAnsi="ＭＳ 明朝" w:hint="eastAsia"/>
                <w:sz w:val="18"/>
              </w:rPr>
              <w:t>広げたり</w:t>
            </w:r>
            <w:r w:rsidRPr="0096480D">
              <w:rPr>
                <w:rFonts w:ascii="ＭＳ 明朝" w:eastAsia="ＭＳ 明朝" w:hAnsi="ＭＳ 明朝" w:hint="eastAsia"/>
                <w:sz w:val="18"/>
              </w:rPr>
              <w:t>深め</w:t>
            </w:r>
            <w:r>
              <w:rPr>
                <w:rFonts w:ascii="ＭＳ 明朝" w:eastAsia="ＭＳ 明朝" w:hAnsi="ＭＳ 明朝" w:hint="eastAsia"/>
                <w:sz w:val="18"/>
              </w:rPr>
              <w:t>たりし，その内容を説明している。</w:t>
            </w:r>
          </w:p>
        </w:tc>
        <w:tc>
          <w:tcPr>
            <w:tcW w:w="4111" w:type="dxa"/>
            <w:shd w:val="clear" w:color="auto" w:fill="auto"/>
          </w:tcPr>
          <w:p w14:paraId="0DEE3913"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sidRPr="0096480D">
              <w:rPr>
                <w:rFonts w:ascii="ＭＳ 明朝" w:eastAsia="ＭＳ 明朝" w:hAnsi="ＭＳ 明朝" w:hint="eastAsia"/>
                <w:sz w:val="18"/>
              </w:rPr>
              <w:t>・</w:t>
            </w:r>
            <w:r>
              <w:rPr>
                <w:rFonts w:ascii="ＭＳ 明朝" w:eastAsia="ＭＳ 明朝" w:hAnsi="ＭＳ 明朝" w:hint="eastAsia"/>
                <w:sz w:val="18"/>
              </w:rPr>
              <w:t>『方丈記』で描かれる「無常観」から</w:t>
            </w:r>
            <w:r w:rsidRPr="0096480D">
              <w:rPr>
                <w:rFonts w:ascii="ＭＳ 明朝" w:eastAsia="ＭＳ 明朝" w:hAnsi="ＭＳ 明朝" w:hint="eastAsia"/>
                <w:sz w:val="18"/>
              </w:rPr>
              <w:t>，人間や社会</w:t>
            </w:r>
            <w:r>
              <w:rPr>
                <w:rFonts w:ascii="ＭＳ 明朝" w:eastAsia="ＭＳ 明朝" w:hAnsi="ＭＳ 明朝" w:hint="eastAsia"/>
                <w:sz w:val="18"/>
              </w:rPr>
              <w:t>，自然</w:t>
            </w:r>
            <w:r w:rsidRPr="0096480D">
              <w:rPr>
                <w:rFonts w:ascii="ＭＳ 明朝" w:eastAsia="ＭＳ 明朝" w:hAnsi="ＭＳ 明朝" w:hint="eastAsia"/>
                <w:sz w:val="18"/>
              </w:rPr>
              <w:t>などに対する自分の考えを</w:t>
            </w:r>
            <w:r>
              <w:rPr>
                <w:rFonts w:ascii="ＭＳ 明朝" w:eastAsia="ＭＳ 明朝" w:hAnsi="ＭＳ 明朝" w:hint="eastAsia"/>
                <w:sz w:val="18"/>
              </w:rPr>
              <w:t>広げたり</w:t>
            </w:r>
            <w:r w:rsidRPr="0096480D">
              <w:rPr>
                <w:rFonts w:ascii="ＭＳ 明朝" w:eastAsia="ＭＳ 明朝" w:hAnsi="ＭＳ 明朝" w:hint="eastAsia"/>
                <w:sz w:val="18"/>
              </w:rPr>
              <w:t>深め</w:t>
            </w:r>
            <w:r>
              <w:rPr>
                <w:rFonts w:ascii="ＭＳ 明朝" w:eastAsia="ＭＳ 明朝" w:hAnsi="ＭＳ 明朝" w:hint="eastAsia"/>
                <w:sz w:val="18"/>
              </w:rPr>
              <w:t>たりし</w:t>
            </w:r>
            <w:r w:rsidRPr="0096480D">
              <w:rPr>
                <w:rFonts w:ascii="ＭＳ 明朝" w:eastAsia="ＭＳ 明朝" w:hAnsi="ＭＳ 明朝" w:hint="eastAsia"/>
                <w:sz w:val="18"/>
              </w:rPr>
              <w:t>ている。</w:t>
            </w:r>
          </w:p>
        </w:tc>
        <w:tc>
          <w:tcPr>
            <w:tcW w:w="4034" w:type="dxa"/>
            <w:shd w:val="clear" w:color="auto" w:fill="auto"/>
          </w:tcPr>
          <w:p w14:paraId="07104A00"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sidRPr="0096480D">
              <w:rPr>
                <w:rFonts w:ascii="ＭＳ 明朝" w:eastAsia="ＭＳ 明朝" w:hAnsi="ＭＳ 明朝" w:hint="eastAsia"/>
                <w:sz w:val="18"/>
              </w:rPr>
              <w:t>・</w:t>
            </w:r>
            <w:r>
              <w:rPr>
                <w:rFonts w:ascii="ＭＳ 明朝" w:eastAsia="ＭＳ 明朝" w:hAnsi="ＭＳ 明朝" w:hint="eastAsia"/>
                <w:sz w:val="18"/>
              </w:rPr>
              <w:t>『方丈記』で描かれる「無常観」から</w:t>
            </w:r>
            <w:r w:rsidRPr="0096480D">
              <w:rPr>
                <w:rFonts w:ascii="ＭＳ 明朝" w:eastAsia="ＭＳ 明朝" w:hAnsi="ＭＳ 明朝" w:hint="eastAsia"/>
                <w:sz w:val="18"/>
              </w:rPr>
              <w:t>，人間や社会</w:t>
            </w:r>
            <w:r>
              <w:rPr>
                <w:rFonts w:ascii="ＭＳ 明朝" w:eastAsia="ＭＳ 明朝" w:hAnsi="ＭＳ 明朝" w:hint="eastAsia"/>
                <w:sz w:val="18"/>
              </w:rPr>
              <w:t>，自然</w:t>
            </w:r>
            <w:r w:rsidRPr="0096480D">
              <w:rPr>
                <w:rFonts w:ascii="ＭＳ 明朝" w:eastAsia="ＭＳ 明朝" w:hAnsi="ＭＳ 明朝" w:hint="eastAsia"/>
                <w:sz w:val="18"/>
              </w:rPr>
              <w:t>などに対する自分の考えを</w:t>
            </w:r>
            <w:r>
              <w:rPr>
                <w:rFonts w:ascii="ＭＳ 明朝" w:eastAsia="ＭＳ 明朝" w:hAnsi="ＭＳ 明朝" w:hint="eastAsia"/>
                <w:sz w:val="18"/>
              </w:rPr>
              <w:t>広げたり</w:t>
            </w:r>
            <w:r w:rsidRPr="0096480D">
              <w:rPr>
                <w:rFonts w:ascii="ＭＳ 明朝" w:eastAsia="ＭＳ 明朝" w:hAnsi="ＭＳ 明朝" w:hint="eastAsia"/>
                <w:sz w:val="18"/>
              </w:rPr>
              <w:t>深め</w:t>
            </w:r>
            <w:r>
              <w:rPr>
                <w:rFonts w:ascii="ＭＳ 明朝" w:eastAsia="ＭＳ 明朝" w:hAnsi="ＭＳ 明朝" w:hint="eastAsia"/>
                <w:sz w:val="18"/>
              </w:rPr>
              <w:t>たりし</w:t>
            </w:r>
            <w:r w:rsidRPr="0096480D">
              <w:rPr>
                <w:rFonts w:ascii="ＭＳ 明朝" w:eastAsia="ＭＳ 明朝" w:hAnsi="ＭＳ 明朝" w:hint="eastAsia"/>
                <w:sz w:val="18"/>
              </w:rPr>
              <w:t>てい</w:t>
            </w:r>
            <w:r>
              <w:rPr>
                <w:rFonts w:ascii="ＭＳ 明朝" w:eastAsia="ＭＳ 明朝" w:hAnsi="ＭＳ 明朝" w:hint="eastAsia"/>
                <w:sz w:val="18"/>
              </w:rPr>
              <w:t>ない</w:t>
            </w:r>
            <w:r w:rsidRPr="0096480D">
              <w:rPr>
                <w:rFonts w:ascii="ＭＳ 明朝" w:eastAsia="ＭＳ 明朝" w:hAnsi="ＭＳ 明朝" w:hint="eastAsia"/>
                <w:sz w:val="18"/>
              </w:rPr>
              <w:t>。</w:t>
            </w:r>
          </w:p>
        </w:tc>
      </w:tr>
      <w:tr w:rsidR="00CC678F" w14:paraId="5487B3B6" w14:textId="77777777" w:rsidTr="008467A4">
        <w:trPr>
          <w:gridAfter w:val="1"/>
          <w:wAfter w:w="8" w:type="dxa"/>
          <w:cantSplit/>
          <w:trHeight w:val="1287"/>
        </w:trPr>
        <w:tc>
          <w:tcPr>
            <w:tcW w:w="846" w:type="dxa"/>
            <w:shd w:val="clear" w:color="auto" w:fill="D9D9D9" w:themeFill="background1" w:themeFillShade="D9"/>
            <w:textDirection w:val="tbRlV"/>
            <w:vAlign w:val="center"/>
          </w:tcPr>
          <w:p w14:paraId="17DD1077" w14:textId="77777777" w:rsidR="00CC678F" w:rsidRPr="00A87F5E" w:rsidRDefault="00CC678F"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16CD51D1" w14:textId="77777777" w:rsidR="00CC678F" w:rsidRPr="00A87F5E" w:rsidRDefault="00CC678F"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5DC87552" w14:textId="77777777" w:rsidR="00CC678F" w:rsidRPr="00A87F5E" w:rsidRDefault="00CC678F"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E49C60B" w14:textId="77777777" w:rsidR="00CC678F" w:rsidRPr="00A87F5E" w:rsidRDefault="00CC678F"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Pr="00460142">
              <w:rPr>
                <w:rFonts w:ascii="ＭＳ ゴシック" w:eastAsia="ＭＳ ゴシック" w:hAnsi="ＭＳ ゴシック" w:hint="eastAsia"/>
                <w:sz w:val="20"/>
              </w:rPr>
              <w:t>考察</w:t>
            </w:r>
            <w:r>
              <w:rPr>
                <w:rFonts w:ascii="ＭＳ ゴシック" w:eastAsia="ＭＳ ゴシック" w:hAnsi="ＭＳ ゴシック" w:hint="eastAsia"/>
                <w:sz w:val="20"/>
              </w:rPr>
              <w:t>・レポート</w:t>
            </w:r>
          </w:p>
        </w:tc>
        <w:tc>
          <w:tcPr>
            <w:tcW w:w="4396" w:type="dxa"/>
            <w:shd w:val="clear" w:color="auto" w:fill="auto"/>
          </w:tcPr>
          <w:p w14:paraId="1F3F8C7C"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Pr>
                <w:rFonts w:ascii="ＭＳ 明朝" w:eastAsia="ＭＳ 明朝" w:hAnsi="ＭＳ 明朝" w:hint="eastAsia"/>
                <w:sz w:val="18"/>
              </w:rPr>
              <w:t>・</w:t>
            </w:r>
            <w:r w:rsidRPr="00460142">
              <w:rPr>
                <w:rFonts w:ascii="ＭＳ 明朝" w:eastAsia="ＭＳ 明朝" w:hAnsi="ＭＳ 明朝" w:hint="eastAsia"/>
                <w:sz w:val="18"/>
              </w:rPr>
              <w:t>表現の特色に注意しながら作品の内容を解釈し，『方丈記』で描かれる「無常観」について</w:t>
            </w:r>
            <w:r>
              <w:rPr>
                <w:rFonts w:ascii="ＭＳ 明朝" w:eastAsia="ＭＳ 明朝" w:hAnsi="ＭＳ 明朝" w:hint="eastAsia"/>
                <w:sz w:val="18"/>
              </w:rPr>
              <w:t>自分の考えを文章にまとめ，他者の文章を読んで，自分の考えをさらに深めようとしている。</w:t>
            </w:r>
          </w:p>
        </w:tc>
        <w:tc>
          <w:tcPr>
            <w:tcW w:w="4111" w:type="dxa"/>
            <w:shd w:val="clear" w:color="auto" w:fill="auto"/>
          </w:tcPr>
          <w:p w14:paraId="63FD2785"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Pr>
                <w:rFonts w:ascii="ＭＳ 明朝" w:eastAsia="ＭＳ 明朝" w:hAnsi="ＭＳ 明朝" w:hint="eastAsia"/>
                <w:sz w:val="18"/>
              </w:rPr>
              <w:t>・</w:t>
            </w:r>
            <w:r w:rsidRPr="00460142">
              <w:rPr>
                <w:rFonts w:ascii="ＭＳ 明朝" w:eastAsia="ＭＳ 明朝" w:hAnsi="ＭＳ 明朝" w:hint="eastAsia"/>
                <w:sz w:val="18"/>
              </w:rPr>
              <w:t>表現の特色に注意しながら作品の内容を解釈し，『方丈記』で描かれる「無常観」について</w:t>
            </w:r>
            <w:r>
              <w:rPr>
                <w:rFonts w:ascii="ＭＳ 明朝" w:eastAsia="ＭＳ 明朝" w:hAnsi="ＭＳ 明朝" w:hint="eastAsia"/>
                <w:sz w:val="18"/>
              </w:rPr>
              <w:t>，自分の考えを文章にまとめようとしている。</w:t>
            </w:r>
          </w:p>
        </w:tc>
        <w:tc>
          <w:tcPr>
            <w:tcW w:w="4034" w:type="dxa"/>
            <w:shd w:val="clear" w:color="auto" w:fill="auto"/>
          </w:tcPr>
          <w:p w14:paraId="01E1F52F" w14:textId="77777777" w:rsidR="00CC678F" w:rsidRPr="00843810" w:rsidRDefault="00CC678F" w:rsidP="008467A4">
            <w:pPr>
              <w:widowControl/>
              <w:ind w:left="180" w:hangingChars="100" w:hanging="180"/>
              <w:jc w:val="left"/>
              <w:rPr>
                <w:rFonts w:ascii="ＭＳ 明朝" w:eastAsia="ＭＳ 明朝" w:hAnsi="ＭＳ 明朝"/>
                <w:sz w:val="18"/>
                <w:highlight w:val="yellow"/>
              </w:rPr>
            </w:pPr>
            <w:r>
              <w:rPr>
                <w:rFonts w:ascii="ＭＳ 明朝" w:eastAsia="ＭＳ 明朝" w:hAnsi="ＭＳ 明朝" w:hint="eastAsia"/>
                <w:sz w:val="18"/>
              </w:rPr>
              <w:t>・</w:t>
            </w:r>
            <w:r w:rsidRPr="00460142">
              <w:rPr>
                <w:rFonts w:ascii="ＭＳ 明朝" w:eastAsia="ＭＳ 明朝" w:hAnsi="ＭＳ 明朝" w:hint="eastAsia"/>
                <w:sz w:val="18"/>
              </w:rPr>
              <w:t>表現の特色に注意しながら作品の内容を解釈し，『方丈記』で描かれる「無常観」について</w:t>
            </w:r>
            <w:r>
              <w:rPr>
                <w:rFonts w:ascii="ＭＳ 明朝" w:eastAsia="ＭＳ 明朝" w:hAnsi="ＭＳ 明朝" w:hint="eastAsia"/>
                <w:sz w:val="18"/>
              </w:rPr>
              <w:t>，自分の考えを文章にまとめようとしていない。</w:t>
            </w:r>
          </w:p>
        </w:tc>
      </w:tr>
    </w:tbl>
    <w:p w14:paraId="75062A54" w14:textId="77777777" w:rsidR="00CC678F" w:rsidRDefault="00CC678F" w:rsidP="003B1DF9">
      <w:pPr>
        <w:rPr>
          <w:rFonts w:ascii="ＭＳ ゴシック" w:eastAsia="ＭＳ ゴシック" w:hAnsi="ＭＳ ゴシック"/>
        </w:rPr>
      </w:pPr>
    </w:p>
    <w:p w14:paraId="64739DE6" w14:textId="77777777" w:rsidR="00A538FD" w:rsidRPr="0069190F" w:rsidRDefault="00CC678F" w:rsidP="00A538FD">
      <w:pPr>
        <w:widowControl/>
        <w:jc w:val="left"/>
        <w:rPr>
          <w:rFonts w:ascii="ＭＳ ゴシック" w:eastAsia="ＭＳ ゴシック" w:hAnsi="ＭＳ ゴシック"/>
        </w:rPr>
      </w:pPr>
      <w:r>
        <w:rPr>
          <w:rFonts w:ascii="ＭＳ ゴシック" w:eastAsia="ＭＳ ゴシック" w:hAnsi="ＭＳ ゴシック"/>
        </w:rPr>
        <w:br w:type="page"/>
      </w:r>
      <w:r w:rsidR="00A538FD" w:rsidRPr="00F171F4">
        <w:rPr>
          <w:rFonts w:ascii="ＭＳ ゴシック" w:eastAsia="ＭＳ ゴシック" w:hAnsi="ＭＳ ゴシック" w:hint="eastAsia"/>
        </w:rPr>
        <w:lastRenderedPageBreak/>
        <w:t>■</w:t>
      </w:r>
      <w:r w:rsidR="00A538FD">
        <w:rPr>
          <w:rFonts w:ascii="ＭＳ ゴシック" w:eastAsia="ＭＳ ゴシック" w:hAnsi="ＭＳ ゴシック" w:hint="eastAsia"/>
        </w:rPr>
        <w:t>『竹取物語』「天の羽衣」ルーブリック例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433A719F" w14:textId="77777777" w:rsidTr="00510218">
        <w:trPr>
          <w:trHeight w:val="510"/>
        </w:trPr>
        <w:tc>
          <w:tcPr>
            <w:tcW w:w="2830" w:type="dxa"/>
            <w:gridSpan w:val="2"/>
            <w:shd w:val="clear" w:color="auto" w:fill="D9D9D9" w:themeFill="background1" w:themeFillShade="D9"/>
            <w:vAlign w:val="center"/>
          </w:tcPr>
          <w:p w14:paraId="427D674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5FF0101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17A73C5F"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05C3CA7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10BFB586"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3425C46B"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7ED06A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B25F177"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09AD3B2D"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55C3D1C3"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54530A51"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3957C3C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25A37EF8"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C4AA6CB"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26ED8427"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について理解し，その内容を説明している。</w:t>
            </w:r>
          </w:p>
        </w:tc>
        <w:tc>
          <w:tcPr>
            <w:tcW w:w="3827" w:type="dxa"/>
          </w:tcPr>
          <w:p w14:paraId="00F38DCF"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について理解している。</w:t>
            </w:r>
          </w:p>
        </w:tc>
        <w:tc>
          <w:tcPr>
            <w:tcW w:w="3893" w:type="dxa"/>
          </w:tcPr>
          <w:p w14:paraId="1A93F62C"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3F7574CF"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76FDE3A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5132456"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4A65A03A"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37C0B89F"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777786A6"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568E4B72" w14:textId="77777777" w:rsidTr="00510218">
        <w:trPr>
          <w:gridAfter w:val="1"/>
          <w:wAfter w:w="8" w:type="dxa"/>
        </w:trPr>
        <w:tc>
          <w:tcPr>
            <w:tcW w:w="846" w:type="dxa"/>
            <w:vMerge/>
            <w:shd w:val="clear" w:color="auto" w:fill="D9D9D9" w:themeFill="background1" w:themeFillShade="D9"/>
            <w:textDirection w:val="tbRlV"/>
            <w:vAlign w:val="center"/>
          </w:tcPr>
          <w:p w14:paraId="180EEF43"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FFD8A73"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0CB51E98"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1B636545"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・和歌の修辞や特色について理解し，その内容を説明している。</w:t>
            </w:r>
          </w:p>
        </w:tc>
        <w:tc>
          <w:tcPr>
            <w:tcW w:w="3827" w:type="dxa"/>
          </w:tcPr>
          <w:p w14:paraId="4F30B67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・和歌の修辞や特色について理解している。</w:t>
            </w:r>
          </w:p>
        </w:tc>
        <w:tc>
          <w:tcPr>
            <w:tcW w:w="3893" w:type="dxa"/>
          </w:tcPr>
          <w:p w14:paraId="1AD41DF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・和歌の修辞や特色について理解していない。</w:t>
            </w:r>
          </w:p>
        </w:tc>
      </w:tr>
      <w:tr w:rsidR="00A538FD" w14:paraId="5A6194A6" w14:textId="77777777" w:rsidTr="00510218">
        <w:trPr>
          <w:gridAfter w:val="1"/>
          <w:wAfter w:w="8" w:type="dxa"/>
        </w:trPr>
        <w:tc>
          <w:tcPr>
            <w:tcW w:w="846" w:type="dxa"/>
            <w:vMerge/>
            <w:shd w:val="clear" w:color="auto" w:fill="D9D9D9" w:themeFill="background1" w:themeFillShade="D9"/>
            <w:textDirection w:val="tbRlV"/>
            <w:vAlign w:val="center"/>
          </w:tcPr>
          <w:p w14:paraId="2BF12F87"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EB92316"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7F83E30C"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01AA3E5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・本文中の敬語の種類や用法などの文法事項について理解し，さらに本文で使用されている以外の別の使われ方の知識を得ている。</w:t>
            </w:r>
          </w:p>
        </w:tc>
        <w:tc>
          <w:tcPr>
            <w:tcW w:w="3827" w:type="dxa"/>
          </w:tcPr>
          <w:p w14:paraId="7B25861C"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・本文中の敬語の種類や用法などの文法事項について理解している。</w:t>
            </w:r>
          </w:p>
        </w:tc>
        <w:tc>
          <w:tcPr>
            <w:tcW w:w="3893" w:type="dxa"/>
          </w:tcPr>
          <w:p w14:paraId="6996D476"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・本文中の敬語の種類や用法などの文法事項について理解していない。</w:t>
            </w:r>
          </w:p>
        </w:tc>
      </w:tr>
      <w:tr w:rsidR="00A538FD" w14:paraId="771517CD"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6C907FB7"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7E808065"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22CA98B5"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51510E87"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DA7226B"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・天人とかぐや姫の言動を把握し，その内容を説明している。</w:t>
            </w:r>
          </w:p>
        </w:tc>
        <w:tc>
          <w:tcPr>
            <w:tcW w:w="3827" w:type="dxa"/>
            <w:shd w:val="clear" w:color="auto" w:fill="auto"/>
          </w:tcPr>
          <w:p w14:paraId="7FE0206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544754AC" w14:textId="77777777" w:rsidR="00A538FD" w:rsidRPr="004413E1" w:rsidRDefault="00A538FD" w:rsidP="00510218">
            <w:pPr>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・天人とかぐや姫の言動を把握している。</w:t>
            </w:r>
          </w:p>
        </w:tc>
        <w:tc>
          <w:tcPr>
            <w:tcW w:w="3893" w:type="dxa"/>
            <w:shd w:val="clear" w:color="auto" w:fill="auto"/>
          </w:tcPr>
          <w:p w14:paraId="4F883B1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8502E83"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・天人とかぐや姫の言動を把握していない。</w:t>
            </w:r>
          </w:p>
        </w:tc>
      </w:tr>
      <w:tr w:rsidR="00A538FD" w14:paraId="3D9E0119"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F3F06D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FF71BA3"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⑦内容の解釈</w:t>
            </w:r>
          </w:p>
          <w:p w14:paraId="35EBFD7A" w14:textId="77777777" w:rsidR="00A538FD" w:rsidRPr="00654BBC"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678" w:type="dxa"/>
            <w:shd w:val="clear" w:color="auto" w:fill="auto"/>
          </w:tcPr>
          <w:p w14:paraId="3968132D"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・「朝廷」への手紙と歌に込められているかぐや姫の心情を理解し，根拠とともに説明している。</w:t>
            </w:r>
          </w:p>
        </w:tc>
        <w:tc>
          <w:tcPr>
            <w:tcW w:w="3827" w:type="dxa"/>
            <w:shd w:val="clear" w:color="auto" w:fill="auto"/>
          </w:tcPr>
          <w:p w14:paraId="68B487BA"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・「朝廷」への手紙と歌に込められているかぐや姫の心情を理解している。</w:t>
            </w:r>
          </w:p>
        </w:tc>
        <w:tc>
          <w:tcPr>
            <w:tcW w:w="3893" w:type="dxa"/>
            <w:shd w:val="clear" w:color="auto" w:fill="auto"/>
          </w:tcPr>
          <w:p w14:paraId="70C7D75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・「朝廷」への手紙と歌に込められているかぐや姫の心情を理解していない。</w:t>
            </w:r>
          </w:p>
        </w:tc>
      </w:tr>
      <w:tr w:rsidR="00A538FD" w14:paraId="050C6C35"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19CEEB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C7F3CD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84D29D2"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8" w:type="dxa"/>
            <w:shd w:val="clear" w:color="auto" w:fill="auto"/>
          </w:tcPr>
          <w:p w14:paraId="334A157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・「天の羽衣」がかぐや姫にもたらした変化について考え，それに対する自分の意見や感想を持っている。</w:t>
            </w:r>
          </w:p>
        </w:tc>
        <w:tc>
          <w:tcPr>
            <w:tcW w:w="3827" w:type="dxa"/>
            <w:shd w:val="clear" w:color="auto" w:fill="auto"/>
          </w:tcPr>
          <w:p w14:paraId="3C2718BA"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・「天の羽衣」がかぐや姫にもたらした変化について考えている。</w:t>
            </w:r>
          </w:p>
        </w:tc>
        <w:tc>
          <w:tcPr>
            <w:tcW w:w="3893" w:type="dxa"/>
            <w:shd w:val="clear" w:color="auto" w:fill="auto"/>
          </w:tcPr>
          <w:p w14:paraId="42EC79E0"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・「天の羽衣」がかぐや姫にもたらした変化について考えていない。</w:t>
            </w:r>
          </w:p>
        </w:tc>
      </w:tr>
      <w:tr w:rsidR="00A538FD" w14:paraId="69F11E9D" w14:textId="77777777" w:rsidTr="00510218">
        <w:trPr>
          <w:gridAfter w:val="1"/>
          <w:wAfter w:w="8" w:type="dxa"/>
          <w:cantSplit/>
          <w:trHeight w:val="1246"/>
        </w:trPr>
        <w:tc>
          <w:tcPr>
            <w:tcW w:w="846" w:type="dxa"/>
            <w:shd w:val="clear" w:color="auto" w:fill="D9D9D9" w:themeFill="background1" w:themeFillShade="D9"/>
            <w:textDirection w:val="tbRlV"/>
            <w:vAlign w:val="center"/>
          </w:tcPr>
          <w:p w14:paraId="489FDAF6"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379FE190"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0B9D351F"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678" w:type="dxa"/>
            <w:shd w:val="clear" w:color="auto" w:fill="auto"/>
          </w:tcPr>
          <w:p w14:paraId="290B97A4"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・かぐや姫がどのような人物として描かれているか，自分の考えを文章にまとめ，発表や討論を通してそれをさらに深めようとしている。</w:t>
            </w:r>
          </w:p>
        </w:tc>
        <w:tc>
          <w:tcPr>
            <w:tcW w:w="3827" w:type="dxa"/>
            <w:shd w:val="clear" w:color="auto" w:fill="auto"/>
          </w:tcPr>
          <w:p w14:paraId="3CC53CF4"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・かぐや姫がどのような人物として描かれているか，自分の考えを文章にまとめようとしている。</w:t>
            </w:r>
          </w:p>
        </w:tc>
        <w:tc>
          <w:tcPr>
            <w:tcW w:w="3893" w:type="dxa"/>
            <w:shd w:val="clear" w:color="auto" w:fill="auto"/>
          </w:tcPr>
          <w:p w14:paraId="75C03654"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・かぐや姫がどのような人物として描かれているか，自分の考えを文章にまとめようとしている。</w:t>
            </w:r>
          </w:p>
        </w:tc>
      </w:tr>
    </w:tbl>
    <w:p w14:paraId="62304EAA" w14:textId="77777777" w:rsidR="00A538FD" w:rsidRPr="0069190F" w:rsidRDefault="00A538FD" w:rsidP="00A538FD">
      <w:pPr>
        <w:widowControl/>
        <w:jc w:val="left"/>
        <w:rPr>
          <w:rFonts w:ascii="ＭＳ ゴシック" w:eastAsia="ＭＳ ゴシック" w:hAnsi="ＭＳ ゴシック"/>
        </w:rPr>
      </w:pPr>
      <w:r>
        <w:rPr>
          <w:rFonts w:ascii="ＭＳ ゴシック" w:eastAsia="ＭＳ ゴシック" w:hAnsi="ＭＳ ゴシック"/>
        </w:rPr>
        <w:br w:type="page"/>
      </w: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『竹取物語』「富士の山」ルーブリック例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1C2BAA8B" w14:textId="77777777" w:rsidTr="00510218">
        <w:trPr>
          <w:trHeight w:val="510"/>
        </w:trPr>
        <w:tc>
          <w:tcPr>
            <w:tcW w:w="2830" w:type="dxa"/>
            <w:gridSpan w:val="2"/>
            <w:shd w:val="clear" w:color="auto" w:fill="D9D9D9" w:themeFill="background1" w:themeFillShade="D9"/>
            <w:vAlign w:val="center"/>
          </w:tcPr>
          <w:p w14:paraId="7246C39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1FCA976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3A1E3323"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339CA9D2"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3E3FE708"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523A5463"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2C43528"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5C37F52E"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69C5C1A5"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62A2D24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1B69A08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618872BA"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348EFA2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C1F27EB"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678" w:type="dxa"/>
          </w:tcPr>
          <w:p w14:paraId="024B5158"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について理解し，その内容を説明している。</w:t>
            </w:r>
          </w:p>
        </w:tc>
        <w:tc>
          <w:tcPr>
            <w:tcW w:w="3827" w:type="dxa"/>
          </w:tcPr>
          <w:p w14:paraId="1E7C50E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について理解している。</w:t>
            </w:r>
          </w:p>
        </w:tc>
        <w:tc>
          <w:tcPr>
            <w:tcW w:w="3893" w:type="dxa"/>
          </w:tcPr>
          <w:p w14:paraId="2238365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『竹取物語』の概要や特徴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6FCB5E5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4AA63757"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5A5E26A"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27EBE63C"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1FEC4A97"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46F63E93"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3B98A88D" w14:textId="77777777" w:rsidTr="00510218">
        <w:trPr>
          <w:gridAfter w:val="1"/>
          <w:wAfter w:w="8" w:type="dxa"/>
        </w:trPr>
        <w:tc>
          <w:tcPr>
            <w:tcW w:w="846" w:type="dxa"/>
            <w:vMerge/>
            <w:shd w:val="clear" w:color="auto" w:fill="D9D9D9" w:themeFill="background1" w:themeFillShade="D9"/>
            <w:textDirection w:val="tbRlV"/>
            <w:vAlign w:val="center"/>
          </w:tcPr>
          <w:p w14:paraId="67EE769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24829A4"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6572478D"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6C2FD74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・和歌の修辞や特色について理解し，その内容を説明している。</w:t>
            </w:r>
          </w:p>
        </w:tc>
        <w:tc>
          <w:tcPr>
            <w:tcW w:w="3827" w:type="dxa"/>
          </w:tcPr>
          <w:p w14:paraId="026347B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・和歌の修辞や特色について理解している。</w:t>
            </w:r>
          </w:p>
        </w:tc>
        <w:tc>
          <w:tcPr>
            <w:tcW w:w="3893" w:type="dxa"/>
          </w:tcPr>
          <w:p w14:paraId="35C4024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・和歌の修辞や特色について理解していない。</w:t>
            </w:r>
          </w:p>
        </w:tc>
      </w:tr>
      <w:tr w:rsidR="00A538FD" w14:paraId="70C11E3A" w14:textId="77777777" w:rsidTr="00510218">
        <w:trPr>
          <w:gridAfter w:val="1"/>
          <w:wAfter w:w="8" w:type="dxa"/>
        </w:trPr>
        <w:tc>
          <w:tcPr>
            <w:tcW w:w="846" w:type="dxa"/>
            <w:vMerge/>
            <w:shd w:val="clear" w:color="auto" w:fill="D9D9D9" w:themeFill="background1" w:themeFillShade="D9"/>
            <w:textDirection w:val="tbRlV"/>
            <w:vAlign w:val="center"/>
          </w:tcPr>
          <w:p w14:paraId="6A8707A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93CA698"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06CFFFC5"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7493E74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・本文中の敬語の種類や用法，音便形などの文法事項について理解し，さらに本文で使用されている以外の別の使われ方の知識を得ている。</w:t>
            </w:r>
          </w:p>
        </w:tc>
        <w:tc>
          <w:tcPr>
            <w:tcW w:w="3827" w:type="dxa"/>
          </w:tcPr>
          <w:p w14:paraId="691C904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・本文中の敬語の種類や用法，音便形などの文法事項について理解している。</w:t>
            </w:r>
          </w:p>
        </w:tc>
        <w:tc>
          <w:tcPr>
            <w:tcW w:w="3893" w:type="dxa"/>
          </w:tcPr>
          <w:p w14:paraId="07D77C1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・本文中の敬語の種類や用法，音便形などの文法事項について理解していない。</w:t>
            </w:r>
          </w:p>
        </w:tc>
      </w:tr>
      <w:tr w:rsidR="00A538FD" w14:paraId="1A6BBE61"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3BB19207"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263BF33B"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64EEEC5B"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3CEE5BA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1F3F6539"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・帝の言動を把握し，その内容を説明している。</w:t>
            </w:r>
          </w:p>
        </w:tc>
        <w:tc>
          <w:tcPr>
            <w:tcW w:w="3827" w:type="dxa"/>
            <w:shd w:val="clear" w:color="auto" w:fill="auto"/>
          </w:tcPr>
          <w:p w14:paraId="5E1AF4B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4B2B662D" w14:textId="77777777" w:rsidR="00A538FD" w:rsidRPr="004413E1" w:rsidRDefault="00A538FD" w:rsidP="00510218">
            <w:pPr>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・帝の言動を把握している。</w:t>
            </w:r>
          </w:p>
        </w:tc>
        <w:tc>
          <w:tcPr>
            <w:tcW w:w="3893" w:type="dxa"/>
            <w:shd w:val="clear" w:color="auto" w:fill="auto"/>
          </w:tcPr>
          <w:p w14:paraId="5AFBA7AF"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35CCE87"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・帝の言動を把握していない。</w:t>
            </w:r>
          </w:p>
        </w:tc>
      </w:tr>
      <w:tr w:rsidR="00A538FD" w14:paraId="4AE6F39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2733E9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A351F45"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⑦内容の解釈</w:t>
            </w:r>
          </w:p>
          <w:p w14:paraId="32FD4992" w14:textId="77777777" w:rsidR="00A538FD" w:rsidRPr="00654BBC"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678" w:type="dxa"/>
            <w:shd w:val="clear" w:color="auto" w:fill="auto"/>
          </w:tcPr>
          <w:p w14:paraId="39FC4606"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・かぐや姫が天に昇った後の帝の心情を理解し，根拠とともに説明している。</w:t>
            </w:r>
          </w:p>
        </w:tc>
        <w:tc>
          <w:tcPr>
            <w:tcW w:w="3827" w:type="dxa"/>
            <w:shd w:val="clear" w:color="auto" w:fill="auto"/>
          </w:tcPr>
          <w:p w14:paraId="1E1721CF"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・かぐや姫が天に昇った後の帝の心情を理解している。</w:t>
            </w:r>
          </w:p>
        </w:tc>
        <w:tc>
          <w:tcPr>
            <w:tcW w:w="3893" w:type="dxa"/>
            <w:shd w:val="clear" w:color="auto" w:fill="auto"/>
          </w:tcPr>
          <w:p w14:paraId="7878BC91"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・かぐや姫が天に昇った後の帝の心情を理解していない。</w:t>
            </w:r>
          </w:p>
        </w:tc>
      </w:tr>
      <w:tr w:rsidR="00A538FD" w14:paraId="5EF2F3CE"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91CF8C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7818261"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E7375AB"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8" w:type="dxa"/>
            <w:shd w:val="clear" w:color="auto" w:fill="auto"/>
          </w:tcPr>
          <w:p w14:paraId="7E75DDF6"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・「富士の山</w:t>
            </w:r>
            <w:r>
              <w:rPr>
                <w:rFonts w:ascii="ＭＳ 明朝" w:eastAsia="ＭＳ 明朝" w:hAnsi="ＭＳ 明朝"/>
                <w:sz w:val="18"/>
              </w:rPr>
              <w:t>」</w:t>
            </w:r>
            <w:r>
              <w:rPr>
                <w:rFonts w:ascii="ＭＳ 明朝" w:eastAsia="ＭＳ 明朝" w:hAnsi="ＭＳ 明朝" w:hint="eastAsia"/>
                <w:sz w:val="18"/>
              </w:rPr>
              <w:t>の名前のいわれについて考え，それに対する自分の意見や感想を持っている。</w:t>
            </w:r>
          </w:p>
        </w:tc>
        <w:tc>
          <w:tcPr>
            <w:tcW w:w="3827" w:type="dxa"/>
            <w:shd w:val="clear" w:color="auto" w:fill="auto"/>
          </w:tcPr>
          <w:p w14:paraId="0AD11317"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・「富士の山」の名前のいわれについて考えている。</w:t>
            </w:r>
          </w:p>
        </w:tc>
        <w:tc>
          <w:tcPr>
            <w:tcW w:w="3893" w:type="dxa"/>
            <w:shd w:val="clear" w:color="auto" w:fill="auto"/>
          </w:tcPr>
          <w:p w14:paraId="11D6226A"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・「富士の山」の名前のいわれについて考えていない。</w:t>
            </w:r>
          </w:p>
        </w:tc>
      </w:tr>
      <w:tr w:rsidR="00A538FD" w14:paraId="6A0C1427" w14:textId="77777777" w:rsidTr="00510218">
        <w:trPr>
          <w:gridAfter w:val="1"/>
          <w:wAfter w:w="8" w:type="dxa"/>
          <w:cantSplit/>
          <w:trHeight w:val="1326"/>
        </w:trPr>
        <w:tc>
          <w:tcPr>
            <w:tcW w:w="846" w:type="dxa"/>
            <w:shd w:val="clear" w:color="auto" w:fill="D9D9D9" w:themeFill="background1" w:themeFillShade="D9"/>
            <w:textDirection w:val="tbRlV"/>
            <w:vAlign w:val="center"/>
          </w:tcPr>
          <w:p w14:paraId="298001A0"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ECB1E29"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4150C5DD"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⑨考察・話し合い</w:t>
            </w:r>
          </w:p>
        </w:tc>
        <w:tc>
          <w:tcPr>
            <w:tcW w:w="4678" w:type="dxa"/>
            <w:shd w:val="clear" w:color="auto" w:fill="auto"/>
          </w:tcPr>
          <w:p w14:paraId="52C3874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・「天の羽衣」「富士の山」から読み取れる当時の人々の思いについて自分の考えを伝え，話し合いを通してそれをさらに深めようとしている。</w:t>
            </w:r>
          </w:p>
        </w:tc>
        <w:tc>
          <w:tcPr>
            <w:tcW w:w="3827" w:type="dxa"/>
            <w:shd w:val="clear" w:color="auto" w:fill="auto"/>
          </w:tcPr>
          <w:p w14:paraId="32288588"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・「天の羽衣」「富士の山」から読み取れる当時の人々の思いについて，自分の考えを伝えようとしている。</w:t>
            </w:r>
          </w:p>
        </w:tc>
        <w:tc>
          <w:tcPr>
            <w:tcW w:w="3893" w:type="dxa"/>
            <w:shd w:val="clear" w:color="auto" w:fill="auto"/>
          </w:tcPr>
          <w:p w14:paraId="57977FBB"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・「天の羽衣」「富士の山」から読み取れる当時の人々の思いについて，自分の考えを伝えようとしていない。</w:t>
            </w:r>
          </w:p>
        </w:tc>
      </w:tr>
    </w:tbl>
    <w:p w14:paraId="6C6E1998" w14:textId="77777777" w:rsidR="00A538FD" w:rsidRDefault="00A538FD" w:rsidP="00A538FD">
      <w:pPr>
        <w:widowControl/>
        <w:jc w:val="left"/>
        <w:rPr>
          <w:rFonts w:ascii="ＭＳ ゴシック" w:eastAsia="ＭＳ ゴシック" w:hAnsi="ＭＳ ゴシック"/>
        </w:rPr>
      </w:pPr>
    </w:p>
    <w:p w14:paraId="56D8DEF8" w14:textId="77777777" w:rsidR="00A538FD" w:rsidRDefault="00A538FD" w:rsidP="00A538FD">
      <w:pPr>
        <w:widowControl/>
        <w:jc w:val="left"/>
        <w:rPr>
          <w:rFonts w:ascii="ＭＳ ゴシック" w:eastAsia="ＭＳ ゴシック" w:hAnsi="ＭＳ ゴシック"/>
        </w:rPr>
      </w:pPr>
    </w:p>
    <w:p w14:paraId="58EEA895" w14:textId="4EF97998" w:rsidR="00A538FD" w:rsidRPr="0069190F"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4D4774">
        <w:rPr>
          <w:rFonts w:ascii="ＭＳ ゴシック" w:eastAsia="ＭＳ ゴシック" w:hAnsi="ＭＳ ゴシック" w:hint="eastAsia"/>
        </w:rPr>
        <w:t>「</w:t>
      </w:r>
      <w:r>
        <w:rPr>
          <w:rFonts w:ascii="ＭＳ ゴシック" w:eastAsia="ＭＳ ゴシック" w:hAnsi="ＭＳ ゴシック" w:hint="eastAsia"/>
        </w:rPr>
        <w:t>小倉百人一首の世</w:t>
      </w:r>
      <w:r w:rsidR="004D4774">
        <w:rPr>
          <w:rFonts w:ascii="ＭＳ ゴシック" w:eastAsia="ＭＳ ゴシック" w:hAnsi="ＭＳ ゴシック" w:hint="eastAsia"/>
        </w:rPr>
        <w:t>界」</w:t>
      </w:r>
      <w:r w:rsidRPr="00F97428">
        <w:rPr>
          <w:rFonts w:ascii="ＭＳ ゴシック" w:eastAsia="ＭＳ ゴシック" w:hAnsi="ＭＳ ゴシック" w:hint="eastAsia"/>
        </w:rPr>
        <w:t>ルー</w:t>
      </w:r>
      <w:r>
        <w:rPr>
          <w:rFonts w:ascii="ＭＳ ゴシック" w:eastAsia="ＭＳ ゴシック" w:hAnsi="ＭＳ ゴシック" w:hint="eastAsia"/>
        </w:rPr>
        <w:t>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0F5C16F4" w14:textId="77777777" w:rsidTr="00510218">
        <w:trPr>
          <w:trHeight w:val="510"/>
        </w:trPr>
        <w:tc>
          <w:tcPr>
            <w:tcW w:w="2830" w:type="dxa"/>
            <w:gridSpan w:val="2"/>
            <w:shd w:val="clear" w:color="auto" w:fill="D9D9D9" w:themeFill="background1" w:themeFillShade="D9"/>
            <w:vAlign w:val="center"/>
          </w:tcPr>
          <w:p w14:paraId="56C649D3"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100AFA7F"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1038A19F"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679D0F2D"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548DF545"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5AE94DCE"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435AB665"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0A142360"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419DD5D1"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5F2098C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0090F83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149D02CD"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65073BDF"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190BD3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08B7D3B5"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・『小倉百人一首』や鑑賞文の概要や特徴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827" w:type="dxa"/>
          </w:tcPr>
          <w:p w14:paraId="0F416960"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・『小倉百人一首』や鑑賞文の概要や特徴</w:t>
            </w:r>
            <w:r w:rsidRPr="00654BBC">
              <w:rPr>
                <w:rFonts w:ascii="ＭＳ 明朝" w:eastAsia="ＭＳ 明朝" w:hAnsi="ＭＳ 明朝" w:hint="eastAsia"/>
                <w:sz w:val="18"/>
              </w:rPr>
              <w:t>について理解している。</w:t>
            </w:r>
          </w:p>
        </w:tc>
        <w:tc>
          <w:tcPr>
            <w:tcW w:w="3893" w:type="dxa"/>
          </w:tcPr>
          <w:p w14:paraId="5B74383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・『小倉百人一首』や鑑賞文の概要や特徴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7F377304"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66813921"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6798BD8"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7FF6A3AC"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33F20541"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66C06D8C"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0295A29D" w14:textId="77777777" w:rsidTr="00510218">
        <w:trPr>
          <w:gridAfter w:val="1"/>
          <w:wAfter w:w="8" w:type="dxa"/>
        </w:trPr>
        <w:tc>
          <w:tcPr>
            <w:tcW w:w="846" w:type="dxa"/>
            <w:vMerge/>
            <w:shd w:val="clear" w:color="auto" w:fill="D9D9D9" w:themeFill="background1" w:themeFillShade="D9"/>
            <w:textDirection w:val="tbRlV"/>
            <w:vAlign w:val="center"/>
          </w:tcPr>
          <w:p w14:paraId="0D44548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16B33BB"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58AC565D"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667A07E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・和歌の修辞や特色について理解し，その内容を説明している。</w:t>
            </w:r>
          </w:p>
        </w:tc>
        <w:tc>
          <w:tcPr>
            <w:tcW w:w="3827" w:type="dxa"/>
          </w:tcPr>
          <w:p w14:paraId="728ED64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・和歌の修辞や特色について理解している。</w:t>
            </w:r>
          </w:p>
        </w:tc>
        <w:tc>
          <w:tcPr>
            <w:tcW w:w="3893" w:type="dxa"/>
          </w:tcPr>
          <w:p w14:paraId="6CBF510F"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・和歌の修辞や特色について理解していない。</w:t>
            </w:r>
          </w:p>
        </w:tc>
      </w:tr>
      <w:tr w:rsidR="00A538FD" w14:paraId="76C162D8" w14:textId="77777777" w:rsidTr="00510218">
        <w:trPr>
          <w:gridAfter w:val="1"/>
          <w:wAfter w:w="8" w:type="dxa"/>
        </w:trPr>
        <w:tc>
          <w:tcPr>
            <w:tcW w:w="846" w:type="dxa"/>
            <w:vMerge/>
            <w:shd w:val="clear" w:color="auto" w:fill="D9D9D9" w:themeFill="background1" w:themeFillShade="D9"/>
            <w:textDirection w:val="tbRlV"/>
            <w:vAlign w:val="center"/>
          </w:tcPr>
          <w:p w14:paraId="418C25B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890D985"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27F59896"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13EB8118"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・和歌中の助動詞や助詞の意味・用法，係り結びなどの文法事項について理解し，さらに別の意味や使われ方の知識を得ている。</w:t>
            </w:r>
          </w:p>
        </w:tc>
        <w:tc>
          <w:tcPr>
            <w:tcW w:w="3827" w:type="dxa"/>
          </w:tcPr>
          <w:p w14:paraId="4CC43DF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・和歌中の助動詞や助詞の意味・用法，係り結びなどの文法事項について理解している。</w:t>
            </w:r>
          </w:p>
        </w:tc>
        <w:tc>
          <w:tcPr>
            <w:tcW w:w="3893" w:type="dxa"/>
          </w:tcPr>
          <w:p w14:paraId="1F89710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・和歌中の助動詞や助詞の意味・用法，係り結びなどの文法事項について理解していない。</w:t>
            </w:r>
          </w:p>
        </w:tc>
      </w:tr>
      <w:tr w:rsidR="00A538FD" w14:paraId="7EFEAA70" w14:textId="77777777" w:rsidTr="00510218">
        <w:trPr>
          <w:gridAfter w:val="1"/>
          <w:wAfter w:w="8" w:type="dxa"/>
        </w:trPr>
        <w:tc>
          <w:tcPr>
            <w:tcW w:w="846" w:type="dxa"/>
            <w:vMerge/>
            <w:shd w:val="clear" w:color="auto" w:fill="D9D9D9" w:themeFill="background1" w:themeFillShade="D9"/>
            <w:textDirection w:val="tbRlV"/>
            <w:vAlign w:val="center"/>
          </w:tcPr>
          <w:p w14:paraId="73F9E1B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45617CE"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⑥読書の意義と効用　　</w:t>
            </w:r>
            <w:r>
              <w:rPr>
                <w:rFonts w:ascii="ＭＳ ゴシック" w:eastAsia="ＭＳ ゴシック" w:hAnsi="ＭＳ ゴシック" w:hint="eastAsia"/>
                <w:sz w:val="20"/>
                <w:szCs w:val="20"/>
                <w:bdr w:val="single" w:sz="4" w:space="0" w:color="auto" w:frame="1"/>
              </w:rPr>
              <w:t>（２）エ</w:t>
            </w:r>
          </w:p>
        </w:tc>
        <w:tc>
          <w:tcPr>
            <w:tcW w:w="4678" w:type="dxa"/>
          </w:tcPr>
          <w:p w14:paraId="05DC1554"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・本文に表れているものの見方や考え方に親しむことを通して，読書の意義と効用を理解し，その内容を説明している。</w:t>
            </w:r>
          </w:p>
        </w:tc>
        <w:tc>
          <w:tcPr>
            <w:tcW w:w="3827" w:type="dxa"/>
          </w:tcPr>
          <w:p w14:paraId="672AE2A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・本文に表れているものの見方や考え方に親しむことを通して，読書の意義と効用を理解している。</w:t>
            </w:r>
          </w:p>
        </w:tc>
        <w:tc>
          <w:tcPr>
            <w:tcW w:w="3893" w:type="dxa"/>
          </w:tcPr>
          <w:p w14:paraId="7346D24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・本文に表れているものの見方や考え方に親しむことを通して，読書の意義と効用を理解していない。</w:t>
            </w:r>
          </w:p>
        </w:tc>
      </w:tr>
      <w:tr w:rsidR="00A538FD" w14:paraId="07CC5EEF"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0ADD7C35"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DF2B7EC"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1386BB31"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32C8145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40C19A76"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・『小倉百人一首』の歌について書かれた鑑賞文の内容を把握し，その内容を説明している。</w:t>
            </w:r>
          </w:p>
        </w:tc>
        <w:tc>
          <w:tcPr>
            <w:tcW w:w="3827" w:type="dxa"/>
            <w:shd w:val="clear" w:color="auto" w:fill="auto"/>
          </w:tcPr>
          <w:p w14:paraId="5E4F6B9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27DE9D8D"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・『小倉百人一首』の歌について書かれた鑑賞文の内容を把握している。</w:t>
            </w:r>
          </w:p>
        </w:tc>
        <w:tc>
          <w:tcPr>
            <w:tcW w:w="3893" w:type="dxa"/>
            <w:shd w:val="clear" w:color="auto" w:fill="auto"/>
          </w:tcPr>
          <w:p w14:paraId="224EF813"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A8FC02D"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・『小倉百人一首』の歌について書かれた鑑賞文の内容を把握していない。</w:t>
            </w:r>
          </w:p>
        </w:tc>
      </w:tr>
      <w:tr w:rsidR="00A538FD" w14:paraId="3C2CDF9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4662AF7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2F274B8"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678" w:type="dxa"/>
            <w:shd w:val="clear" w:color="auto" w:fill="auto"/>
          </w:tcPr>
          <w:p w14:paraId="3A74A6CA" w14:textId="77777777" w:rsidR="00A538FD"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・「君がため…」の歌について，筆者が「視覚」と「心情」それぞれの面からどのように評価しているかを</w:t>
            </w:r>
            <w:r>
              <w:rPr>
                <w:rFonts w:ascii="ＭＳ 明朝" w:eastAsia="ＭＳ 明朝" w:hAnsi="ＭＳ 明朝" w:hint="eastAsia"/>
                <w:sz w:val="18"/>
              </w:rPr>
              <w:t>理解</w:t>
            </w:r>
            <w:r w:rsidRPr="00293F07">
              <w:rPr>
                <w:rFonts w:ascii="ＭＳ 明朝" w:eastAsia="ＭＳ 明朝" w:hAnsi="ＭＳ 明朝" w:hint="eastAsia"/>
                <w:sz w:val="18"/>
              </w:rPr>
              <w:t>し，その内容を説明している。</w:t>
            </w:r>
          </w:p>
          <w:p w14:paraId="282F5519"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「ちはやぶる…」の歌の「水くくる」の部分について，『小倉百人一首』の撰者である藤原定家の解釈</w:t>
            </w:r>
            <w:r w:rsidRPr="004A416C">
              <w:rPr>
                <w:rFonts w:ascii="ＭＳ 明朝" w:eastAsia="ＭＳ 明朝" w:hAnsi="ＭＳ 明朝" w:hint="eastAsia"/>
                <w:sz w:val="18"/>
              </w:rPr>
              <w:lastRenderedPageBreak/>
              <w:t>と，筆者の解釈との違いについて</w:t>
            </w:r>
            <w:r>
              <w:rPr>
                <w:rFonts w:ascii="ＭＳ 明朝" w:eastAsia="ＭＳ 明朝" w:hAnsi="ＭＳ 明朝" w:hint="eastAsia"/>
                <w:sz w:val="18"/>
              </w:rPr>
              <w:t>理解し，根拠とともに説明している。</w:t>
            </w:r>
          </w:p>
          <w:p w14:paraId="3AE05F06" w14:textId="77777777" w:rsidR="00A538FD" w:rsidRPr="00293F07"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・「わが袖は…」の歌について，「沖の石」のどのような状態を，どのような心情にたとえたのかを</w:t>
            </w:r>
            <w:r>
              <w:rPr>
                <w:rFonts w:ascii="ＭＳ 明朝" w:eastAsia="ＭＳ 明朝" w:hAnsi="ＭＳ 明朝" w:hint="eastAsia"/>
                <w:sz w:val="18"/>
              </w:rPr>
              <w:t>理解</w:t>
            </w:r>
            <w:r w:rsidRPr="00293F07">
              <w:rPr>
                <w:rFonts w:ascii="ＭＳ 明朝" w:eastAsia="ＭＳ 明朝" w:hAnsi="ＭＳ 明朝" w:hint="eastAsia"/>
                <w:sz w:val="18"/>
              </w:rPr>
              <w:t>し，その内容を説明している。</w:t>
            </w:r>
          </w:p>
          <w:p w14:paraId="4CAA32D5" w14:textId="77777777" w:rsidR="00A538FD" w:rsidRPr="006D4D7E"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・「めぐりあひて…」の歌の「それともわかぬ間に雲がくれにし」とはどのような状態をいうのか，「月」の場合と，「幼友達」の場合のそれぞれについて</w:t>
            </w:r>
            <w:r>
              <w:rPr>
                <w:rFonts w:ascii="ＭＳ 明朝" w:eastAsia="ＭＳ 明朝" w:hAnsi="ＭＳ 明朝" w:hint="eastAsia"/>
                <w:sz w:val="18"/>
              </w:rPr>
              <w:t>理解</w:t>
            </w:r>
            <w:r w:rsidRPr="00293F07">
              <w:rPr>
                <w:rFonts w:ascii="ＭＳ 明朝" w:eastAsia="ＭＳ 明朝" w:hAnsi="ＭＳ 明朝" w:hint="eastAsia"/>
                <w:sz w:val="18"/>
              </w:rPr>
              <w:t>し，その内容を説明している。</w:t>
            </w:r>
          </w:p>
        </w:tc>
        <w:tc>
          <w:tcPr>
            <w:tcW w:w="3827" w:type="dxa"/>
            <w:shd w:val="clear" w:color="auto" w:fill="auto"/>
          </w:tcPr>
          <w:p w14:paraId="386D046C" w14:textId="77777777" w:rsidR="00A538FD" w:rsidRDefault="00A538FD" w:rsidP="00510218">
            <w:pPr>
              <w:widowControl/>
              <w:ind w:left="180" w:hangingChars="100" w:hanging="180"/>
              <w:jc w:val="lef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lastRenderedPageBreak/>
              <w:t>・</w:t>
            </w:r>
            <w:r w:rsidRPr="004A416C">
              <w:rPr>
                <w:rFonts w:ascii="ＭＳ 明朝" w:eastAsia="ＭＳ 明朝" w:hAnsi="ＭＳ 明朝" w:hint="eastAsia"/>
                <w:sz w:val="18"/>
              </w:rPr>
              <w:t>「君がため…」の歌について</w:t>
            </w:r>
            <w:r>
              <w:rPr>
                <w:rFonts w:ascii="ＭＳ 明朝" w:eastAsia="ＭＳ 明朝" w:hAnsi="ＭＳ 明朝" w:hint="eastAsia"/>
                <w:sz w:val="18"/>
              </w:rPr>
              <w:t>，</w:t>
            </w:r>
            <w:r w:rsidRPr="004A416C">
              <w:rPr>
                <w:rFonts w:ascii="ＭＳ 明朝" w:eastAsia="ＭＳ 明朝" w:hAnsi="ＭＳ 明朝"/>
                <w:sz w:val="18"/>
              </w:rPr>
              <w:t>筆者が「視覚」と「心情」それぞれの面からどのように評価しているかを</w:t>
            </w:r>
            <w:r>
              <w:rPr>
                <w:rFonts w:ascii="ＭＳ 明朝" w:eastAsia="ＭＳ 明朝" w:hAnsi="ＭＳ 明朝" w:hint="eastAsia"/>
                <w:sz w:val="18"/>
              </w:rPr>
              <w:t>理解している</w:t>
            </w:r>
            <w:r>
              <w:rPr>
                <w:rFonts w:ascii="Times New Roman" w:eastAsia="ＭＳ 明朝" w:hAnsi="Times New Roman" w:cs="ＭＳ 明朝" w:hint="eastAsia"/>
                <w:kern w:val="0"/>
                <w:sz w:val="18"/>
                <w:szCs w:val="18"/>
              </w:rPr>
              <w:t>。</w:t>
            </w:r>
          </w:p>
          <w:p w14:paraId="494F846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「ちはやぶる…」の歌の「水くくる」の部分について，『小倉百人一首』の撰者であ</w:t>
            </w:r>
            <w:r w:rsidRPr="004A416C">
              <w:rPr>
                <w:rFonts w:ascii="ＭＳ 明朝" w:eastAsia="ＭＳ 明朝" w:hAnsi="ＭＳ 明朝" w:hint="eastAsia"/>
                <w:sz w:val="18"/>
              </w:rPr>
              <w:lastRenderedPageBreak/>
              <w:t>る藤原定家の解釈と，筆者の解釈との違いについて</w:t>
            </w:r>
            <w:r>
              <w:rPr>
                <w:rFonts w:ascii="ＭＳ 明朝" w:eastAsia="ＭＳ 明朝" w:hAnsi="ＭＳ 明朝" w:hint="eastAsia"/>
                <w:sz w:val="18"/>
              </w:rPr>
              <w:t>理解している。</w:t>
            </w:r>
          </w:p>
          <w:p w14:paraId="0A97C6E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「わが袖は…」の歌について，「沖の石」のどのような状態を，どのような心情にたとえたのかを</w:t>
            </w:r>
            <w:r>
              <w:rPr>
                <w:rFonts w:ascii="ＭＳ 明朝" w:eastAsia="ＭＳ 明朝" w:hAnsi="ＭＳ 明朝" w:hint="eastAsia"/>
                <w:sz w:val="18"/>
              </w:rPr>
              <w:t>理解している。</w:t>
            </w:r>
          </w:p>
          <w:p w14:paraId="7BB65113"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「めぐりあひて…」の歌の「それともわかぬ間に雲がくれにし」とはどのような状態をいうのか，「月」の場合と，「幼友達」の場合のそれぞれについて</w:t>
            </w:r>
            <w:r>
              <w:rPr>
                <w:rFonts w:ascii="ＭＳ 明朝" w:eastAsia="ＭＳ 明朝" w:hAnsi="ＭＳ 明朝" w:hint="eastAsia"/>
                <w:sz w:val="18"/>
              </w:rPr>
              <w:t>理解している。</w:t>
            </w:r>
          </w:p>
        </w:tc>
        <w:tc>
          <w:tcPr>
            <w:tcW w:w="3893" w:type="dxa"/>
            <w:shd w:val="clear" w:color="auto" w:fill="auto"/>
          </w:tcPr>
          <w:p w14:paraId="1C5138D8" w14:textId="77777777" w:rsidR="00A538FD" w:rsidRDefault="00A538FD" w:rsidP="00510218">
            <w:pPr>
              <w:widowControl/>
              <w:ind w:left="180" w:hangingChars="100" w:hanging="180"/>
              <w:jc w:val="left"/>
              <w:rPr>
                <w:rFonts w:ascii="Times New Roman" w:eastAsia="ＭＳ 明朝" w:hAnsi="Times New Roman" w:cs="ＭＳ 明朝"/>
                <w:kern w:val="0"/>
                <w:sz w:val="18"/>
                <w:szCs w:val="18"/>
              </w:rPr>
            </w:pPr>
            <w:r w:rsidRPr="00503774">
              <w:rPr>
                <w:rFonts w:ascii="Times New Roman" w:eastAsia="ＭＳ 明朝" w:hAnsi="Times New Roman" w:cs="ＭＳ 明朝" w:hint="eastAsia"/>
                <w:kern w:val="0"/>
                <w:sz w:val="18"/>
                <w:szCs w:val="18"/>
              </w:rPr>
              <w:lastRenderedPageBreak/>
              <w:t>・「君がため…」の歌について，筆者が「視覚」と「心情」それぞれの面からどのように評価しているかを</w:t>
            </w:r>
            <w:r>
              <w:rPr>
                <w:rFonts w:ascii="Times New Roman" w:eastAsia="ＭＳ 明朝" w:hAnsi="Times New Roman" w:cs="ＭＳ 明朝" w:hint="eastAsia"/>
                <w:kern w:val="0"/>
                <w:sz w:val="18"/>
                <w:szCs w:val="18"/>
              </w:rPr>
              <w:t>理解</w:t>
            </w:r>
            <w:r w:rsidRPr="00503774">
              <w:rPr>
                <w:rFonts w:ascii="Times New Roman" w:eastAsia="ＭＳ 明朝" w:hAnsi="Times New Roman" w:cs="ＭＳ 明朝" w:hint="eastAsia"/>
                <w:kern w:val="0"/>
                <w:sz w:val="18"/>
                <w:szCs w:val="18"/>
              </w:rPr>
              <w:t>してい</w:t>
            </w:r>
            <w:r>
              <w:rPr>
                <w:rFonts w:ascii="Times New Roman" w:eastAsia="ＭＳ 明朝" w:hAnsi="Times New Roman" w:cs="ＭＳ 明朝" w:hint="eastAsia"/>
                <w:kern w:val="0"/>
                <w:sz w:val="18"/>
                <w:szCs w:val="18"/>
              </w:rPr>
              <w:t>ない。</w:t>
            </w:r>
          </w:p>
          <w:p w14:paraId="72FE8285" w14:textId="77777777" w:rsidR="00A538FD" w:rsidRDefault="00A538FD" w:rsidP="00510218">
            <w:pPr>
              <w:widowControl/>
              <w:ind w:left="180" w:hangingChars="100" w:hanging="180"/>
              <w:jc w:val="left"/>
              <w:rPr>
                <w:rFonts w:ascii="ＭＳ 明朝" w:eastAsia="ＭＳ 明朝" w:hAnsi="ＭＳ 明朝"/>
                <w:sz w:val="18"/>
              </w:rPr>
            </w:pPr>
            <w:r w:rsidRPr="004231E3">
              <w:rPr>
                <w:rFonts w:ascii="ＭＳ 明朝" w:eastAsia="ＭＳ 明朝" w:hAnsi="ＭＳ 明朝" w:hint="eastAsia"/>
                <w:sz w:val="18"/>
              </w:rPr>
              <w:t>・「ちはやぶる…」の歌の「水くくる」の部分について，『小倉百人一首』の撰者であ</w:t>
            </w:r>
            <w:r w:rsidRPr="004231E3">
              <w:rPr>
                <w:rFonts w:ascii="ＭＳ 明朝" w:eastAsia="ＭＳ 明朝" w:hAnsi="ＭＳ 明朝" w:hint="eastAsia"/>
                <w:sz w:val="18"/>
              </w:rPr>
              <w:lastRenderedPageBreak/>
              <w:t>る藤原定家の解釈と，筆者の解釈との違いについて理解してい</w:t>
            </w:r>
            <w:r>
              <w:rPr>
                <w:rFonts w:ascii="ＭＳ 明朝" w:eastAsia="ＭＳ 明朝" w:hAnsi="ＭＳ 明朝" w:hint="eastAsia"/>
                <w:sz w:val="18"/>
              </w:rPr>
              <w:t>ない。</w:t>
            </w:r>
          </w:p>
          <w:p w14:paraId="28E2102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「わが袖は…」の歌について，「沖の石」のどのような状態を，どのような心情にたとえたのかを</w:t>
            </w:r>
            <w:r>
              <w:rPr>
                <w:rFonts w:ascii="ＭＳ 明朝" w:eastAsia="ＭＳ 明朝" w:hAnsi="ＭＳ 明朝" w:hint="eastAsia"/>
                <w:sz w:val="18"/>
              </w:rPr>
              <w:t>理解していない。</w:t>
            </w:r>
          </w:p>
          <w:p w14:paraId="0393122C"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416C">
              <w:rPr>
                <w:rFonts w:ascii="ＭＳ 明朝" w:eastAsia="ＭＳ 明朝" w:hAnsi="ＭＳ 明朝" w:hint="eastAsia"/>
                <w:sz w:val="18"/>
              </w:rPr>
              <w:t>「めぐりあひて…」の歌の「それともわかぬ間に雲がくれにし」とはどのような状態をいうのか，「月」の場合と，「幼友達」の場合のそれぞれについて</w:t>
            </w:r>
            <w:r>
              <w:rPr>
                <w:rFonts w:ascii="ＭＳ 明朝" w:eastAsia="ＭＳ 明朝" w:hAnsi="ＭＳ 明朝" w:hint="eastAsia"/>
                <w:sz w:val="18"/>
              </w:rPr>
              <w:t>理解していない。</w:t>
            </w:r>
          </w:p>
        </w:tc>
      </w:tr>
      <w:tr w:rsidR="00A538FD" w14:paraId="55C14AB4"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089F01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6CC1BC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⑨考えの形成</w:t>
            </w:r>
          </w:p>
          <w:p w14:paraId="3F51E247"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カク</w:t>
            </w:r>
          </w:p>
        </w:tc>
        <w:tc>
          <w:tcPr>
            <w:tcW w:w="4678" w:type="dxa"/>
            <w:shd w:val="clear" w:color="auto" w:fill="auto"/>
          </w:tcPr>
          <w:p w14:paraId="4362A0D9"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・『小倉百人一首』の歌に対する筆者の解釈について考え，それに対する自分の意見や感想を持っている。</w:t>
            </w:r>
          </w:p>
        </w:tc>
        <w:tc>
          <w:tcPr>
            <w:tcW w:w="3827" w:type="dxa"/>
            <w:shd w:val="clear" w:color="auto" w:fill="auto"/>
          </w:tcPr>
          <w:p w14:paraId="39C1839E"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・『小倉百人一首』の歌に対する筆者の解釈について考えている。</w:t>
            </w:r>
          </w:p>
        </w:tc>
        <w:tc>
          <w:tcPr>
            <w:tcW w:w="3893" w:type="dxa"/>
            <w:shd w:val="clear" w:color="auto" w:fill="auto"/>
          </w:tcPr>
          <w:p w14:paraId="4FE3159F"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・『小倉百人一首』の歌に対する筆者の解釈について考えていない。</w:t>
            </w:r>
          </w:p>
        </w:tc>
      </w:tr>
      <w:tr w:rsidR="00A538FD" w14:paraId="487EDD8E" w14:textId="77777777" w:rsidTr="00510218">
        <w:trPr>
          <w:gridAfter w:val="1"/>
          <w:wAfter w:w="8" w:type="dxa"/>
          <w:cantSplit/>
          <w:trHeight w:val="1263"/>
        </w:trPr>
        <w:tc>
          <w:tcPr>
            <w:tcW w:w="846" w:type="dxa"/>
            <w:shd w:val="clear" w:color="auto" w:fill="D9D9D9" w:themeFill="background1" w:themeFillShade="D9"/>
            <w:textDirection w:val="tbRlV"/>
            <w:vAlign w:val="center"/>
          </w:tcPr>
          <w:p w14:paraId="735BC257"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23B737A"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5DC9CA23"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⑩調査・レポート</w:t>
            </w:r>
          </w:p>
        </w:tc>
        <w:tc>
          <w:tcPr>
            <w:tcW w:w="4678" w:type="dxa"/>
            <w:shd w:val="clear" w:color="auto" w:fill="auto"/>
          </w:tcPr>
          <w:p w14:paraId="215C911C"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・『小倉百人一首』の歌の意味や詠まれた状況などについて調べて鑑賞文を書き，他者の文章を詠むことを通して自分の考えをさらに深めようとしている。</w:t>
            </w:r>
          </w:p>
        </w:tc>
        <w:tc>
          <w:tcPr>
            <w:tcW w:w="3827" w:type="dxa"/>
            <w:shd w:val="clear" w:color="auto" w:fill="auto"/>
          </w:tcPr>
          <w:p w14:paraId="7737A454"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・『小倉百人一首』の歌の意味や詠まれた状況などについて調べ，鑑賞文を書こうとしている。</w:t>
            </w:r>
          </w:p>
        </w:tc>
        <w:tc>
          <w:tcPr>
            <w:tcW w:w="3893" w:type="dxa"/>
            <w:shd w:val="clear" w:color="auto" w:fill="auto"/>
          </w:tcPr>
          <w:p w14:paraId="2CA81D75" w14:textId="77777777" w:rsidR="00A538FD" w:rsidRPr="00641837" w:rsidRDefault="00A538FD" w:rsidP="00510218">
            <w:pPr>
              <w:widowControl/>
              <w:ind w:left="180" w:hangingChars="100" w:hanging="180"/>
              <w:jc w:val="left"/>
              <w:rPr>
                <w:rFonts w:ascii="ＭＳ 明朝" w:eastAsia="ＭＳ 明朝" w:hAnsi="ＭＳ 明朝"/>
                <w:sz w:val="18"/>
              </w:rPr>
            </w:pPr>
            <w:r w:rsidRPr="004231E3">
              <w:rPr>
                <w:rFonts w:ascii="ＭＳ 明朝" w:eastAsia="ＭＳ 明朝" w:hAnsi="ＭＳ 明朝" w:hint="eastAsia"/>
                <w:sz w:val="18"/>
              </w:rPr>
              <w:t>・『小倉百人一首』の歌の意味や詠まれた状況などについて調べ，鑑賞文を書こうとしてい</w:t>
            </w:r>
            <w:r>
              <w:rPr>
                <w:rFonts w:ascii="ＭＳ 明朝" w:eastAsia="ＭＳ 明朝" w:hAnsi="ＭＳ 明朝" w:hint="eastAsia"/>
                <w:sz w:val="18"/>
              </w:rPr>
              <w:t>ない。</w:t>
            </w:r>
          </w:p>
        </w:tc>
      </w:tr>
    </w:tbl>
    <w:p w14:paraId="46067870" w14:textId="77777777" w:rsidR="00A538FD" w:rsidRPr="0069190F" w:rsidRDefault="00A538FD" w:rsidP="00A538FD">
      <w:pPr>
        <w:widowControl/>
        <w:jc w:val="left"/>
        <w:rPr>
          <w:rFonts w:ascii="ＭＳ ゴシック" w:eastAsia="ＭＳ ゴシック" w:hAnsi="ＭＳ ゴシック"/>
        </w:rPr>
      </w:pPr>
      <w:r>
        <w:rPr>
          <w:rFonts w:ascii="ＭＳ ゴシック" w:eastAsia="ＭＳ ゴシック" w:hAnsi="ＭＳ ゴシック"/>
        </w:rPr>
        <w:br w:type="page"/>
      </w: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［言語活動］「和歌を読み比べる―討論会形式の『歌合』」ルーブリック例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4111"/>
        <w:gridCol w:w="4034"/>
        <w:gridCol w:w="8"/>
      </w:tblGrid>
      <w:tr w:rsidR="00A538FD" w14:paraId="4EF6A39B" w14:textId="77777777" w:rsidTr="00510218">
        <w:trPr>
          <w:trHeight w:val="510"/>
        </w:trPr>
        <w:tc>
          <w:tcPr>
            <w:tcW w:w="2830" w:type="dxa"/>
            <w:gridSpan w:val="2"/>
            <w:shd w:val="clear" w:color="auto" w:fill="D9D9D9" w:themeFill="background1" w:themeFillShade="D9"/>
            <w:vAlign w:val="center"/>
          </w:tcPr>
          <w:p w14:paraId="01473117"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2332EF03"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74080DA5"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74006A3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3D217530" w14:textId="77777777" w:rsidTr="00510218">
        <w:trPr>
          <w:gridAfter w:val="1"/>
          <w:wAfter w:w="8" w:type="dxa"/>
          <w:trHeight w:val="749"/>
        </w:trPr>
        <w:tc>
          <w:tcPr>
            <w:tcW w:w="846" w:type="dxa"/>
            <w:shd w:val="clear" w:color="auto" w:fill="D9D9D9" w:themeFill="background1" w:themeFillShade="D9"/>
            <w:textDirection w:val="tbRlV"/>
            <w:vAlign w:val="center"/>
          </w:tcPr>
          <w:p w14:paraId="66EF4800" w14:textId="77777777" w:rsidR="00A538FD" w:rsidRPr="00DD77DE" w:rsidRDefault="00A538F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04AA07EA" w14:textId="77777777" w:rsidR="00A538FD" w:rsidRPr="00F97428" w:rsidRDefault="00A538FD" w:rsidP="00510218">
            <w:pPr>
              <w:widowControl/>
              <w:ind w:left="200" w:hangingChars="100" w:hanging="200"/>
              <w:rPr>
                <w:rFonts w:ascii="ＭＳ ゴシック" w:eastAsia="ＭＳ ゴシック" w:hAnsi="ＭＳ ゴシック"/>
                <w:sz w:val="20"/>
                <w:szCs w:val="20"/>
              </w:rPr>
            </w:pPr>
            <w:r w:rsidRPr="00F97428">
              <w:rPr>
                <w:rFonts w:ascii="ＭＳ ゴシック" w:eastAsia="ＭＳ ゴシック" w:hAnsi="ＭＳ ゴシック" w:hint="eastAsia"/>
                <w:sz w:val="20"/>
              </w:rPr>
              <w:t xml:space="preserve">①文章の特徴と文化の特質の理解 </w:t>
            </w:r>
            <w:r w:rsidRPr="00F97428">
              <w:rPr>
                <w:rFonts w:ascii="ＭＳ ゴシック" w:eastAsia="ＭＳ ゴシック" w:hAnsi="ＭＳ ゴシック"/>
                <w:sz w:val="20"/>
              </w:rPr>
              <w:t xml:space="preserve">  </w:t>
            </w:r>
            <w:r w:rsidRPr="00F97428">
              <w:rPr>
                <w:rFonts w:ascii="ＭＳ ゴシック" w:eastAsia="ＭＳ ゴシック" w:hAnsi="ＭＳ ゴシック" w:hint="eastAsia"/>
                <w:sz w:val="20"/>
              </w:rPr>
              <w:t xml:space="preserve">　</w:t>
            </w:r>
            <w:r w:rsidRPr="00F97428">
              <w:rPr>
                <w:rFonts w:ascii="ＭＳ ゴシック" w:eastAsia="ＭＳ ゴシック" w:hAnsi="ＭＳ ゴシック" w:hint="eastAsia"/>
                <w:sz w:val="20"/>
                <w:szCs w:val="20"/>
                <w:bdr w:val="single" w:sz="4" w:space="0" w:color="auto"/>
              </w:rPr>
              <w:t>（１）イ（２）ア</w:t>
            </w:r>
          </w:p>
        </w:tc>
        <w:tc>
          <w:tcPr>
            <w:tcW w:w="4253" w:type="dxa"/>
          </w:tcPr>
          <w:p w14:paraId="09FE3C4E" w14:textId="77777777" w:rsidR="00A538FD" w:rsidRPr="00F97428" w:rsidRDefault="00A538FD" w:rsidP="00510218">
            <w:pPr>
              <w:widowControl/>
              <w:ind w:left="180" w:hangingChars="100" w:hanging="180"/>
              <w:jc w:val="left"/>
              <w:rPr>
                <w:rFonts w:ascii="ＭＳ 明朝" w:eastAsia="ＭＳ 明朝" w:hAnsi="ＭＳ 明朝"/>
                <w:sz w:val="18"/>
              </w:rPr>
            </w:pPr>
            <w:r w:rsidRPr="00F97428">
              <w:rPr>
                <w:rFonts w:ascii="ＭＳ 明朝" w:eastAsia="ＭＳ 明朝" w:hAnsi="ＭＳ 明朝" w:hint="eastAsia"/>
                <w:sz w:val="18"/>
              </w:rPr>
              <w:t>・「歌合」の概要や特徴について理解し，その内容を説明している。</w:t>
            </w:r>
          </w:p>
        </w:tc>
        <w:tc>
          <w:tcPr>
            <w:tcW w:w="4111" w:type="dxa"/>
          </w:tcPr>
          <w:p w14:paraId="795C3AD3" w14:textId="77777777" w:rsidR="00A538FD" w:rsidRPr="007855BB"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「歌合」の概要や特徴</w:t>
            </w:r>
            <w:r w:rsidRPr="00654BBC">
              <w:rPr>
                <w:rFonts w:ascii="ＭＳ 明朝" w:eastAsia="ＭＳ 明朝" w:hAnsi="ＭＳ 明朝" w:hint="eastAsia"/>
                <w:sz w:val="18"/>
              </w:rPr>
              <w:t>について理解している。</w:t>
            </w:r>
          </w:p>
        </w:tc>
        <w:tc>
          <w:tcPr>
            <w:tcW w:w="4034" w:type="dxa"/>
          </w:tcPr>
          <w:p w14:paraId="62499D39" w14:textId="77777777" w:rsidR="00A538FD" w:rsidRPr="007855BB"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「歌合」の概要や特徴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51190AAC"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47999857" w14:textId="77777777" w:rsidR="00A538FD" w:rsidRDefault="00A538F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A761CA4"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②表現の特色の理解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3" w:type="dxa"/>
            <w:shd w:val="clear" w:color="auto" w:fill="auto"/>
          </w:tcPr>
          <w:p w14:paraId="5035B404" w14:textId="77777777" w:rsidR="00A538FD" w:rsidRPr="00425293"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歌に詠み込まれている情景や心情などについて理解し，根拠とともに説明している。</w:t>
            </w:r>
          </w:p>
        </w:tc>
        <w:tc>
          <w:tcPr>
            <w:tcW w:w="4111" w:type="dxa"/>
            <w:shd w:val="clear" w:color="auto" w:fill="auto"/>
          </w:tcPr>
          <w:p w14:paraId="3747E1A2" w14:textId="77777777" w:rsidR="00A538FD" w:rsidRPr="004413E1" w:rsidRDefault="00A538FD" w:rsidP="00510218">
            <w:pPr>
              <w:widowControl/>
              <w:ind w:left="180" w:hangingChars="100" w:hanging="180"/>
              <w:jc w:val="left"/>
              <w:rPr>
                <w:rFonts w:ascii="Times New Roman" w:eastAsia="ＭＳ 明朝" w:hAnsi="Times New Roman" w:cs="ＭＳ 明朝"/>
                <w:kern w:val="0"/>
                <w:sz w:val="18"/>
                <w:szCs w:val="18"/>
              </w:rPr>
            </w:pPr>
            <w:r w:rsidRPr="00654BBC">
              <w:rPr>
                <w:rFonts w:ascii="ＭＳ 明朝" w:eastAsia="ＭＳ 明朝" w:hAnsi="ＭＳ 明朝" w:hint="eastAsia"/>
                <w:sz w:val="18"/>
              </w:rPr>
              <w:t>・</w:t>
            </w:r>
            <w:r>
              <w:rPr>
                <w:rFonts w:ascii="ＭＳ 明朝" w:eastAsia="ＭＳ 明朝" w:hAnsi="ＭＳ 明朝" w:hint="eastAsia"/>
                <w:sz w:val="18"/>
              </w:rPr>
              <w:t>歌に詠み込まれている情景や心情などについて理解している。</w:t>
            </w:r>
          </w:p>
        </w:tc>
        <w:tc>
          <w:tcPr>
            <w:tcW w:w="4034" w:type="dxa"/>
            <w:shd w:val="clear" w:color="auto" w:fill="auto"/>
          </w:tcPr>
          <w:p w14:paraId="5BA7D812" w14:textId="77777777" w:rsidR="00A538FD" w:rsidRPr="00703887"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歌に詠み込まれている情景や心情などについて理解していない。</w:t>
            </w:r>
          </w:p>
        </w:tc>
      </w:tr>
      <w:tr w:rsidR="00A538FD" w14:paraId="13FC35E8"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48BB440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32E58D9"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③考えの形成</w:t>
            </w:r>
          </w:p>
          <w:p w14:paraId="34136A87"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253" w:type="dxa"/>
            <w:shd w:val="clear" w:color="auto" w:fill="auto"/>
          </w:tcPr>
          <w:p w14:paraId="67EA93E2" w14:textId="77777777" w:rsidR="00A538FD" w:rsidRDefault="00A538FD" w:rsidP="00510218">
            <w:pPr>
              <w:widowControl/>
              <w:ind w:left="180" w:hangingChars="100" w:hanging="180"/>
              <w:jc w:val="left"/>
              <w:rPr>
                <w:rFonts w:ascii="ＭＳ 明朝" w:eastAsia="ＭＳ 明朝" w:hAnsi="ＭＳ 明朝"/>
                <w:sz w:val="18"/>
              </w:rPr>
            </w:pPr>
            <w:r w:rsidRPr="00FD4EE7">
              <w:rPr>
                <w:rFonts w:ascii="ＭＳ 明朝" w:eastAsia="ＭＳ 明朝" w:hAnsi="ＭＳ 明朝" w:hint="eastAsia"/>
                <w:sz w:val="18"/>
              </w:rPr>
              <w:t>・歌に詠み込まれている情景や心情などをふまえ</w:t>
            </w:r>
            <w:r>
              <w:rPr>
                <w:rFonts w:ascii="ＭＳ 明朝" w:eastAsia="ＭＳ 明朝" w:hAnsi="ＭＳ 明朝" w:hint="eastAsia"/>
                <w:sz w:val="18"/>
              </w:rPr>
              <w:t>て</w:t>
            </w:r>
            <w:r w:rsidRPr="00FD4EE7">
              <w:rPr>
                <w:rFonts w:ascii="ＭＳ 明朝" w:eastAsia="ＭＳ 明朝" w:hAnsi="ＭＳ 明朝" w:hint="eastAsia"/>
                <w:sz w:val="18"/>
              </w:rPr>
              <w:t>工夫されている点について考え</w:t>
            </w:r>
            <w:r>
              <w:rPr>
                <w:rFonts w:ascii="ＭＳ 明朝" w:eastAsia="ＭＳ 明朝" w:hAnsi="ＭＳ 明朝" w:hint="eastAsia"/>
                <w:sz w:val="18"/>
              </w:rPr>
              <w:t>，それに対する自分の意見や感想を持っている。</w:t>
            </w:r>
          </w:p>
        </w:tc>
        <w:tc>
          <w:tcPr>
            <w:tcW w:w="4111" w:type="dxa"/>
            <w:shd w:val="clear" w:color="auto" w:fill="auto"/>
          </w:tcPr>
          <w:p w14:paraId="2D3832F3"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・歌に詠み込まれている情景や心情などをふまえ，工夫されている点について考えている。</w:t>
            </w:r>
          </w:p>
        </w:tc>
        <w:tc>
          <w:tcPr>
            <w:tcW w:w="4034" w:type="dxa"/>
            <w:shd w:val="clear" w:color="auto" w:fill="auto"/>
          </w:tcPr>
          <w:p w14:paraId="600752B1" w14:textId="77777777" w:rsidR="00A538FD" w:rsidRPr="008A4E3E" w:rsidRDefault="00A538FD" w:rsidP="00510218">
            <w:pPr>
              <w:widowControl/>
              <w:ind w:left="180" w:hangingChars="100" w:hanging="180"/>
              <w:jc w:val="left"/>
              <w:rPr>
                <w:rFonts w:ascii="ＭＳ 明朝" w:eastAsia="ＭＳ 明朝" w:hAnsi="ＭＳ 明朝"/>
                <w:sz w:val="18"/>
              </w:rPr>
            </w:pPr>
            <w:r w:rsidRPr="00FD4EE7">
              <w:rPr>
                <w:rFonts w:ascii="ＭＳ 明朝" w:eastAsia="ＭＳ 明朝" w:hAnsi="ＭＳ 明朝" w:hint="eastAsia"/>
                <w:sz w:val="18"/>
              </w:rPr>
              <w:t>・歌に詠み込まれている情景や心情などをふまえ，工夫されている点について考えてい</w:t>
            </w:r>
            <w:r>
              <w:rPr>
                <w:rFonts w:ascii="ＭＳ 明朝" w:eastAsia="ＭＳ 明朝" w:hAnsi="ＭＳ 明朝" w:hint="eastAsia"/>
                <w:sz w:val="18"/>
              </w:rPr>
              <w:t>ない。</w:t>
            </w:r>
          </w:p>
        </w:tc>
      </w:tr>
      <w:tr w:rsidR="00A538FD" w14:paraId="308A1B7D" w14:textId="77777777" w:rsidTr="00510218">
        <w:trPr>
          <w:gridAfter w:val="1"/>
          <w:wAfter w:w="8" w:type="dxa"/>
          <w:cantSplit/>
          <w:trHeight w:val="699"/>
        </w:trPr>
        <w:tc>
          <w:tcPr>
            <w:tcW w:w="846" w:type="dxa"/>
            <w:shd w:val="clear" w:color="auto" w:fill="D9D9D9" w:themeFill="background1" w:themeFillShade="D9"/>
            <w:textDirection w:val="tbRlV"/>
            <w:vAlign w:val="center"/>
          </w:tcPr>
          <w:p w14:paraId="4DACC472"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7F927F8"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2C7F5E24"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④読み比べ・発表</w:t>
            </w:r>
          </w:p>
        </w:tc>
        <w:tc>
          <w:tcPr>
            <w:tcW w:w="4253" w:type="dxa"/>
            <w:shd w:val="clear" w:color="auto" w:fill="auto"/>
          </w:tcPr>
          <w:p w14:paraId="2D4B4719"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・二首の共通点や相違点を指摘したり，読み比べてわかったことや感じたことなどを文章にまとめたりし，発表や討論を通して自分の考えをさらに深めようとしている。</w:t>
            </w:r>
          </w:p>
        </w:tc>
        <w:tc>
          <w:tcPr>
            <w:tcW w:w="4111" w:type="dxa"/>
            <w:shd w:val="clear" w:color="auto" w:fill="auto"/>
          </w:tcPr>
          <w:p w14:paraId="3BF35084"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・二首の共通点や相違点を指摘したり，読み比べてわかったことや感じたことなどを文章にまとめたりしようとしている。</w:t>
            </w:r>
          </w:p>
        </w:tc>
        <w:tc>
          <w:tcPr>
            <w:tcW w:w="4034" w:type="dxa"/>
            <w:shd w:val="clear" w:color="auto" w:fill="auto"/>
          </w:tcPr>
          <w:p w14:paraId="0064A7E8"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・二首の共通点や相違点を指摘したり，読み比べてわかったことや感じたことなどを文章にまとめたりしようとしていない。</w:t>
            </w:r>
          </w:p>
        </w:tc>
      </w:tr>
    </w:tbl>
    <w:p w14:paraId="3D4D6AB2" w14:textId="77777777" w:rsidR="00A538FD" w:rsidRPr="00F520D9" w:rsidRDefault="00A538FD" w:rsidP="00A538FD">
      <w:pPr>
        <w:widowControl/>
        <w:jc w:val="left"/>
        <w:rPr>
          <w:rFonts w:ascii="ＭＳ ゴシック" w:eastAsia="ＭＳ ゴシック" w:hAnsi="ＭＳ ゴシック"/>
        </w:rPr>
      </w:pPr>
    </w:p>
    <w:p w14:paraId="5E03002F" w14:textId="77777777" w:rsidR="00A538FD" w:rsidRDefault="00A538FD" w:rsidP="00A538FD">
      <w:pPr>
        <w:widowControl/>
        <w:jc w:val="left"/>
        <w:rPr>
          <w:rFonts w:ascii="ＭＳ ゴシック" w:eastAsia="ＭＳ ゴシック" w:hAnsi="ＭＳ ゴシック"/>
        </w:rPr>
      </w:pPr>
    </w:p>
    <w:p w14:paraId="342AFCE4" w14:textId="77777777" w:rsidR="00A538FD" w:rsidRDefault="00A538FD" w:rsidP="00A538FD">
      <w:pPr>
        <w:widowControl/>
        <w:jc w:val="left"/>
        <w:rPr>
          <w:rFonts w:ascii="ＭＳ ゴシック" w:eastAsia="ＭＳ ゴシック" w:hAnsi="ＭＳ ゴシック"/>
        </w:rPr>
      </w:pPr>
    </w:p>
    <w:p w14:paraId="70348D4B" w14:textId="77777777" w:rsidR="00A538FD" w:rsidRDefault="00A538FD" w:rsidP="00A538FD">
      <w:pPr>
        <w:widowControl/>
        <w:jc w:val="left"/>
        <w:rPr>
          <w:rFonts w:ascii="ＭＳ ゴシック" w:eastAsia="ＭＳ ゴシック" w:hAnsi="ＭＳ ゴシック"/>
        </w:rPr>
      </w:pPr>
    </w:p>
    <w:p w14:paraId="2B1D679D" w14:textId="77777777" w:rsidR="00A538FD" w:rsidRDefault="00A538FD" w:rsidP="00A538FD">
      <w:pPr>
        <w:widowControl/>
        <w:jc w:val="left"/>
        <w:rPr>
          <w:rFonts w:ascii="ＭＳ ゴシック" w:eastAsia="ＭＳ ゴシック" w:hAnsi="ＭＳ ゴシック"/>
        </w:rPr>
      </w:pPr>
    </w:p>
    <w:p w14:paraId="221CC522" w14:textId="77777777" w:rsidR="00A538FD" w:rsidRDefault="00A538FD" w:rsidP="00A538FD">
      <w:pPr>
        <w:widowControl/>
        <w:jc w:val="left"/>
        <w:rPr>
          <w:rFonts w:ascii="ＭＳ ゴシック" w:eastAsia="ＭＳ ゴシック" w:hAnsi="ＭＳ ゴシック"/>
        </w:rPr>
      </w:pPr>
    </w:p>
    <w:p w14:paraId="44C36DB0" w14:textId="77777777" w:rsidR="00A538FD" w:rsidRDefault="00A538FD" w:rsidP="00A538FD">
      <w:pPr>
        <w:widowControl/>
        <w:jc w:val="left"/>
        <w:rPr>
          <w:rFonts w:ascii="ＭＳ ゴシック" w:eastAsia="ＭＳ ゴシック" w:hAnsi="ＭＳ ゴシック"/>
        </w:rPr>
      </w:pPr>
    </w:p>
    <w:p w14:paraId="1853C598" w14:textId="77777777" w:rsidR="00A538FD" w:rsidRDefault="00A538FD" w:rsidP="00A538FD">
      <w:pPr>
        <w:widowControl/>
        <w:jc w:val="left"/>
        <w:rPr>
          <w:rFonts w:ascii="ＭＳ ゴシック" w:eastAsia="ＭＳ ゴシック" w:hAnsi="ＭＳ ゴシック"/>
        </w:rPr>
      </w:pPr>
    </w:p>
    <w:p w14:paraId="60D004B9" w14:textId="77777777" w:rsidR="00A538FD" w:rsidRDefault="00A538FD" w:rsidP="00A538FD">
      <w:pPr>
        <w:widowControl/>
        <w:jc w:val="left"/>
        <w:rPr>
          <w:rFonts w:ascii="ＭＳ ゴシック" w:eastAsia="ＭＳ ゴシック" w:hAnsi="ＭＳ ゴシック"/>
        </w:rPr>
      </w:pPr>
    </w:p>
    <w:p w14:paraId="2752295D" w14:textId="77777777" w:rsidR="00A538FD" w:rsidRDefault="00A538FD" w:rsidP="00A538FD">
      <w:pPr>
        <w:widowControl/>
        <w:jc w:val="left"/>
        <w:rPr>
          <w:rFonts w:ascii="ＭＳ ゴシック" w:eastAsia="ＭＳ ゴシック" w:hAnsi="ＭＳ ゴシック"/>
        </w:rPr>
      </w:pPr>
    </w:p>
    <w:p w14:paraId="1609ADCE" w14:textId="77777777" w:rsidR="00A538FD" w:rsidRDefault="00A538FD" w:rsidP="00A538FD">
      <w:pPr>
        <w:widowControl/>
        <w:jc w:val="left"/>
        <w:rPr>
          <w:rFonts w:ascii="ＭＳ ゴシック" w:eastAsia="ＭＳ ゴシック" w:hAnsi="ＭＳ ゴシック"/>
        </w:rPr>
      </w:pPr>
    </w:p>
    <w:p w14:paraId="0C5D6339" w14:textId="77777777" w:rsidR="00A538FD" w:rsidRDefault="00A538FD" w:rsidP="00A538FD">
      <w:pPr>
        <w:widowControl/>
        <w:jc w:val="left"/>
        <w:rPr>
          <w:rFonts w:ascii="ＭＳ ゴシック" w:eastAsia="ＭＳ ゴシック" w:hAnsi="ＭＳ ゴシック"/>
        </w:rPr>
      </w:pPr>
    </w:p>
    <w:p w14:paraId="75B43BB3" w14:textId="77777777" w:rsidR="00A538FD" w:rsidRDefault="00A538FD" w:rsidP="00A538FD">
      <w:pPr>
        <w:widowControl/>
        <w:jc w:val="left"/>
        <w:rPr>
          <w:rFonts w:ascii="ＭＳ ゴシック" w:eastAsia="ＭＳ ゴシック" w:hAnsi="ＭＳ ゴシック"/>
        </w:rPr>
      </w:pPr>
    </w:p>
    <w:p w14:paraId="1E63327F"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土佐日記</w:t>
      </w:r>
      <w:r w:rsidRPr="00C02E1A">
        <w:rPr>
          <w:rFonts w:ascii="ＭＳ ゴシック" w:eastAsia="ＭＳ ゴシック" w:hAnsi="ＭＳ ゴシック" w:hint="eastAsia"/>
        </w:rPr>
        <w:t>』</w:t>
      </w:r>
      <w:r>
        <w:rPr>
          <w:rFonts w:ascii="ＭＳ ゴシック" w:eastAsia="ＭＳ ゴシック" w:hAnsi="ＭＳ ゴシック" w:hint="eastAsia"/>
        </w:rPr>
        <w:t>「馬のはなむけ」ルーブリック例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395"/>
        <w:gridCol w:w="3824"/>
        <w:gridCol w:w="4179"/>
        <w:gridCol w:w="8"/>
      </w:tblGrid>
      <w:tr w:rsidR="00A538FD" w14:paraId="05BB8EA5" w14:textId="77777777" w:rsidTr="00510218">
        <w:trPr>
          <w:trHeight w:val="510"/>
        </w:trPr>
        <w:tc>
          <w:tcPr>
            <w:tcW w:w="2830" w:type="dxa"/>
            <w:gridSpan w:val="2"/>
            <w:shd w:val="clear" w:color="auto" w:fill="D9D9D9" w:themeFill="background1" w:themeFillShade="D9"/>
            <w:vAlign w:val="center"/>
          </w:tcPr>
          <w:p w14:paraId="5E94FE56"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5" w:type="dxa"/>
            <w:shd w:val="clear" w:color="auto" w:fill="D9D9D9" w:themeFill="background1" w:themeFillShade="D9"/>
            <w:vAlign w:val="center"/>
          </w:tcPr>
          <w:p w14:paraId="14EE1F0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4" w:type="dxa"/>
            <w:shd w:val="clear" w:color="auto" w:fill="D9D9D9" w:themeFill="background1" w:themeFillShade="D9"/>
            <w:vAlign w:val="center"/>
          </w:tcPr>
          <w:p w14:paraId="0E293E1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5F3EC29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5B10CD25"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075C127B"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723DB78C"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4B75EE9"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5" w:type="dxa"/>
          </w:tcPr>
          <w:p w14:paraId="49C0DD98"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4" w:type="dxa"/>
          </w:tcPr>
          <w:p w14:paraId="0701FEF7"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729F0F09"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31311174"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2E9AEE77"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8BB25E6"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395" w:type="dxa"/>
          </w:tcPr>
          <w:p w14:paraId="0EA993C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3824" w:type="dxa"/>
          </w:tcPr>
          <w:p w14:paraId="1A977ECE"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179" w:type="dxa"/>
          </w:tcPr>
          <w:p w14:paraId="40E8772F"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A538FD" w14:paraId="13C3B220" w14:textId="77777777" w:rsidTr="00510218">
        <w:trPr>
          <w:gridAfter w:val="1"/>
          <w:wAfter w:w="8" w:type="dxa"/>
        </w:trPr>
        <w:tc>
          <w:tcPr>
            <w:tcW w:w="846" w:type="dxa"/>
            <w:vMerge/>
            <w:shd w:val="clear" w:color="auto" w:fill="D9D9D9" w:themeFill="background1" w:themeFillShade="D9"/>
            <w:textDirection w:val="tbRlV"/>
            <w:vAlign w:val="center"/>
          </w:tcPr>
          <w:p w14:paraId="42775EA4"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87688B3"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③構成や</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 xml:space="preserve">の特色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395" w:type="dxa"/>
          </w:tcPr>
          <w:p w14:paraId="76673409"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書き手の設定に</w:t>
            </w:r>
            <w:r w:rsidRPr="00654BBC">
              <w:rPr>
                <w:rFonts w:ascii="ＭＳ 明朝" w:eastAsia="ＭＳ 明朝" w:hAnsi="ＭＳ 明朝" w:hint="eastAsia"/>
                <w:sz w:val="18"/>
              </w:rPr>
              <w:t>ついて理解し，その内容を説明している。</w:t>
            </w:r>
          </w:p>
        </w:tc>
        <w:tc>
          <w:tcPr>
            <w:tcW w:w="3824" w:type="dxa"/>
          </w:tcPr>
          <w:p w14:paraId="70442498"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67652">
              <w:rPr>
                <w:rFonts w:ascii="ＭＳ 明朝" w:eastAsia="ＭＳ 明朝" w:hAnsi="ＭＳ 明朝" w:hint="eastAsia"/>
                <w:sz w:val="18"/>
              </w:rPr>
              <w:t>書き手の設定</w:t>
            </w:r>
            <w:r>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013CC7A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B67652">
              <w:rPr>
                <w:rFonts w:ascii="ＭＳ 明朝" w:eastAsia="ＭＳ 明朝" w:hAnsi="ＭＳ 明朝" w:hint="eastAsia"/>
                <w:sz w:val="18"/>
              </w:rPr>
              <w:t>書き手の設定</w:t>
            </w:r>
            <w:r w:rsidRPr="00654BBC">
              <w:rPr>
                <w:rFonts w:ascii="ＭＳ 明朝" w:eastAsia="ＭＳ 明朝" w:hAnsi="ＭＳ 明朝" w:hint="eastAsia"/>
                <w:sz w:val="18"/>
              </w:rPr>
              <w:t>について理解していない。</w:t>
            </w:r>
          </w:p>
        </w:tc>
      </w:tr>
      <w:tr w:rsidR="00A538FD" w14:paraId="60E202A1" w14:textId="77777777" w:rsidTr="00510218">
        <w:trPr>
          <w:gridAfter w:val="1"/>
          <w:wAfter w:w="8" w:type="dxa"/>
        </w:trPr>
        <w:tc>
          <w:tcPr>
            <w:tcW w:w="846" w:type="dxa"/>
            <w:vMerge/>
            <w:shd w:val="clear" w:color="auto" w:fill="D9D9D9" w:themeFill="background1" w:themeFillShade="D9"/>
            <w:textDirection w:val="tbRlV"/>
            <w:vAlign w:val="center"/>
          </w:tcPr>
          <w:p w14:paraId="55953D6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961A49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④背景知識</w:t>
            </w:r>
          </w:p>
          <w:p w14:paraId="11F358D9" w14:textId="77777777" w:rsidR="00A538FD" w:rsidRPr="00DD77DE"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5" w:type="dxa"/>
          </w:tcPr>
          <w:p w14:paraId="3FA42E36"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・旧国名や旧暦，古時刻について理解し，その内容を説明している。</w:t>
            </w:r>
          </w:p>
          <w:p w14:paraId="188D9BFF"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・当時の旅のしきたりや，船旅の困難さについて理解し，その内容を説明している。</w:t>
            </w:r>
          </w:p>
        </w:tc>
        <w:tc>
          <w:tcPr>
            <w:tcW w:w="3824" w:type="dxa"/>
          </w:tcPr>
          <w:p w14:paraId="0BA638F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・旧国名や旧暦，古時刻について理解している。</w:t>
            </w:r>
          </w:p>
          <w:p w14:paraId="02E41F7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・当時の旅のしきたりや，船旅の困難さについて理解している。</w:t>
            </w:r>
          </w:p>
        </w:tc>
        <w:tc>
          <w:tcPr>
            <w:tcW w:w="4179" w:type="dxa"/>
          </w:tcPr>
          <w:p w14:paraId="0497F9D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・旧国名や旧暦，古時刻について理解していない。</w:t>
            </w:r>
          </w:p>
          <w:p w14:paraId="555960C3"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・当時の旅のしきたりや，船旅の困難さについて理解していない。</w:t>
            </w:r>
          </w:p>
        </w:tc>
      </w:tr>
      <w:tr w:rsidR="00A538FD" w14:paraId="275B34B6"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598BB753"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004C703"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3253B274"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5" w:type="dxa"/>
            <w:shd w:val="clear" w:color="auto" w:fill="auto"/>
          </w:tcPr>
          <w:p w14:paraId="4FF1E95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0E91FA0A" w14:textId="77777777" w:rsidR="00A538FD" w:rsidRPr="00FA796F"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旅立ちの事情や見送りの人々の様子</w:t>
            </w:r>
            <w:r w:rsidRPr="00A570C0">
              <w:rPr>
                <w:rFonts w:ascii="ＭＳ 明朝" w:eastAsia="ＭＳ 明朝" w:hAnsi="ＭＳ 明朝" w:hint="eastAsia"/>
                <w:sz w:val="18"/>
              </w:rPr>
              <w:t>を読み取</w:t>
            </w:r>
            <w:r>
              <w:rPr>
                <w:rFonts w:ascii="ＭＳ 明朝" w:eastAsia="ＭＳ 明朝" w:hAnsi="ＭＳ 明朝" w:hint="eastAsia"/>
                <w:sz w:val="18"/>
              </w:rPr>
              <w:t>り，その内容を説明している。</w:t>
            </w:r>
          </w:p>
        </w:tc>
        <w:tc>
          <w:tcPr>
            <w:tcW w:w="3824" w:type="dxa"/>
            <w:shd w:val="clear" w:color="auto" w:fill="auto"/>
          </w:tcPr>
          <w:p w14:paraId="11320B08"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47DDEAA0"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31341B">
              <w:rPr>
                <w:rFonts w:ascii="ＭＳ 明朝" w:eastAsia="ＭＳ 明朝" w:hAnsi="ＭＳ 明朝" w:hint="eastAsia"/>
                <w:sz w:val="18"/>
              </w:rPr>
              <w:t>旅立ちの事情や見送りの人々の様子</w:t>
            </w:r>
            <w:r w:rsidRPr="00A570C0">
              <w:rPr>
                <w:rFonts w:ascii="ＭＳ 明朝" w:eastAsia="ＭＳ 明朝" w:hAnsi="ＭＳ 明朝" w:hint="eastAsia"/>
                <w:sz w:val="18"/>
              </w:rPr>
              <w:t>を読み取</w:t>
            </w:r>
            <w:r w:rsidRPr="00467B89">
              <w:rPr>
                <w:rFonts w:ascii="ＭＳ 明朝" w:eastAsia="ＭＳ 明朝" w:hAnsi="ＭＳ 明朝" w:hint="eastAsia"/>
                <w:sz w:val="18"/>
              </w:rPr>
              <w:t>っている。</w:t>
            </w:r>
          </w:p>
        </w:tc>
        <w:tc>
          <w:tcPr>
            <w:tcW w:w="4179" w:type="dxa"/>
            <w:shd w:val="clear" w:color="auto" w:fill="auto"/>
          </w:tcPr>
          <w:p w14:paraId="277EE93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AC5F52A"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31341B">
              <w:rPr>
                <w:rFonts w:ascii="ＭＳ 明朝" w:eastAsia="ＭＳ 明朝" w:hAnsi="ＭＳ 明朝" w:hint="eastAsia"/>
                <w:sz w:val="18"/>
              </w:rPr>
              <w:t>旅立ちの事情や見送りの人々の様子を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w:t>
            </w:r>
            <w:r>
              <w:rPr>
                <w:rFonts w:ascii="ＭＳ 明朝" w:eastAsia="ＭＳ 明朝" w:hAnsi="ＭＳ 明朝" w:hint="eastAsia"/>
                <w:sz w:val="18"/>
              </w:rPr>
              <w:t>ない。</w:t>
            </w:r>
          </w:p>
        </w:tc>
      </w:tr>
      <w:tr w:rsidR="00A538FD" w14:paraId="78BFD8B2"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101E58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0CF942E"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5" w:type="dxa"/>
            <w:shd w:val="clear" w:color="auto" w:fill="auto"/>
          </w:tcPr>
          <w:p w14:paraId="667499A0"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・ぼかした表現やしゃれの効いた表現を理解し</w:t>
            </w:r>
            <w:r w:rsidRPr="00654BBC">
              <w:rPr>
                <w:rFonts w:ascii="ＭＳ 明朝" w:eastAsia="ＭＳ 明朝" w:hAnsi="ＭＳ 明朝" w:hint="eastAsia"/>
                <w:sz w:val="18"/>
              </w:rPr>
              <w:t>，</w:t>
            </w:r>
            <w:r>
              <w:rPr>
                <w:rFonts w:ascii="ＭＳ 明朝" w:eastAsia="ＭＳ 明朝" w:hAnsi="ＭＳ 明朝" w:hint="eastAsia"/>
                <w:sz w:val="18"/>
              </w:rPr>
              <w:t>根拠とともに</w:t>
            </w:r>
            <w:r w:rsidRPr="00654BBC">
              <w:rPr>
                <w:rFonts w:ascii="ＭＳ 明朝" w:eastAsia="ＭＳ 明朝" w:hAnsi="ＭＳ 明朝" w:hint="eastAsia"/>
                <w:sz w:val="18"/>
              </w:rPr>
              <w:t>説明している。</w:t>
            </w:r>
          </w:p>
        </w:tc>
        <w:tc>
          <w:tcPr>
            <w:tcW w:w="3824" w:type="dxa"/>
            <w:shd w:val="clear" w:color="auto" w:fill="auto"/>
          </w:tcPr>
          <w:p w14:paraId="2236852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6406">
              <w:rPr>
                <w:rFonts w:ascii="ＭＳ 明朝" w:eastAsia="ＭＳ 明朝" w:hAnsi="ＭＳ 明朝" w:hint="eastAsia"/>
                <w:sz w:val="18"/>
              </w:rPr>
              <w:t>ぼかした表現やしゃれの効いた表現</w:t>
            </w:r>
            <w:r>
              <w:rPr>
                <w:rFonts w:ascii="ＭＳ 明朝" w:eastAsia="ＭＳ 明朝" w:hAnsi="ＭＳ 明朝" w:hint="eastAsia"/>
                <w:sz w:val="18"/>
              </w:rPr>
              <w:t>を理解している。</w:t>
            </w:r>
          </w:p>
        </w:tc>
        <w:tc>
          <w:tcPr>
            <w:tcW w:w="4179" w:type="dxa"/>
            <w:shd w:val="clear" w:color="auto" w:fill="auto"/>
          </w:tcPr>
          <w:p w14:paraId="209E6CC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A6406">
              <w:rPr>
                <w:rFonts w:ascii="ＭＳ 明朝" w:eastAsia="ＭＳ 明朝" w:hAnsi="ＭＳ 明朝" w:hint="eastAsia"/>
                <w:sz w:val="18"/>
              </w:rPr>
              <w:t>ぼかした表現やしゃれの効いた表現</w:t>
            </w:r>
            <w:r>
              <w:rPr>
                <w:rFonts w:ascii="ＭＳ 明朝" w:eastAsia="ＭＳ 明朝" w:hAnsi="ＭＳ 明朝" w:hint="eastAsia"/>
                <w:sz w:val="18"/>
              </w:rPr>
              <w:t>を理解していない。</w:t>
            </w:r>
          </w:p>
        </w:tc>
      </w:tr>
      <w:tr w:rsidR="00A538FD" w14:paraId="7BB66DD6"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2E90CA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197B417"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⑦作品の背景の理解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395" w:type="dxa"/>
            <w:shd w:val="clear" w:color="auto" w:fill="auto"/>
          </w:tcPr>
          <w:p w14:paraId="63E4CA91" w14:textId="77777777" w:rsidR="00A538FD" w:rsidRPr="00821AE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・当時の日記とはどのようなものであったか理解し,説明している。</w:t>
            </w:r>
          </w:p>
        </w:tc>
        <w:tc>
          <w:tcPr>
            <w:tcW w:w="3824" w:type="dxa"/>
            <w:shd w:val="clear" w:color="auto" w:fill="auto"/>
          </w:tcPr>
          <w:p w14:paraId="5B3C1263" w14:textId="77777777" w:rsidR="00A538FD"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・当時の日記とはどのようなものであったか理解し</w:t>
            </w:r>
            <w:r>
              <w:rPr>
                <w:rFonts w:ascii="ＭＳ 明朝" w:eastAsia="ＭＳ 明朝" w:hAnsi="ＭＳ 明朝" w:hint="eastAsia"/>
                <w:sz w:val="18"/>
              </w:rPr>
              <w:t>て</w:t>
            </w:r>
            <w:r w:rsidRPr="00821AEC">
              <w:rPr>
                <w:rFonts w:ascii="ＭＳ 明朝" w:eastAsia="ＭＳ 明朝" w:hAnsi="ＭＳ 明朝"/>
                <w:sz w:val="18"/>
              </w:rPr>
              <w:t>いる。</w:t>
            </w:r>
          </w:p>
        </w:tc>
        <w:tc>
          <w:tcPr>
            <w:tcW w:w="4179" w:type="dxa"/>
            <w:shd w:val="clear" w:color="auto" w:fill="auto"/>
          </w:tcPr>
          <w:p w14:paraId="2A9A4784" w14:textId="77777777" w:rsidR="00A538FD" w:rsidRPr="00821AEC"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・当時の日記とはどのようなものであったか理解し</w:t>
            </w:r>
            <w:r>
              <w:rPr>
                <w:rFonts w:ascii="ＭＳ 明朝" w:eastAsia="ＭＳ 明朝" w:hAnsi="ＭＳ 明朝" w:hint="eastAsia"/>
                <w:sz w:val="18"/>
              </w:rPr>
              <w:t>ていない</w:t>
            </w:r>
            <w:r w:rsidRPr="00821AEC">
              <w:rPr>
                <w:rFonts w:ascii="ＭＳ 明朝" w:eastAsia="ＭＳ 明朝" w:hAnsi="ＭＳ 明朝"/>
                <w:sz w:val="18"/>
              </w:rPr>
              <w:t>。</w:t>
            </w:r>
          </w:p>
        </w:tc>
      </w:tr>
      <w:tr w:rsidR="00A538FD" w14:paraId="4ED533FB"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0A0B79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0B0A1BB"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3395668"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395" w:type="dxa"/>
            <w:shd w:val="clear" w:color="auto" w:fill="auto"/>
          </w:tcPr>
          <w:p w14:paraId="69B4949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・冒頭の一文から，作者がどのような日記を書こうとしているのかを読み取り，その意図について</w:t>
            </w:r>
            <w:r w:rsidRPr="00821AEC">
              <w:rPr>
                <w:rFonts w:ascii="ＭＳ 明朝" w:eastAsia="ＭＳ 明朝" w:hAnsi="ＭＳ 明朝" w:hint="eastAsia"/>
                <w:sz w:val="18"/>
              </w:rPr>
              <w:t>自分の考えを広げたり深めたりし，その内容を説明している。</w:t>
            </w:r>
          </w:p>
        </w:tc>
        <w:tc>
          <w:tcPr>
            <w:tcW w:w="3824" w:type="dxa"/>
            <w:shd w:val="clear" w:color="auto" w:fill="auto"/>
          </w:tcPr>
          <w:p w14:paraId="4FB569A1" w14:textId="77777777" w:rsidR="00A538FD"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・冒頭の一文から，作者がどのような日記を書こうとしているのかを読み取り，その意図について自分の考えを広げたり深めたりし</w:t>
            </w:r>
            <w:r>
              <w:rPr>
                <w:rFonts w:ascii="ＭＳ 明朝" w:eastAsia="ＭＳ 明朝" w:hAnsi="ＭＳ 明朝" w:hint="eastAsia"/>
                <w:sz w:val="18"/>
              </w:rPr>
              <w:t>ている。</w:t>
            </w:r>
          </w:p>
        </w:tc>
        <w:tc>
          <w:tcPr>
            <w:tcW w:w="4179" w:type="dxa"/>
            <w:shd w:val="clear" w:color="auto" w:fill="auto"/>
          </w:tcPr>
          <w:p w14:paraId="7DA21A3B" w14:textId="77777777" w:rsidR="00A538FD"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・冒頭の一文から，作者がどのような日記を書こうとしているのかを読み取り，その意図について自分の考えを広げたり深めたりし</w:t>
            </w:r>
            <w:r>
              <w:rPr>
                <w:rFonts w:ascii="ＭＳ 明朝" w:eastAsia="ＭＳ 明朝" w:hAnsi="ＭＳ 明朝" w:hint="eastAsia"/>
                <w:sz w:val="18"/>
              </w:rPr>
              <w:t>ていない。</w:t>
            </w:r>
          </w:p>
        </w:tc>
      </w:tr>
      <w:tr w:rsidR="00A538FD" w14:paraId="491FCE4F" w14:textId="77777777" w:rsidTr="00510218">
        <w:trPr>
          <w:gridAfter w:val="1"/>
          <w:wAfter w:w="8" w:type="dxa"/>
          <w:cantSplit/>
          <w:trHeight w:val="1408"/>
        </w:trPr>
        <w:tc>
          <w:tcPr>
            <w:tcW w:w="846" w:type="dxa"/>
            <w:shd w:val="clear" w:color="auto" w:fill="D9D9D9" w:themeFill="background1" w:themeFillShade="D9"/>
            <w:textDirection w:val="tbRlV"/>
            <w:vAlign w:val="center"/>
          </w:tcPr>
          <w:p w14:paraId="64380969"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54CDEA31"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7A9E4CF6"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395" w:type="dxa"/>
          </w:tcPr>
          <w:p w14:paraId="25FB808A"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・本文の表現の特色を理解し，作品に込められた意図を考えるとともに，その内容を他者に説明しようとしている。</w:t>
            </w:r>
          </w:p>
        </w:tc>
        <w:tc>
          <w:tcPr>
            <w:tcW w:w="3824" w:type="dxa"/>
          </w:tcPr>
          <w:p w14:paraId="3C7EFBA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・本文の表現の特色を理解し，作品に込められた意図を考えようとしている。</w:t>
            </w:r>
          </w:p>
        </w:tc>
        <w:tc>
          <w:tcPr>
            <w:tcW w:w="4179" w:type="dxa"/>
          </w:tcPr>
          <w:p w14:paraId="6E8A425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・本文の表現の特色を理解し，作品に込められた意図を考えようとしていない。</w:t>
            </w:r>
          </w:p>
        </w:tc>
      </w:tr>
    </w:tbl>
    <w:p w14:paraId="643A8A48" w14:textId="77777777" w:rsidR="00A538FD" w:rsidRDefault="00A538FD" w:rsidP="00A538FD">
      <w:pPr>
        <w:rPr>
          <w:rFonts w:ascii="ＭＳ ゴシック" w:eastAsia="ＭＳ ゴシック" w:hAnsi="ＭＳ ゴシック"/>
        </w:rPr>
      </w:pPr>
    </w:p>
    <w:p w14:paraId="34D7E757" w14:textId="77777777" w:rsidR="00A538FD" w:rsidRDefault="00A538FD" w:rsidP="00A538FD">
      <w:pPr>
        <w:widowControl/>
        <w:jc w:val="left"/>
        <w:rPr>
          <w:rFonts w:ascii="ＭＳ ゴシック" w:eastAsia="ＭＳ ゴシック" w:hAnsi="ＭＳ ゴシック"/>
        </w:rPr>
      </w:pPr>
    </w:p>
    <w:p w14:paraId="59D2BFC2" w14:textId="77777777" w:rsidR="00A538FD" w:rsidRDefault="00A538FD" w:rsidP="00A538FD">
      <w:pPr>
        <w:widowControl/>
        <w:jc w:val="left"/>
        <w:rPr>
          <w:rFonts w:ascii="ＭＳ ゴシック" w:eastAsia="ＭＳ ゴシック" w:hAnsi="ＭＳ ゴシック"/>
        </w:rPr>
      </w:pPr>
    </w:p>
    <w:p w14:paraId="05135670" w14:textId="77777777" w:rsidR="00A538FD" w:rsidRDefault="00A538FD" w:rsidP="00A538FD">
      <w:pPr>
        <w:widowControl/>
        <w:jc w:val="left"/>
        <w:rPr>
          <w:rFonts w:ascii="ＭＳ ゴシック" w:eastAsia="ＭＳ ゴシック" w:hAnsi="ＭＳ ゴシック"/>
        </w:rPr>
      </w:pPr>
    </w:p>
    <w:p w14:paraId="51E7BBD0" w14:textId="77777777" w:rsidR="00A538FD" w:rsidRDefault="00A538FD" w:rsidP="00A538FD">
      <w:pPr>
        <w:widowControl/>
        <w:jc w:val="left"/>
        <w:rPr>
          <w:rFonts w:ascii="ＭＳ ゴシック" w:eastAsia="ＭＳ ゴシック" w:hAnsi="ＭＳ ゴシック"/>
        </w:rPr>
      </w:pPr>
    </w:p>
    <w:p w14:paraId="421CEC16" w14:textId="77777777" w:rsidR="00A538FD" w:rsidRDefault="00A538FD" w:rsidP="00A538FD">
      <w:pPr>
        <w:widowControl/>
        <w:jc w:val="left"/>
        <w:rPr>
          <w:rFonts w:ascii="ＭＳ ゴシック" w:eastAsia="ＭＳ ゴシック" w:hAnsi="ＭＳ ゴシック"/>
        </w:rPr>
      </w:pPr>
    </w:p>
    <w:p w14:paraId="6A99D371" w14:textId="77777777" w:rsidR="00A538FD" w:rsidRDefault="00A538FD" w:rsidP="00A538FD">
      <w:pPr>
        <w:widowControl/>
        <w:jc w:val="left"/>
        <w:rPr>
          <w:rFonts w:ascii="ＭＳ ゴシック" w:eastAsia="ＭＳ ゴシック" w:hAnsi="ＭＳ ゴシック"/>
        </w:rPr>
      </w:pPr>
    </w:p>
    <w:p w14:paraId="2A5192E2" w14:textId="77777777" w:rsidR="00A538FD" w:rsidRDefault="00A538FD" w:rsidP="00A538FD">
      <w:pPr>
        <w:widowControl/>
        <w:jc w:val="left"/>
        <w:rPr>
          <w:rFonts w:ascii="ＭＳ ゴシック" w:eastAsia="ＭＳ ゴシック" w:hAnsi="ＭＳ ゴシック"/>
        </w:rPr>
      </w:pPr>
    </w:p>
    <w:p w14:paraId="167CB31C" w14:textId="77777777" w:rsidR="00A538FD" w:rsidRDefault="00A538FD" w:rsidP="00A538FD">
      <w:pPr>
        <w:widowControl/>
        <w:jc w:val="left"/>
        <w:rPr>
          <w:rFonts w:ascii="ＭＳ ゴシック" w:eastAsia="ＭＳ ゴシック" w:hAnsi="ＭＳ ゴシック"/>
        </w:rPr>
      </w:pPr>
    </w:p>
    <w:p w14:paraId="48EFE5D4" w14:textId="77777777" w:rsidR="00A538FD" w:rsidRDefault="00A538FD" w:rsidP="00A538FD">
      <w:pPr>
        <w:widowControl/>
        <w:jc w:val="left"/>
        <w:rPr>
          <w:rFonts w:ascii="ＭＳ ゴシック" w:eastAsia="ＭＳ ゴシック" w:hAnsi="ＭＳ ゴシック"/>
        </w:rPr>
      </w:pPr>
    </w:p>
    <w:p w14:paraId="3650D9BF" w14:textId="77777777" w:rsidR="00A538FD" w:rsidRDefault="00A538FD" w:rsidP="00A538FD">
      <w:pPr>
        <w:widowControl/>
        <w:jc w:val="left"/>
        <w:rPr>
          <w:rFonts w:ascii="ＭＳ ゴシック" w:eastAsia="ＭＳ ゴシック" w:hAnsi="ＭＳ ゴシック"/>
        </w:rPr>
      </w:pPr>
    </w:p>
    <w:p w14:paraId="56BE4529" w14:textId="77777777" w:rsidR="00A538FD" w:rsidRDefault="00A538FD" w:rsidP="00A538FD">
      <w:pPr>
        <w:widowControl/>
        <w:jc w:val="left"/>
        <w:rPr>
          <w:rFonts w:ascii="ＭＳ ゴシック" w:eastAsia="ＭＳ ゴシック" w:hAnsi="ＭＳ ゴシック"/>
        </w:rPr>
      </w:pPr>
    </w:p>
    <w:p w14:paraId="5C700864" w14:textId="77777777" w:rsidR="00A538FD" w:rsidRDefault="00A538FD" w:rsidP="00A538FD">
      <w:pPr>
        <w:widowControl/>
        <w:jc w:val="left"/>
        <w:rPr>
          <w:rFonts w:ascii="ＭＳ ゴシック" w:eastAsia="ＭＳ ゴシック" w:hAnsi="ＭＳ ゴシック"/>
        </w:rPr>
      </w:pPr>
    </w:p>
    <w:p w14:paraId="50FEBDA4" w14:textId="77777777" w:rsidR="00A538FD" w:rsidRDefault="00A538FD" w:rsidP="00A538FD">
      <w:pPr>
        <w:widowControl/>
        <w:jc w:val="left"/>
        <w:rPr>
          <w:rFonts w:ascii="ＭＳ ゴシック" w:eastAsia="ＭＳ ゴシック" w:hAnsi="ＭＳ ゴシック"/>
        </w:rPr>
      </w:pPr>
    </w:p>
    <w:p w14:paraId="57BE2A32" w14:textId="77777777" w:rsidR="00A538FD" w:rsidRDefault="00A538FD" w:rsidP="00A538FD">
      <w:pPr>
        <w:widowControl/>
        <w:jc w:val="left"/>
        <w:rPr>
          <w:rFonts w:ascii="ＭＳ ゴシック" w:eastAsia="ＭＳ ゴシック" w:hAnsi="ＭＳ ゴシック"/>
        </w:rPr>
      </w:pPr>
    </w:p>
    <w:p w14:paraId="3565B667" w14:textId="77777777" w:rsidR="00A538FD" w:rsidRDefault="00A538FD" w:rsidP="00A538FD">
      <w:pPr>
        <w:widowControl/>
        <w:jc w:val="left"/>
        <w:rPr>
          <w:rFonts w:ascii="ＭＳ ゴシック" w:eastAsia="ＭＳ ゴシック" w:hAnsi="ＭＳ ゴシック"/>
        </w:rPr>
      </w:pPr>
    </w:p>
    <w:p w14:paraId="1A135906" w14:textId="77777777" w:rsidR="00A538FD" w:rsidRDefault="00A538FD" w:rsidP="00A538FD">
      <w:pPr>
        <w:widowControl/>
        <w:jc w:val="left"/>
        <w:rPr>
          <w:rFonts w:ascii="ＭＳ ゴシック" w:eastAsia="ＭＳ ゴシック" w:hAnsi="ＭＳ ゴシック"/>
        </w:rPr>
      </w:pPr>
    </w:p>
    <w:p w14:paraId="734AF938" w14:textId="77777777" w:rsidR="00A538FD" w:rsidRDefault="00A538FD" w:rsidP="00A538FD">
      <w:pPr>
        <w:widowControl/>
        <w:jc w:val="left"/>
        <w:rPr>
          <w:rFonts w:ascii="ＭＳ ゴシック" w:eastAsia="ＭＳ ゴシック" w:hAnsi="ＭＳ ゴシック"/>
        </w:rPr>
      </w:pPr>
    </w:p>
    <w:p w14:paraId="1E47C278" w14:textId="77777777" w:rsidR="00A538FD" w:rsidRDefault="00A538FD" w:rsidP="00A538FD">
      <w:pPr>
        <w:widowControl/>
        <w:jc w:val="left"/>
        <w:rPr>
          <w:rFonts w:ascii="ＭＳ ゴシック" w:eastAsia="ＭＳ ゴシック" w:hAnsi="ＭＳ ゴシック"/>
        </w:rPr>
      </w:pPr>
    </w:p>
    <w:p w14:paraId="41FC4970" w14:textId="77777777" w:rsidR="00A538FD" w:rsidRDefault="00A538FD" w:rsidP="00A538FD">
      <w:pPr>
        <w:widowControl/>
        <w:jc w:val="left"/>
        <w:rPr>
          <w:rFonts w:ascii="ＭＳ ゴシック" w:eastAsia="ＭＳ ゴシック" w:hAnsi="ＭＳ ゴシック"/>
        </w:rPr>
      </w:pPr>
    </w:p>
    <w:p w14:paraId="069A3159" w14:textId="77777777" w:rsidR="00A538FD" w:rsidRDefault="00A538FD" w:rsidP="00A538FD">
      <w:pPr>
        <w:widowControl/>
        <w:jc w:val="left"/>
        <w:rPr>
          <w:rFonts w:ascii="ＭＳ ゴシック" w:eastAsia="ＭＳ ゴシック" w:hAnsi="ＭＳ ゴシック"/>
        </w:rPr>
      </w:pPr>
    </w:p>
    <w:p w14:paraId="6463C6C5" w14:textId="77777777" w:rsidR="00A538FD" w:rsidRDefault="00A538FD" w:rsidP="00A538FD">
      <w:pPr>
        <w:widowControl/>
        <w:jc w:val="left"/>
        <w:rPr>
          <w:rFonts w:ascii="ＭＳ ゴシック" w:eastAsia="ＭＳ ゴシック" w:hAnsi="ＭＳ ゴシック"/>
        </w:rPr>
      </w:pPr>
    </w:p>
    <w:p w14:paraId="62CD708C" w14:textId="77777777" w:rsidR="00A538FD" w:rsidRDefault="00A538FD" w:rsidP="00A538FD">
      <w:pPr>
        <w:widowControl/>
        <w:jc w:val="left"/>
        <w:rPr>
          <w:rFonts w:ascii="ＭＳ ゴシック" w:eastAsia="ＭＳ ゴシック" w:hAnsi="ＭＳ ゴシック"/>
        </w:rPr>
      </w:pPr>
    </w:p>
    <w:p w14:paraId="7E6383CC" w14:textId="77777777" w:rsidR="00A538FD" w:rsidRDefault="00A538FD" w:rsidP="00A538FD">
      <w:pPr>
        <w:widowControl/>
        <w:jc w:val="left"/>
        <w:rPr>
          <w:rFonts w:ascii="ＭＳ ゴシック" w:eastAsia="ＭＳ ゴシック" w:hAnsi="ＭＳ ゴシック"/>
        </w:rPr>
      </w:pPr>
    </w:p>
    <w:p w14:paraId="4AC41A40"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土佐日記</w:t>
      </w:r>
      <w:r w:rsidRPr="00C02E1A">
        <w:rPr>
          <w:rFonts w:ascii="ＭＳ ゴシック" w:eastAsia="ＭＳ ゴシック" w:hAnsi="ＭＳ ゴシック" w:hint="eastAsia"/>
        </w:rPr>
        <w:t>』</w:t>
      </w:r>
      <w:r>
        <w:rPr>
          <w:rFonts w:ascii="ＭＳ ゴシック" w:eastAsia="ＭＳ ゴシック" w:hAnsi="ＭＳ ゴシック" w:hint="eastAsia"/>
        </w:rPr>
        <w:t>「帰京」ルーブリック例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4111"/>
        <w:gridCol w:w="4034"/>
        <w:gridCol w:w="8"/>
      </w:tblGrid>
      <w:tr w:rsidR="00A538FD" w14:paraId="3CA41A9C" w14:textId="77777777" w:rsidTr="00510218">
        <w:trPr>
          <w:trHeight w:val="510"/>
        </w:trPr>
        <w:tc>
          <w:tcPr>
            <w:tcW w:w="2830" w:type="dxa"/>
            <w:gridSpan w:val="2"/>
            <w:shd w:val="clear" w:color="auto" w:fill="D9D9D9" w:themeFill="background1" w:themeFillShade="D9"/>
            <w:vAlign w:val="center"/>
          </w:tcPr>
          <w:p w14:paraId="602FEDE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29C5A86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1EDA653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3B68C04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9507FBB"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7E9DB7D2"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03A1FBB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78432C4B"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440720A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607C4D41"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1BACA55C"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7BC14877"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30410373"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92E1670"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253" w:type="dxa"/>
          </w:tcPr>
          <w:p w14:paraId="081FA15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w:t>
            </w:r>
            <w:r>
              <w:rPr>
                <w:rFonts w:ascii="ＭＳ 明朝" w:eastAsia="ＭＳ 明朝" w:hAnsi="ＭＳ 明朝" w:hint="eastAsia"/>
                <w:sz w:val="18"/>
              </w:rPr>
              <w:t>，その内容を説明している。</w:t>
            </w:r>
          </w:p>
        </w:tc>
        <w:tc>
          <w:tcPr>
            <w:tcW w:w="4111" w:type="dxa"/>
          </w:tcPr>
          <w:p w14:paraId="407DCB4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特徴について理解している。</w:t>
            </w:r>
          </w:p>
        </w:tc>
        <w:tc>
          <w:tcPr>
            <w:tcW w:w="4034" w:type="dxa"/>
          </w:tcPr>
          <w:p w14:paraId="34ECCEA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・『土佐日記』</w:t>
            </w:r>
            <w:r w:rsidRPr="00654BBC">
              <w:rPr>
                <w:rFonts w:ascii="ＭＳ 明朝" w:eastAsia="ＭＳ 明朝" w:hAnsi="ＭＳ 明朝" w:hint="eastAsia"/>
                <w:sz w:val="18"/>
              </w:rPr>
              <w:t>の</w:t>
            </w:r>
            <w:r>
              <w:rPr>
                <w:rFonts w:ascii="ＭＳ 明朝" w:eastAsia="ＭＳ 明朝" w:hAnsi="ＭＳ 明朝" w:hint="eastAsia"/>
                <w:sz w:val="18"/>
              </w:rPr>
              <w:t>概要や</w:t>
            </w:r>
            <w:r w:rsidRPr="00654BBC">
              <w:rPr>
                <w:rFonts w:ascii="ＭＳ 明朝" w:eastAsia="ＭＳ 明朝" w:hAnsi="ＭＳ 明朝" w:hint="eastAsia"/>
                <w:sz w:val="18"/>
              </w:rPr>
              <w:t>特徴について理解してい</w:t>
            </w:r>
            <w:r>
              <w:rPr>
                <w:rFonts w:ascii="ＭＳ 明朝" w:eastAsia="ＭＳ 明朝" w:hAnsi="ＭＳ 明朝" w:hint="eastAsia"/>
                <w:sz w:val="18"/>
              </w:rPr>
              <w:t>ない</w:t>
            </w:r>
            <w:r w:rsidRPr="00654BBC">
              <w:rPr>
                <w:rFonts w:ascii="ＭＳ 明朝" w:eastAsia="ＭＳ 明朝" w:hAnsi="ＭＳ 明朝" w:hint="eastAsia"/>
                <w:sz w:val="18"/>
              </w:rPr>
              <w:t>。</w:t>
            </w:r>
          </w:p>
        </w:tc>
      </w:tr>
      <w:tr w:rsidR="00A538FD" w14:paraId="2BF2C178" w14:textId="77777777" w:rsidTr="00510218">
        <w:trPr>
          <w:gridAfter w:val="1"/>
          <w:wAfter w:w="8" w:type="dxa"/>
        </w:trPr>
        <w:tc>
          <w:tcPr>
            <w:tcW w:w="846" w:type="dxa"/>
            <w:vMerge/>
            <w:shd w:val="clear" w:color="auto" w:fill="D9D9D9" w:themeFill="background1" w:themeFillShade="D9"/>
            <w:textDirection w:val="tbRlV"/>
            <w:vAlign w:val="center"/>
          </w:tcPr>
          <w:p w14:paraId="4105EEF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BAD961C"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③構成や</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 xml:space="preserve">の特色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253" w:type="dxa"/>
          </w:tcPr>
          <w:p w14:paraId="6D6466DE"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旅の終着点</w:t>
            </w:r>
            <w:r w:rsidRPr="002750D9">
              <w:rPr>
                <w:rFonts w:ascii="ＭＳ 明朝" w:eastAsia="ＭＳ 明朝" w:hAnsi="ＭＳ 明朝" w:hint="eastAsia"/>
                <w:sz w:val="18"/>
              </w:rPr>
              <w:t>であることを踏まえた文章の構成や展開に着目し，内容を正確に理解し，説明している。</w:t>
            </w:r>
          </w:p>
          <w:p w14:paraId="3FCB436A" w14:textId="77777777" w:rsidR="00A538FD" w:rsidRPr="002750D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・和歌の修辞について理解し,説明している。</w:t>
            </w:r>
          </w:p>
        </w:tc>
        <w:tc>
          <w:tcPr>
            <w:tcW w:w="4111" w:type="dxa"/>
          </w:tcPr>
          <w:p w14:paraId="73E62195"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旅の終着点</w:t>
            </w:r>
            <w:r w:rsidRPr="002750D9">
              <w:rPr>
                <w:rFonts w:ascii="ＭＳ 明朝" w:eastAsia="ＭＳ 明朝" w:hAnsi="ＭＳ 明朝" w:hint="eastAsia"/>
                <w:sz w:val="18"/>
              </w:rPr>
              <w:t>であることを踏まえた文章の構成や展開に着目し，内容を正確に理解している。</w:t>
            </w:r>
          </w:p>
          <w:p w14:paraId="5EA3366E"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・和歌の修辞について理解している。</w:t>
            </w:r>
          </w:p>
        </w:tc>
        <w:tc>
          <w:tcPr>
            <w:tcW w:w="4034" w:type="dxa"/>
          </w:tcPr>
          <w:p w14:paraId="366C09FB"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旅の終着点</w:t>
            </w:r>
            <w:r w:rsidRPr="002750D9">
              <w:rPr>
                <w:rFonts w:ascii="ＭＳ 明朝" w:eastAsia="ＭＳ 明朝" w:hAnsi="ＭＳ 明朝" w:hint="eastAsia"/>
                <w:sz w:val="18"/>
              </w:rPr>
              <w:t>であることを踏まえた文章の構成や展開に着目し，内容を正確に理解してい</w:t>
            </w:r>
            <w:r>
              <w:rPr>
                <w:rFonts w:ascii="ＭＳ 明朝" w:eastAsia="ＭＳ 明朝" w:hAnsi="ＭＳ 明朝" w:hint="eastAsia"/>
                <w:sz w:val="18"/>
              </w:rPr>
              <w:t>ない</w:t>
            </w:r>
            <w:r w:rsidRPr="002750D9">
              <w:rPr>
                <w:rFonts w:ascii="ＭＳ 明朝" w:eastAsia="ＭＳ 明朝" w:hAnsi="ＭＳ 明朝" w:hint="eastAsia"/>
                <w:sz w:val="18"/>
              </w:rPr>
              <w:t>。</w:t>
            </w:r>
          </w:p>
          <w:p w14:paraId="69C7AAD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・和歌の修辞について理解していない。</w:t>
            </w:r>
          </w:p>
        </w:tc>
      </w:tr>
      <w:tr w:rsidR="00A538FD" w14:paraId="368FEE63" w14:textId="77777777" w:rsidTr="00510218">
        <w:trPr>
          <w:gridAfter w:val="1"/>
          <w:wAfter w:w="8" w:type="dxa"/>
        </w:trPr>
        <w:tc>
          <w:tcPr>
            <w:tcW w:w="846" w:type="dxa"/>
            <w:vMerge/>
            <w:shd w:val="clear" w:color="auto" w:fill="D9D9D9" w:themeFill="background1" w:themeFillShade="D9"/>
            <w:textDirection w:val="tbRlV"/>
            <w:vAlign w:val="center"/>
          </w:tcPr>
          <w:p w14:paraId="1AF4E2A0"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FA6D949"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④文法知識</w:t>
            </w:r>
          </w:p>
          <w:p w14:paraId="7EEA9218" w14:textId="77777777" w:rsidR="00A538FD" w:rsidRPr="00DD77DE"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07F394F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・本文中の助動詞の意味や助詞の用法などの文法事項を理解し，さらに本文で使用されている以外の別の意味や使われ方の知識を得ている。</w:t>
            </w:r>
          </w:p>
        </w:tc>
        <w:tc>
          <w:tcPr>
            <w:tcW w:w="4111" w:type="dxa"/>
          </w:tcPr>
          <w:p w14:paraId="26A7618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・本文中の助動詞の意味や助詞の用法などの文法事項を理解している。</w:t>
            </w:r>
          </w:p>
        </w:tc>
        <w:tc>
          <w:tcPr>
            <w:tcW w:w="4034" w:type="dxa"/>
          </w:tcPr>
          <w:p w14:paraId="7E55A460"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・本文中の助動詞の意味や助詞の用法などの文法事項を理解していない。</w:t>
            </w:r>
          </w:p>
        </w:tc>
      </w:tr>
      <w:tr w:rsidR="00A538FD" w14:paraId="45AF15CD"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4AB91B04"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3A4E3422"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6532C15C"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6730CB6C"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5F8E8BE" w14:textId="77777777" w:rsidR="00A538FD" w:rsidRPr="00896E36"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作者が京の家に帰宅して感じた心情</w:t>
            </w:r>
            <w:r w:rsidRPr="00A570C0">
              <w:rPr>
                <w:rFonts w:ascii="ＭＳ 明朝" w:eastAsia="ＭＳ 明朝" w:hAnsi="ＭＳ 明朝" w:hint="eastAsia"/>
                <w:sz w:val="18"/>
              </w:rPr>
              <w:t>を読み取</w:t>
            </w:r>
            <w:r>
              <w:rPr>
                <w:rFonts w:ascii="ＭＳ 明朝" w:eastAsia="ＭＳ 明朝" w:hAnsi="ＭＳ 明朝" w:hint="eastAsia"/>
                <w:sz w:val="18"/>
              </w:rPr>
              <w:t>り，その内容を説明している。</w:t>
            </w:r>
          </w:p>
        </w:tc>
        <w:tc>
          <w:tcPr>
            <w:tcW w:w="4111" w:type="dxa"/>
            <w:shd w:val="clear" w:color="auto" w:fill="auto"/>
          </w:tcPr>
          <w:p w14:paraId="49059A30"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本文を逐語訳</w:t>
            </w:r>
            <w:r w:rsidRPr="00654BBC">
              <w:rPr>
                <w:rFonts w:ascii="ＭＳ 明朝" w:eastAsia="ＭＳ 明朝" w:hAnsi="ＭＳ 明朝" w:hint="eastAsia"/>
                <w:sz w:val="18"/>
              </w:rPr>
              <w:t>している。</w:t>
            </w:r>
          </w:p>
          <w:p w14:paraId="76F9031E"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作者が京の家に帰宅して感じた心情</w:t>
            </w:r>
            <w:r w:rsidRPr="00A570C0">
              <w:rPr>
                <w:rFonts w:ascii="ＭＳ 明朝" w:eastAsia="ＭＳ 明朝" w:hAnsi="ＭＳ 明朝" w:hint="eastAsia"/>
                <w:sz w:val="18"/>
              </w:rPr>
              <w:t>を読み取</w:t>
            </w:r>
            <w:r>
              <w:rPr>
                <w:rFonts w:ascii="ＭＳ 明朝" w:eastAsia="ＭＳ 明朝" w:hAnsi="ＭＳ 明朝" w:hint="eastAsia"/>
                <w:sz w:val="18"/>
              </w:rPr>
              <w:t>っている。</w:t>
            </w:r>
          </w:p>
        </w:tc>
        <w:tc>
          <w:tcPr>
            <w:tcW w:w="4034" w:type="dxa"/>
            <w:shd w:val="clear" w:color="auto" w:fill="auto"/>
          </w:tcPr>
          <w:p w14:paraId="49F9946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本文を逐語訳</w:t>
            </w:r>
            <w:r w:rsidRPr="00654BBC">
              <w:rPr>
                <w:rFonts w:ascii="ＭＳ 明朝" w:eastAsia="ＭＳ 明朝" w:hAnsi="ＭＳ 明朝" w:hint="eastAsia"/>
                <w:sz w:val="18"/>
              </w:rPr>
              <w:t>してい</w:t>
            </w:r>
            <w:r>
              <w:rPr>
                <w:rFonts w:ascii="ＭＳ 明朝" w:eastAsia="ＭＳ 明朝" w:hAnsi="ＭＳ 明朝" w:hint="eastAsia"/>
                <w:sz w:val="18"/>
              </w:rPr>
              <w:t>ない</w:t>
            </w:r>
            <w:r w:rsidRPr="00654BBC">
              <w:rPr>
                <w:rFonts w:ascii="ＭＳ 明朝" w:eastAsia="ＭＳ 明朝" w:hAnsi="ＭＳ 明朝" w:hint="eastAsia"/>
                <w:sz w:val="18"/>
              </w:rPr>
              <w:t>。</w:t>
            </w:r>
          </w:p>
          <w:p w14:paraId="06BE1818"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作者が京の家に帰宅して感じた心情</w:t>
            </w:r>
            <w:r w:rsidRPr="00A570C0">
              <w:rPr>
                <w:rFonts w:ascii="ＭＳ 明朝" w:eastAsia="ＭＳ 明朝" w:hAnsi="ＭＳ 明朝" w:hint="eastAsia"/>
                <w:sz w:val="18"/>
              </w:rPr>
              <w:t>を読み取</w:t>
            </w:r>
            <w:r>
              <w:rPr>
                <w:rFonts w:ascii="ＭＳ 明朝" w:eastAsia="ＭＳ 明朝" w:hAnsi="ＭＳ 明朝" w:hint="eastAsia"/>
                <w:sz w:val="18"/>
              </w:rPr>
              <w:t>っていない。</w:t>
            </w:r>
          </w:p>
        </w:tc>
      </w:tr>
      <w:tr w:rsidR="00A538FD" w14:paraId="2F59756D"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8E4457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848F671"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3" w:type="dxa"/>
          </w:tcPr>
          <w:p w14:paraId="4223003A" w14:textId="77777777" w:rsidR="00A538FD" w:rsidRPr="00654BBC" w:rsidRDefault="00A538FD" w:rsidP="00510218">
            <w:pPr>
              <w:widowControl/>
              <w:ind w:left="180" w:hangingChars="100" w:hanging="180"/>
              <w:jc w:val="left"/>
              <w:rPr>
                <w:rFonts w:ascii="ＭＳ 明朝" w:eastAsia="ＭＳ 明朝" w:hAnsi="ＭＳ 明朝"/>
                <w:sz w:val="18"/>
              </w:rPr>
            </w:pPr>
            <w:r w:rsidRPr="00A87F5E">
              <w:rPr>
                <w:rFonts w:ascii="ＭＳ 明朝" w:eastAsia="ＭＳ 明朝" w:hAnsi="ＭＳ 明朝" w:hint="eastAsia"/>
                <w:sz w:val="18"/>
              </w:rPr>
              <w:t>・</w:t>
            </w:r>
            <w:r>
              <w:rPr>
                <w:rFonts w:ascii="ＭＳ 明朝" w:eastAsia="ＭＳ 明朝" w:hAnsi="ＭＳ 明朝" w:hint="eastAsia"/>
                <w:sz w:val="18"/>
              </w:rPr>
              <w:t>本文末尾の一文が，冒頭と照応している結語であることを理解するとともに，その内容を説明している。</w:t>
            </w:r>
          </w:p>
        </w:tc>
        <w:tc>
          <w:tcPr>
            <w:tcW w:w="4111" w:type="dxa"/>
          </w:tcPr>
          <w:p w14:paraId="53CC8D3B" w14:textId="77777777" w:rsidR="00A538FD" w:rsidRPr="00654BBC" w:rsidRDefault="00A538FD" w:rsidP="00510218">
            <w:pPr>
              <w:widowControl/>
              <w:ind w:left="180" w:hangingChars="100" w:hanging="180"/>
              <w:jc w:val="left"/>
              <w:rPr>
                <w:rFonts w:ascii="ＭＳ 明朝" w:eastAsia="ＭＳ 明朝" w:hAnsi="ＭＳ 明朝"/>
                <w:sz w:val="18"/>
              </w:rPr>
            </w:pPr>
            <w:r w:rsidRPr="00A87F5E">
              <w:rPr>
                <w:rFonts w:ascii="ＭＳ 明朝" w:eastAsia="ＭＳ 明朝" w:hAnsi="ＭＳ 明朝" w:hint="eastAsia"/>
                <w:sz w:val="18"/>
              </w:rPr>
              <w:t>・</w:t>
            </w:r>
            <w:r>
              <w:rPr>
                <w:rFonts w:ascii="ＭＳ 明朝" w:eastAsia="ＭＳ 明朝" w:hAnsi="ＭＳ 明朝" w:hint="eastAsia"/>
                <w:sz w:val="18"/>
              </w:rPr>
              <w:t>本文末尾の一文が，冒頭と照応している結語であることを理解している。</w:t>
            </w:r>
          </w:p>
        </w:tc>
        <w:tc>
          <w:tcPr>
            <w:tcW w:w="4034" w:type="dxa"/>
          </w:tcPr>
          <w:p w14:paraId="6952FA4E" w14:textId="77777777" w:rsidR="00A538FD" w:rsidRPr="00654BBC" w:rsidRDefault="00A538FD" w:rsidP="00510218">
            <w:pPr>
              <w:widowControl/>
              <w:ind w:left="180" w:hangingChars="100" w:hanging="180"/>
              <w:jc w:val="left"/>
              <w:rPr>
                <w:rFonts w:ascii="ＭＳ 明朝" w:eastAsia="ＭＳ 明朝" w:hAnsi="ＭＳ 明朝"/>
                <w:sz w:val="18"/>
              </w:rPr>
            </w:pPr>
            <w:r w:rsidRPr="00A87F5E">
              <w:rPr>
                <w:rFonts w:ascii="ＭＳ 明朝" w:eastAsia="ＭＳ 明朝" w:hAnsi="ＭＳ 明朝" w:hint="eastAsia"/>
                <w:sz w:val="18"/>
              </w:rPr>
              <w:t>・</w:t>
            </w:r>
            <w:r>
              <w:rPr>
                <w:rFonts w:ascii="ＭＳ 明朝" w:eastAsia="ＭＳ 明朝" w:hAnsi="ＭＳ 明朝" w:hint="eastAsia"/>
                <w:sz w:val="18"/>
              </w:rPr>
              <w:t>本文末尾の一文が，冒頭と照応している結語であることを理解していない。</w:t>
            </w:r>
          </w:p>
        </w:tc>
      </w:tr>
      <w:tr w:rsidR="00A538FD" w14:paraId="2C238CB2"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5FAB07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D4F8A5C"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⑦作品の背景の理解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253" w:type="dxa"/>
            <w:shd w:val="clear" w:color="auto" w:fill="auto"/>
          </w:tcPr>
          <w:p w14:paraId="7F7BC4CF" w14:textId="77777777" w:rsidR="00A538FD" w:rsidRPr="00821AEC" w:rsidRDefault="00A538FD" w:rsidP="00510218">
            <w:pPr>
              <w:widowControl/>
              <w:ind w:left="180" w:hangingChars="100" w:hanging="180"/>
              <w:jc w:val="left"/>
              <w:rPr>
                <w:rFonts w:ascii="ＭＳ 明朝" w:eastAsia="ＭＳ 明朝" w:hAnsi="ＭＳ 明朝"/>
                <w:sz w:val="18"/>
              </w:rPr>
            </w:pPr>
            <w:r w:rsidRPr="0034263A">
              <w:rPr>
                <w:rFonts w:ascii="ＭＳ 明朝" w:eastAsia="ＭＳ 明朝" w:hAnsi="ＭＳ 明朝" w:hint="eastAsia"/>
                <w:sz w:val="18"/>
              </w:rPr>
              <w:t>・二首の和歌を詠むきっかけとなった事物と</w:t>
            </w:r>
            <w:r>
              <w:rPr>
                <w:rFonts w:ascii="ＭＳ 明朝" w:eastAsia="ＭＳ 明朝" w:hAnsi="ＭＳ 明朝" w:hint="eastAsia"/>
                <w:sz w:val="18"/>
              </w:rPr>
              <w:t>その背景となった出来事</w:t>
            </w:r>
            <w:r w:rsidRPr="0034263A">
              <w:rPr>
                <w:rFonts w:ascii="ＭＳ 明朝" w:eastAsia="ＭＳ 明朝" w:hAnsi="ＭＳ 明朝" w:hint="eastAsia"/>
                <w:sz w:val="18"/>
              </w:rPr>
              <w:t>を読み取り</w:t>
            </w:r>
            <w:r w:rsidRPr="0034263A">
              <w:rPr>
                <w:rFonts w:ascii="ＭＳ 明朝" w:eastAsia="ＭＳ 明朝" w:hAnsi="ＭＳ 明朝"/>
                <w:sz w:val="18"/>
              </w:rPr>
              <w:t>,その内容を説明している。</w:t>
            </w:r>
          </w:p>
        </w:tc>
        <w:tc>
          <w:tcPr>
            <w:tcW w:w="4111" w:type="dxa"/>
            <w:shd w:val="clear" w:color="auto" w:fill="auto"/>
          </w:tcPr>
          <w:p w14:paraId="4A3A2DCA" w14:textId="77777777" w:rsidR="00A538FD"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w:t>
            </w:r>
            <w:r w:rsidRPr="006819DE">
              <w:rPr>
                <w:rFonts w:ascii="ＭＳ 明朝" w:eastAsia="ＭＳ 明朝" w:hAnsi="ＭＳ 明朝" w:hint="eastAsia"/>
                <w:sz w:val="18"/>
              </w:rPr>
              <w:t>二首の和歌を詠むきっかけとなった事物とその背景となった出来事を読み取</w:t>
            </w:r>
            <w:r>
              <w:rPr>
                <w:rFonts w:ascii="ＭＳ 明朝" w:eastAsia="ＭＳ 明朝" w:hAnsi="ＭＳ 明朝" w:hint="eastAsia"/>
                <w:sz w:val="18"/>
              </w:rPr>
              <w:t>って</w:t>
            </w:r>
            <w:r w:rsidRPr="00821AEC">
              <w:rPr>
                <w:rFonts w:ascii="ＭＳ 明朝" w:eastAsia="ＭＳ 明朝" w:hAnsi="ＭＳ 明朝"/>
                <w:sz w:val="18"/>
              </w:rPr>
              <w:t>いる。</w:t>
            </w:r>
          </w:p>
        </w:tc>
        <w:tc>
          <w:tcPr>
            <w:tcW w:w="4034" w:type="dxa"/>
            <w:shd w:val="clear" w:color="auto" w:fill="auto"/>
          </w:tcPr>
          <w:p w14:paraId="34FB6A23" w14:textId="77777777" w:rsidR="00A538FD" w:rsidRPr="00821AEC" w:rsidRDefault="00A538FD" w:rsidP="00510218">
            <w:pPr>
              <w:widowControl/>
              <w:ind w:left="180" w:hangingChars="100" w:hanging="180"/>
              <w:jc w:val="left"/>
              <w:rPr>
                <w:rFonts w:ascii="ＭＳ 明朝" w:eastAsia="ＭＳ 明朝" w:hAnsi="ＭＳ 明朝"/>
                <w:sz w:val="18"/>
              </w:rPr>
            </w:pPr>
            <w:r w:rsidRPr="00821AEC">
              <w:rPr>
                <w:rFonts w:ascii="ＭＳ 明朝" w:eastAsia="ＭＳ 明朝" w:hAnsi="ＭＳ 明朝" w:hint="eastAsia"/>
                <w:sz w:val="18"/>
              </w:rPr>
              <w:t>・</w:t>
            </w:r>
            <w:r w:rsidRPr="006819DE">
              <w:rPr>
                <w:rFonts w:ascii="ＭＳ 明朝" w:eastAsia="ＭＳ 明朝" w:hAnsi="ＭＳ 明朝" w:hint="eastAsia"/>
                <w:sz w:val="18"/>
              </w:rPr>
              <w:t>二首の和歌を詠むきっかけとなった事物とその背景となった出来事を読み取って</w:t>
            </w:r>
            <w:r>
              <w:rPr>
                <w:rFonts w:ascii="ＭＳ 明朝" w:eastAsia="ＭＳ 明朝" w:hAnsi="ＭＳ 明朝" w:hint="eastAsia"/>
                <w:sz w:val="18"/>
              </w:rPr>
              <w:t>いない</w:t>
            </w:r>
            <w:r w:rsidRPr="00821AEC">
              <w:rPr>
                <w:rFonts w:ascii="ＭＳ 明朝" w:eastAsia="ＭＳ 明朝" w:hAnsi="ＭＳ 明朝"/>
                <w:sz w:val="18"/>
              </w:rPr>
              <w:t>。</w:t>
            </w:r>
          </w:p>
        </w:tc>
      </w:tr>
      <w:tr w:rsidR="00A538FD" w14:paraId="3C39B648"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AD9432E"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BF33698"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C823ADD"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253" w:type="dxa"/>
            <w:shd w:val="clear" w:color="auto" w:fill="auto"/>
          </w:tcPr>
          <w:p w14:paraId="1B18FB5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・末尾の一文には作者のどのような心情が込められているか考察することを通して,人間や社会</w:t>
            </w:r>
            <w:r>
              <w:rPr>
                <w:rFonts w:ascii="ＭＳ 明朝" w:eastAsia="ＭＳ 明朝" w:hAnsi="ＭＳ 明朝" w:hint="eastAsia"/>
                <w:sz w:val="18"/>
              </w:rPr>
              <w:lastRenderedPageBreak/>
              <w:t>に対する</w:t>
            </w:r>
            <w:r w:rsidRPr="00330C7C">
              <w:rPr>
                <w:rFonts w:ascii="ＭＳ 明朝" w:eastAsia="ＭＳ 明朝" w:hAnsi="ＭＳ 明朝" w:hint="eastAsia"/>
                <w:sz w:val="18"/>
              </w:rPr>
              <w:t>自分の考えを広げたり深めたりし，その内容を説明している</w:t>
            </w:r>
            <w:r>
              <w:rPr>
                <w:rFonts w:ascii="ＭＳ 明朝" w:eastAsia="ＭＳ 明朝" w:hAnsi="ＭＳ 明朝" w:hint="eastAsia"/>
                <w:sz w:val="18"/>
              </w:rPr>
              <w:t>。</w:t>
            </w:r>
          </w:p>
        </w:tc>
        <w:tc>
          <w:tcPr>
            <w:tcW w:w="4111" w:type="dxa"/>
            <w:shd w:val="clear" w:color="auto" w:fill="auto"/>
          </w:tcPr>
          <w:p w14:paraId="286FF8C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・末尾の一文には作者のどのような心情が込められているか考察することを通して,人間や社</w:t>
            </w:r>
            <w:r>
              <w:rPr>
                <w:rFonts w:ascii="ＭＳ 明朝" w:eastAsia="ＭＳ 明朝" w:hAnsi="ＭＳ 明朝" w:hint="eastAsia"/>
                <w:sz w:val="18"/>
              </w:rPr>
              <w:lastRenderedPageBreak/>
              <w:t>会に対する</w:t>
            </w:r>
            <w:r w:rsidRPr="00330C7C">
              <w:rPr>
                <w:rFonts w:ascii="ＭＳ 明朝" w:eastAsia="ＭＳ 明朝" w:hAnsi="ＭＳ 明朝" w:hint="eastAsia"/>
                <w:sz w:val="18"/>
              </w:rPr>
              <w:t>自分の考えを広げたり深めたりしている</w:t>
            </w:r>
            <w:r>
              <w:rPr>
                <w:rFonts w:ascii="ＭＳ 明朝" w:eastAsia="ＭＳ 明朝" w:hAnsi="ＭＳ 明朝" w:hint="eastAsia"/>
                <w:sz w:val="18"/>
              </w:rPr>
              <w:t>。</w:t>
            </w:r>
          </w:p>
        </w:tc>
        <w:tc>
          <w:tcPr>
            <w:tcW w:w="4034" w:type="dxa"/>
            <w:shd w:val="clear" w:color="auto" w:fill="auto"/>
          </w:tcPr>
          <w:p w14:paraId="6AA7A389"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・末尾の一文には作者のどのような心情が込められているか考察することを通して,人間や</w:t>
            </w:r>
            <w:r>
              <w:rPr>
                <w:rFonts w:ascii="ＭＳ 明朝" w:eastAsia="ＭＳ 明朝" w:hAnsi="ＭＳ 明朝" w:hint="eastAsia"/>
                <w:sz w:val="18"/>
              </w:rPr>
              <w:lastRenderedPageBreak/>
              <w:t>社会に対する</w:t>
            </w:r>
            <w:r w:rsidRPr="00330C7C">
              <w:rPr>
                <w:rFonts w:ascii="ＭＳ 明朝" w:eastAsia="ＭＳ 明朝" w:hAnsi="ＭＳ 明朝" w:hint="eastAsia"/>
                <w:sz w:val="18"/>
              </w:rPr>
              <w:t>自分の考えを広げたり深めたりしてい</w:t>
            </w:r>
            <w:r>
              <w:rPr>
                <w:rFonts w:ascii="ＭＳ 明朝" w:eastAsia="ＭＳ 明朝" w:hAnsi="ＭＳ 明朝" w:hint="eastAsia"/>
                <w:sz w:val="18"/>
              </w:rPr>
              <w:t>ない。</w:t>
            </w:r>
          </w:p>
        </w:tc>
      </w:tr>
      <w:tr w:rsidR="00A538FD" w14:paraId="770153C0" w14:textId="77777777" w:rsidTr="00510218">
        <w:trPr>
          <w:gridAfter w:val="1"/>
          <w:wAfter w:w="8" w:type="dxa"/>
          <w:cantSplit/>
          <w:trHeight w:val="1408"/>
        </w:trPr>
        <w:tc>
          <w:tcPr>
            <w:tcW w:w="846" w:type="dxa"/>
            <w:shd w:val="clear" w:color="auto" w:fill="D9D9D9" w:themeFill="background1" w:themeFillShade="D9"/>
            <w:textDirection w:val="tbRlV"/>
            <w:vAlign w:val="center"/>
          </w:tcPr>
          <w:p w14:paraId="0D12B722"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22085810"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352726F2"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253" w:type="dxa"/>
          </w:tcPr>
          <w:p w14:paraId="3A0DD02E"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・独特の設定で日記を記した</w:t>
            </w:r>
            <w:r w:rsidRPr="000426DB">
              <w:rPr>
                <w:rFonts w:ascii="ＭＳ 明朝" w:eastAsia="ＭＳ 明朝" w:hAnsi="ＭＳ 明朝" w:hint="eastAsia"/>
                <w:sz w:val="18"/>
              </w:rPr>
              <w:t>作者のものの見方，感じ方，考え方を読み取って伝えるとともに，話し合いを通して自分の考えをさらに深めようとしている。</w:t>
            </w:r>
          </w:p>
        </w:tc>
        <w:tc>
          <w:tcPr>
            <w:tcW w:w="4111" w:type="dxa"/>
          </w:tcPr>
          <w:p w14:paraId="3EF84C61"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426DB">
              <w:rPr>
                <w:rFonts w:ascii="ＭＳ 明朝" w:eastAsia="ＭＳ 明朝" w:hAnsi="ＭＳ 明朝" w:hint="eastAsia"/>
                <w:sz w:val="18"/>
              </w:rPr>
              <w:t>独特の設定で日記を記した作者のものの見方，感じ方，考え方を読み取って伝え</w:t>
            </w:r>
            <w:r>
              <w:rPr>
                <w:rFonts w:ascii="ＭＳ 明朝" w:eastAsia="ＭＳ 明朝" w:hAnsi="ＭＳ 明朝" w:hint="eastAsia"/>
                <w:sz w:val="18"/>
              </w:rPr>
              <w:t>ようとしている。</w:t>
            </w:r>
          </w:p>
        </w:tc>
        <w:tc>
          <w:tcPr>
            <w:tcW w:w="4034" w:type="dxa"/>
          </w:tcPr>
          <w:p w14:paraId="5696ECA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426DB">
              <w:rPr>
                <w:rFonts w:ascii="ＭＳ 明朝" w:eastAsia="ＭＳ 明朝" w:hAnsi="ＭＳ 明朝" w:hint="eastAsia"/>
                <w:sz w:val="18"/>
              </w:rPr>
              <w:t>独特の設定で日記を記した作者のものの見方，感じ方，考え方を読み取って伝え</w:t>
            </w:r>
            <w:r>
              <w:rPr>
                <w:rFonts w:ascii="ＭＳ 明朝" w:eastAsia="ＭＳ 明朝" w:hAnsi="ＭＳ 明朝" w:hint="eastAsia"/>
                <w:sz w:val="18"/>
              </w:rPr>
              <w:t>ようとしていない。</w:t>
            </w:r>
          </w:p>
        </w:tc>
      </w:tr>
    </w:tbl>
    <w:p w14:paraId="08F6D67A" w14:textId="77777777" w:rsidR="00A538FD" w:rsidRDefault="00A538FD" w:rsidP="00A538FD">
      <w:pPr>
        <w:rPr>
          <w:rFonts w:ascii="ＭＳ ゴシック" w:eastAsia="ＭＳ ゴシック" w:hAnsi="ＭＳ ゴシック"/>
        </w:rPr>
      </w:pPr>
    </w:p>
    <w:p w14:paraId="008EC530" w14:textId="77777777" w:rsidR="00A538FD" w:rsidRDefault="00A538FD" w:rsidP="00A538FD">
      <w:pPr>
        <w:widowControl/>
        <w:jc w:val="left"/>
        <w:rPr>
          <w:rFonts w:ascii="ＭＳ ゴシック" w:eastAsia="ＭＳ ゴシック" w:hAnsi="ＭＳ ゴシック"/>
        </w:rPr>
      </w:pPr>
    </w:p>
    <w:p w14:paraId="002F8521" w14:textId="77777777" w:rsidR="00A538FD" w:rsidRDefault="00A538FD" w:rsidP="00A538FD">
      <w:pPr>
        <w:widowControl/>
        <w:jc w:val="left"/>
        <w:rPr>
          <w:rFonts w:ascii="ＭＳ ゴシック" w:eastAsia="ＭＳ ゴシック" w:hAnsi="ＭＳ ゴシック"/>
        </w:rPr>
      </w:pPr>
    </w:p>
    <w:p w14:paraId="3A12E96E" w14:textId="77777777" w:rsidR="00A538FD" w:rsidRDefault="00A538FD" w:rsidP="00A538FD">
      <w:pPr>
        <w:widowControl/>
        <w:jc w:val="left"/>
        <w:rPr>
          <w:rFonts w:ascii="ＭＳ ゴシック" w:eastAsia="ＭＳ ゴシック" w:hAnsi="ＭＳ ゴシック"/>
        </w:rPr>
      </w:pPr>
    </w:p>
    <w:p w14:paraId="0291E6E9" w14:textId="77777777" w:rsidR="00A538FD" w:rsidRDefault="00A538FD" w:rsidP="00A538FD">
      <w:pPr>
        <w:widowControl/>
        <w:jc w:val="left"/>
        <w:rPr>
          <w:rFonts w:ascii="ＭＳ ゴシック" w:eastAsia="ＭＳ ゴシック" w:hAnsi="ＭＳ ゴシック"/>
        </w:rPr>
      </w:pPr>
    </w:p>
    <w:p w14:paraId="32541A5D" w14:textId="77777777" w:rsidR="00A538FD" w:rsidRDefault="00A538FD" w:rsidP="00A538FD">
      <w:pPr>
        <w:widowControl/>
        <w:jc w:val="left"/>
        <w:rPr>
          <w:rFonts w:ascii="ＭＳ ゴシック" w:eastAsia="ＭＳ ゴシック" w:hAnsi="ＭＳ ゴシック"/>
        </w:rPr>
      </w:pPr>
    </w:p>
    <w:p w14:paraId="5F843196" w14:textId="77777777" w:rsidR="00A538FD" w:rsidRDefault="00A538FD" w:rsidP="00A538FD">
      <w:pPr>
        <w:widowControl/>
        <w:jc w:val="left"/>
        <w:rPr>
          <w:rFonts w:ascii="ＭＳ ゴシック" w:eastAsia="ＭＳ ゴシック" w:hAnsi="ＭＳ ゴシック"/>
        </w:rPr>
      </w:pPr>
    </w:p>
    <w:p w14:paraId="6D6F2321" w14:textId="77777777" w:rsidR="00A538FD" w:rsidRDefault="00A538FD" w:rsidP="00A538FD">
      <w:pPr>
        <w:widowControl/>
        <w:jc w:val="left"/>
        <w:rPr>
          <w:rFonts w:ascii="ＭＳ ゴシック" w:eastAsia="ＭＳ ゴシック" w:hAnsi="ＭＳ ゴシック"/>
        </w:rPr>
      </w:pPr>
    </w:p>
    <w:p w14:paraId="5BA38872" w14:textId="77777777" w:rsidR="00A538FD" w:rsidRDefault="00A538FD" w:rsidP="00A538FD">
      <w:pPr>
        <w:widowControl/>
        <w:jc w:val="left"/>
        <w:rPr>
          <w:rFonts w:ascii="ＭＳ ゴシック" w:eastAsia="ＭＳ ゴシック" w:hAnsi="ＭＳ ゴシック"/>
        </w:rPr>
      </w:pPr>
    </w:p>
    <w:p w14:paraId="2BB66724" w14:textId="77777777" w:rsidR="00A538FD" w:rsidRDefault="00A538FD" w:rsidP="00A538FD">
      <w:pPr>
        <w:widowControl/>
        <w:jc w:val="left"/>
        <w:rPr>
          <w:rFonts w:ascii="ＭＳ ゴシック" w:eastAsia="ＭＳ ゴシック" w:hAnsi="ＭＳ ゴシック"/>
        </w:rPr>
      </w:pPr>
    </w:p>
    <w:p w14:paraId="0F9F8EDF" w14:textId="77777777" w:rsidR="00A538FD" w:rsidRDefault="00A538FD" w:rsidP="00A538FD">
      <w:pPr>
        <w:widowControl/>
        <w:jc w:val="left"/>
        <w:rPr>
          <w:rFonts w:ascii="ＭＳ ゴシック" w:eastAsia="ＭＳ ゴシック" w:hAnsi="ＭＳ ゴシック"/>
        </w:rPr>
      </w:pPr>
    </w:p>
    <w:p w14:paraId="7738BCBA" w14:textId="77777777" w:rsidR="00A538FD" w:rsidRDefault="00A538FD" w:rsidP="00A538FD">
      <w:pPr>
        <w:widowControl/>
        <w:jc w:val="left"/>
        <w:rPr>
          <w:rFonts w:ascii="ＭＳ ゴシック" w:eastAsia="ＭＳ ゴシック" w:hAnsi="ＭＳ ゴシック"/>
        </w:rPr>
      </w:pPr>
    </w:p>
    <w:p w14:paraId="56AD22DB" w14:textId="77777777" w:rsidR="00A538FD" w:rsidRDefault="00A538FD" w:rsidP="00A538FD">
      <w:pPr>
        <w:widowControl/>
        <w:jc w:val="left"/>
        <w:rPr>
          <w:rFonts w:ascii="ＭＳ ゴシック" w:eastAsia="ＭＳ ゴシック" w:hAnsi="ＭＳ ゴシック"/>
        </w:rPr>
      </w:pPr>
    </w:p>
    <w:p w14:paraId="4B1F0BFE" w14:textId="77777777" w:rsidR="00A538FD" w:rsidRDefault="00A538FD" w:rsidP="00A538FD">
      <w:pPr>
        <w:widowControl/>
        <w:jc w:val="left"/>
        <w:rPr>
          <w:rFonts w:ascii="ＭＳ ゴシック" w:eastAsia="ＭＳ ゴシック" w:hAnsi="ＭＳ ゴシック"/>
        </w:rPr>
      </w:pPr>
    </w:p>
    <w:p w14:paraId="011BE05A" w14:textId="77777777" w:rsidR="00A538FD" w:rsidRDefault="00A538FD" w:rsidP="00A538FD">
      <w:pPr>
        <w:widowControl/>
        <w:jc w:val="left"/>
        <w:rPr>
          <w:rFonts w:ascii="ＭＳ ゴシック" w:eastAsia="ＭＳ ゴシック" w:hAnsi="ＭＳ ゴシック"/>
        </w:rPr>
      </w:pPr>
    </w:p>
    <w:p w14:paraId="257A7E57" w14:textId="77777777" w:rsidR="00A538FD" w:rsidRDefault="00A538FD" w:rsidP="00A538FD">
      <w:pPr>
        <w:widowControl/>
        <w:jc w:val="left"/>
        <w:rPr>
          <w:rFonts w:ascii="ＭＳ ゴシック" w:eastAsia="ＭＳ ゴシック" w:hAnsi="ＭＳ ゴシック"/>
        </w:rPr>
      </w:pPr>
    </w:p>
    <w:p w14:paraId="674D986F" w14:textId="77777777" w:rsidR="00A538FD" w:rsidRDefault="00A538FD" w:rsidP="00A538FD">
      <w:pPr>
        <w:widowControl/>
        <w:jc w:val="left"/>
        <w:rPr>
          <w:rFonts w:ascii="ＭＳ ゴシック" w:eastAsia="ＭＳ ゴシック" w:hAnsi="ＭＳ ゴシック"/>
        </w:rPr>
      </w:pPr>
    </w:p>
    <w:p w14:paraId="26DDD4F2" w14:textId="77777777" w:rsidR="00A538FD" w:rsidRDefault="00A538FD" w:rsidP="00A538FD">
      <w:pPr>
        <w:widowControl/>
        <w:jc w:val="left"/>
        <w:rPr>
          <w:rFonts w:ascii="ＭＳ ゴシック" w:eastAsia="ＭＳ ゴシック" w:hAnsi="ＭＳ ゴシック"/>
        </w:rPr>
      </w:pPr>
    </w:p>
    <w:p w14:paraId="273F1864" w14:textId="77777777" w:rsidR="00A538FD" w:rsidRDefault="00A538FD" w:rsidP="00A538FD">
      <w:pPr>
        <w:widowControl/>
        <w:jc w:val="left"/>
        <w:rPr>
          <w:rFonts w:ascii="ＭＳ ゴシック" w:eastAsia="ＭＳ ゴシック" w:hAnsi="ＭＳ ゴシック"/>
        </w:rPr>
      </w:pPr>
    </w:p>
    <w:p w14:paraId="3A976AF4" w14:textId="77777777" w:rsidR="00A538FD" w:rsidRDefault="00A538FD" w:rsidP="00A538FD">
      <w:pPr>
        <w:widowControl/>
        <w:jc w:val="left"/>
        <w:rPr>
          <w:rFonts w:ascii="ＭＳ ゴシック" w:eastAsia="ＭＳ ゴシック" w:hAnsi="ＭＳ ゴシック"/>
        </w:rPr>
      </w:pPr>
    </w:p>
    <w:p w14:paraId="5DEED613" w14:textId="77777777" w:rsidR="00A538FD" w:rsidRDefault="00A538FD" w:rsidP="00A538FD">
      <w:pPr>
        <w:widowControl/>
        <w:jc w:val="left"/>
        <w:rPr>
          <w:rFonts w:ascii="ＭＳ ゴシック" w:eastAsia="ＭＳ ゴシック" w:hAnsi="ＭＳ ゴシック"/>
        </w:rPr>
      </w:pPr>
    </w:p>
    <w:p w14:paraId="2E978306" w14:textId="77777777" w:rsidR="00A538FD" w:rsidRDefault="00A538FD" w:rsidP="00A538FD">
      <w:pPr>
        <w:widowControl/>
        <w:jc w:val="left"/>
        <w:rPr>
          <w:rFonts w:ascii="ＭＳ ゴシック" w:eastAsia="ＭＳ ゴシック" w:hAnsi="ＭＳ ゴシック"/>
        </w:rPr>
      </w:pPr>
    </w:p>
    <w:p w14:paraId="058A5B25"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更級日記</w:t>
      </w:r>
      <w:r w:rsidRPr="00C02E1A">
        <w:rPr>
          <w:rFonts w:ascii="ＭＳ ゴシック" w:eastAsia="ＭＳ ゴシック" w:hAnsi="ＭＳ ゴシック" w:hint="eastAsia"/>
        </w:rPr>
        <w:t>』</w:t>
      </w:r>
      <w:r>
        <w:rPr>
          <w:rFonts w:ascii="ＭＳ ゴシック" w:eastAsia="ＭＳ ゴシック" w:hAnsi="ＭＳ ゴシック" w:hint="eastAsia"/>
        </w:rPr>
        <w:t>「門出」ルーブリック例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942"/>
        <w:gridCol w:w="1976"/>
        <w:gridCol w:w="4363"/>
        <w:gridCol w:w="3941"/>
        <w:gridCol w:w="4006"/>
        <w:gridCol w:w="8"/>
      </w:tblGrid>
      <w:tr w:rsidR="00A538FD" w14:paraId="0EB4907E" w14:textId="77777777" w:rsidTr="00510218">
        <w:trPr>
          <w:trHeight w:val="510"/>
        </w:trPr>
        <w:tc>
          <w:tcPr>
            <w:tcW w:w="2830" w:type="dxa"/>
            <w:gridSpan w:val="2"/>
            <w:shd w:val="clear" w:color="auto" w:fill="D9D9D9" w:themeFill="background1" w:themeFillShade="D9"/>
            <w:vAlign w:val="center"/>
          </w:tcPr>
          <w:p w14:paraId="27D7456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5" w:type="dxa"/>
            <w:shd w:val="clear" w:color="auto" w:fill="D9D9D9" w:themeFill="background1" w:themeFillShade="D9"/>
            <w:vAlign w:val="center"/>
          </w:tcPr>
          <w:p w14:paraId="088D50CA"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306111DA"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16F6A21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2D6C18D"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4017E03B"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6F020296"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3B2A1573"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5" w:type="dxa"/>
          </w:tcPr>
          <w:p w14:paraId="5885B86A"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9" w:type="dxa"/>
          </w:tcPr>
          <w:p w14:paraId="1D0099F8"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3B1F824E"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25BB7B3C"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43CC288C"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A3C5309"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395" w:type="dxa"/>
          </w:tcPr>
          <w:p w14:paraId="474A416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『更級日記』</w:t>
            </w:r>
            <w:r w:rsidRPr="008711C5">
              <w:rPr>
                <w:rFonts w:ascii="ＭＳ 明朝" w:eastAsia="ＭＳ 明朝" w:hAnsi="ＭＳ 明朝" w:hint="eastAsia"/>
                <w:sz w:val="18"/>
              </w:rPr>
              <w:t>の特徴</w:t>
            </w:r>
            <w:r>
              <w:rPr>
                <w:rFonts w:ascii="ＭＳ 明朝" w:eastAsia="ＭＳ 明朝" w:hAnsi="ＭＳ 明朝" w:hint="eastAsia"/>
                <w:sz w:val="18"/>
              </w:rPr>
              <w:t>や構成に</w:t>
            </w:r>
            <w:r w:rsidRPr="008711C5">
              <w:rPr>
                <w:rFonts w:ascii="ＭＳ 明朝" w:eastAsia="ＭＳ 明朝" w:hAnsi="ＭＳ 明朝" w:hint="eastAsia"/>
                <w:sz w:val="18"/>
              </w:rPr>
              <w:t>ついて理解し，その内容を説明している。</w:t>
            </w:r>
          </w:p>
        </w:tc>
        <w:tc>
          <w:tcPr>
            <w:tcW w:w="3969" w:type="dxa"/>
          </w:tcPr>
          <w:p w14:paraId="06BB208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『更級日記』</w:t>
            </w:r>
            <w:r w:rsidRPr="00B56376">
              <w:rPr>
                <w:rFonts w:ascii="ＭＳ 明朝" w:eastAsia="ＭＳ 明朝" w:hAnsi="ＭＳ 明朝" w:hint="eastAsia"/>
                <w:sz w:val="18"/>
              </w:rPr>
              <w:t>の特徴や構成について理解し</w:t>
            </w:r>
            <w:r w:rsidRPr="00654BBC">
              <w:rPr>
                <w:rFonts w:ascii="ＭＳ 明朝" w:eastAsia="ＭＳ 明朝" w:hAnsi="ＭＳ 明朝" w:hint="eastAsia"/>
                <w:sz w:val="18"/>
              </w:rPr>
              <w:t>ている。</w:t>
            </w:r>
          </w:p>
        </w:tc>
        <w:tc>
          <w:tcPr>
            <w:tcW w:w="4034" w:type="dxa"/>
          </w:tcPr>
          <w:p w14:paraId="53DB78F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『更級日記』</w:t>
            </w:r>
            <w:r w:rsidRPr="00B56376">
              <w:rPr>
                <w:rFonts w:ascii="ＭＳ 明朝" w:eastAsia="ＭＳ 明朝" w:hAnsi="ＭＳ 明朝" w:hint="eastAsia"/>
                <w:sz w:val="18"/>
              </w:rPr>
              <w:t>の特徴や構成について理解し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0811E06F" w14:textId="77777777" w:rsidTr="00510218">
        <w:trPr>
          <w:gridAfter w:val="1"/>
          <w:wAfter w:w="8" w:type="dxa"/>
        </w:trPr>
        <w:tc>
          <w:tcPr>
            <w:tcW w:w="846" w:type="dxa"/>
            <w:vMerge/>
            <w:shd w:val="clear" w:color="auto" w:fill="D9D9D9" w:themeFill="background1" w:themeFillShade="D9"/>
            <w:textDirection w:val="tbRlV"/>
            <w:vAlign w:val="center"/>
          </w:tcPr>
          <w:p w14:paraId="247383C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E93B1CC"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③文章の構成や表現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395" w:type="dxa"/>
          </w:tcPr>
          <w:p w14:paraId="0318E203"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冒頭の表現の意味や効果</w:t>
            </w:r>
            <w:r w:rsidRPr="00654BBC">
              <w:rPr>
                <w:rFonts w:ascii="ＭＳ 明朝" w:eastAsia="ＭＳ 明朝" w:hAnsi="ＭＳ 明朝" w:hint="eastAsia"/>
                <w:sz w:val="18"/>
              </w:rPr>
              <w:t>について理解し，その内容を説明している。</w:t>
            </w:r>
          </w:p>
        </w:tc>
        <w:tc>
          <w:tcPr>
            <w:tcW w:w="3969" w:type="dxa"/>
          </w:tcPr>
          <w:p w14:paraId="6CA34D2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0337C">
              <w:rPr>
                <w:rFonts w:ascii="ＭＳ 明朝" w:eastAsia="ＭＳ 明朝" w:hAnsi="ＭＳ 明朝" w:hint="eastAsia"/>
                <w:sz w:val="18"/>
              </w:rPr>
              <w:t>冒頭の表現の意味や効果について</w:t>
            </w:r>
            <w:r>
              <w:rPr>
                <w:rFonts w:ascii="ＭＳ 明朝" w:eastAsia="ＭＳ 明朝" w:hAnsi="ＭＳ 明朝" w:hint="eastAsia"/>
                <w:sz w:val="18"/>
              </w:rPr>
              <w:t>理解し</w:t>
            </w:r>
            <w:r w:rsidRPr="00654BBC">
              <w:rPr>
                <w:rFonts w:ascii="ＭＳ 明朝" w:eastAsia="ＭＳ 明朝" w:hAnsi="ＭＳ 明朝" w:hint="eastAsia"/>
                <w:sz w:val="18"/>
              </w:rPr>
              <w:t>ている。</w:t>
            </w:r>
          </w:p>
        </w:tc>
        <w:tc>
          <w:tcPr>
            <w:tcW w:w="4034" w:type="dxa"/>
          </w:tcPr>
          <w:p w14:paraId="4FD3B69F"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30337C">
              <w:rPr>
                <w:rFonts w:ascii="ＭＳ 明朝" w:eastAsia="ＭＳ 明朝" w:hAnsi="ＭＳ 明朝" w:hint="eastAsia"/>
                <w:sz w:val="18"/>
              </w:rPr>
              <w:t>冒頭の表現の意味や効果について</w:t>
            </w:r>
            <w:r w:rsidRPr="00654BBC">
              <w:rPr>
                <w:rFonts w:ascii="ＭＳ 明朝" w:eastAsia="ＭＳ 明朝" w:hAnsi="ＭＳ 明朝" w:hint="eastAsia"/>
                <w:sz w:val="18"/>
              </w:rPr>
              <w:t>解していない。</w:t>
            </w:r>
          </w:p>
        </w:tc>
      </w:tr>
      <w:tr w:rsidR="00A538FD" w14:paraId="054B485F" w14:textId="77777777" w:rsidTr="00510218">
        <w:trPr>
          <w:gridAfter w:val="1"/>
          <w:wAfter w:w="8" w:type="dxa"/>
        </w:trPr>
        <w:tc>
          <w:tcPr>
            <w:tcW w:w="846" w:type="dxa"/>
            <w:vMerge/>
            <w:shd w:val="clear" w:color="auto" w:fill="D9D9D9" w:themeFill="background1" w:themeFillShade="D9"/>
            <w:textDirection w:val="tbRlV"/>
            <w:vAlign w:val="center"/>
          </w:tcPr>
          <w:p w14:paraId="30DBC0A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97B1864"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02639DFB" w14:textId="77777777" w:rsidR="00A538FD" w:rsidRPr="00DD77DE"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5" w:type="dxa"/>
          </w:tcPr>
          <w:p w14:paraId="42B05E2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・本文中の助動詞の用法などの文法事項を理解し，さらに本文で使用されている以外の別の使われ方の知識を得ている。</w:t>
            </w:r>
          </w:p>
        </w:tc>
        <w:tc>
          <w:tcPr>
            <w:tcW w:w="3969" w:type="dxa"/>
          </w:tcPr>
          <w:p w14:paraId="0318F250"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・本文中の助動詞の用法などの文法事項を理解している。</w:t>
            </w:r>
          </w:p>
        </w:tc>
        <w:tc>
          <w:tcPr>
            <w:tcW w:w="4034" w:type="dxa"/>
          </w:tcPr>
          <w:p w14:paraId="6F14A001"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・本文中の助動詞の用法などの文法事項を理解していない。</w:t>
            </w:r>
          </w:p>
        </w:tc>
      </w:tr>
      <w:tr w:rsidR="00A538FD" w14:paraId="080E6F71"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34240E3F"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6436764"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2E265BB"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5" w:type="dxa"/>
            <w:shd w:val="clear" w:color="auto" w:fill="auto"/>
          </w:tcPr>
          <w:p w14:paraId="0265A130"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0FE55148" w14:textId="77777777" w:rsidR="00A538FD" w:rsidRPr="00FA796F"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作者の境遇や門出に際しての心情，物語に向けられた思いを読み取り，その内容を説明している。</w:t>
            </w:r>
          </w:p>
        </w:tc>
        <w:tc>
          <w:tcPr>
            <w:tcW w:w="3969" w:type="dxa"/>
            <w:shd w:val="clear" w:color="auto" w:fill="auto"/>
          </w:tcPr>
          <w:p w14:paraId="6B6BFC64"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28BE72E1"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990F59">
              <w:rPr>
                <w:rFonts w:ascii="ＭＳ 明朝" w:eastAsia="ＭＳ 明朝" w:hAnsi="ＭＳ 明朝" w:hint="eastAsia"/>
                <w:sz w:val="18"/>
              </w:rPr>
              <w:t>作者の境遇や門出に際しての心情，物語に向けられた思いを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っている。</w:t>
            </w:r>
          </w:p>
        </w:tc>
        <w:tc>
          <w:tcPr>
            <w:tcW w:w="4034" w:type="dxa"/>
            <w:shd w:val="clear" w:color="auto" w:fill="auto"/>
          </w:tcPr>
          <w:p w14:paraId="2D49E09B"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63A5D00"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990F59">
              <w:rPr>
                <w:rFonts w:ascii="ＭＳ 明朝" w:eastAsia="ＭＳ 明朝" w:hAnsi="ＭＳ 明朝" w:hint="eastAsia"/>
                <w:sz w:val="18"/>
              </w:rPr>
              <w:t>作者の境遇や門出に際しての心情，物語に向けられた思いを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w:t>
            </w:r>
            <w:r>
              <w:rPr>
                <w:rFonts w:ascii="ＭＳ 明朝" w:eastAsia="ＭＳ 明朝" w:hAnsi="ＭＳ 明朝" w:hint="eastAsia"/>
                <w:sz w:val="18"/>
              </w:rPr>
              <w:t>ない。</w:t>
            </w:r>
          </w:p>
        </w:tc>
      </w:tr>
      <w:tr w:rsidR="00A538FD" w14:paraId="75A7B548"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CD5FC7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84461B0"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⑥作品の背景の理解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395" w:type="dxa"/>
            <w:shd w:val="clear" w:color="auto" w:fill="auto"/>
          </w:tcPr>
          <w:p w14:paraId="626476B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・作品成立当時と現代とを比べて，物語へのアクセスのよさや娯楽の多さはどのように異なるかを理解し，根拠とともに説明している</w:t>
            </w:r>
            <w:r w:rsidRPr="00654BBC">
              <w:rPr>
                <w:rFonts w:ascii="ＭＳ 明朝" w:eastAsia="ＭＳ 明朝" w:hAnsi="ＭＳ 明朝" w:hint="eastAsia"/>
                <w:sz w:val="18"/>
              </w:rPr>
              <w:t>。</w:t>
            </w:r>
          </w:p>
        </w:tc>
        <w:tc>
          <w:tcPr>
            <w:tcW w:w="3969" w:type="dxa"/>
            <w:shd w:val="clear" w:color="auto" w:fill="auto"/>
          </w:tcPr>
          <w:p w14:paraId="432AA218"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52DA3">
              <w:rPr>
                <w:rFonts w:ascii="ＭＳ 明朝" w:eastAsia="ＭＳ 明朝" w:hAnsi="ＭＳ 明朝" w:hint="eastAsia"/>
                <w:sz w:val="18"/>
              </w:rPr>
              <w:t>作品成立当時と現代とを比べて，物語へのアクセスのよさや娯楽の多さはどのように異なるか</w:t>
            </w:r>
            <w:r w:rsidRPr="00A60159">
              <w:rPr>
                <w:rFonts w:ascii="ＭＳ 明朝" w:eastAsia="ＭＳ 明朝" w:hAnsi="ＭＳ 明朝" w:hint="eastAsia"/>
                <w:sz w:val="18"/>
              </w:rPr>
              <w:t>を</w:t>
            </w:r>
            <w:r>
              <w:rPr>
                <w:rFonts w:ascii="ＭＳ 明朝" w:eastAsia="ＭＳ 明朝" w:hAnsi="ＭＳ 明朝" w:hint="eastAsia"/>
                <w:sz w:val="18"/>
              </w:rPr>
              <w:t>理解している。</w:t>
            </w:r>
          </w:p>
        </w:tc>
        <w:tc>
          <w:tcPr>
            <w:tcW w:w="4034" w:type="dxa"/>
            <w:shd w:val="clear" w:color="auto" w:fill="auto"/>
          </w:tcPr>
          <w:p w14:paraId="5599503A"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52DA3">
              <w:rPr>
                <w:rFonts w:ascii="ＭＳ 明朝" w:eastAsia="ＭＳ 明朝" w:hAnsi="ＭＳ 明朝" w:hint="eastAsia"/>
                <w:sz w:val="18"/>
              </w:rPr>
              <w:t>作品成立当時と現代とを比べて，物語へのアクセスのよさや娯楽の多さはどのように異なるか</w:t>
            </w:r>
            <w:r w:rsidRPr="00A60159">
              <w:rPr>
                <w:rFonts w:ascii="ＭＳ 明朝" w:eastAsia="ＭＳ 明朝" w:hAnsi="ＭＳ 明朝" w:hint="eastAsia"/>
                <w:sz w:val="18"/>
              </w:rPr>
              <w:t>を</w:t>
            </w:r>
            <w:r>
              <w:rPr>
                <w:rFonts w:ascii="ＭＳ 明朝" w:eastAsia="ＭＳ 明朝" w:hAnsi="ＭＳ 明朝" w:hint="eastAsia"/>
                <w:sz w:val="18"/>
              </w:rPr>
              <w:t>理解していない。</w:t>
            </w:r>
          </w:p>
        </w:tc>
      </w:tr>
      <w:tr w:rsidR="00A538FD" w14:paraId="45581444"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DE280C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573CC7B"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36785144"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w:t>
            </w:r>
          </w:p>
        </w:tc>
        <w:tc>
          <w:tcPr>
            <w:tcW w:w="4395" w:type="dxa"/>
            <w:shd w:val="clear" w:color="auto" w:fill="auto"/>
          </w:tcPr>
          <w:p w14:paraId="40D27B97"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Pr>
                <w:rFonts w:ascii="ＭＳ 明朝" w:eastAsia="ＭＳ 明朝" w:hAnsi="ＭＳ 明朝" w:hint="eastAsia"/>
                <w:sz w:val="18"/>
              </w:rPr>
              <w:t>作者の境遇や物語</w:t>
            </w:r>
            <w:r w:rsidRPr="003C3A4B">
              <w:rPr>
                <w:rFonts w:ascii="ＭＳ 明朝" w:eastAsia="ＭＳ 明朝" w:hAnsi="ＭＳ 明朝" w:hint="eastAsia"/>
                <w:sz w:val="18"/>
              </w:rPr>
              <w:t>に対する作者の</w:t>
            </w:r>
            <w:r>
              <w:rPr>
                <w:rFonts w:ascii="ＭＳ 明朝" w:eastAsia="ＭＳ 明朝" w:hAnsi="ＭＳ 明朝" w:hint="eastAsia"/>
                <w:sz w:val="18"/>
              </w:rPr>
              <w:t>心情を踏まえ，自分の知見と結びつけながら</w:t>
            </w:r>
            <w:r w:rsidRPr="00E639DB">
              <w:rPr>
                <w:rFonts w:ascii="ＭＳ 明朝" w:eastAsia="ＭＳ 明朝" w:hAnsi="ＭＳ 明朝" w:hint="eastAsia"/>
                <w:sz w:val="18"/>
              </w:rPr>
              <w:t>自分の考えを広げたり深めたりし，その内容を説明している。</w:t>
            </w:r>
          </w:p>
        </w:tc>
        <w:tc>
          <w:tcPr>
            <w:tcW w:w="3969" w:type="dxa"/>
            <w:shd w:val="clear" w:color="auto" w:fill="auto"/>
          </w:tcPr>
          <w:p w14:paraId="65DC1A2F"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E639DB">
              <w:rPr>
                <w:rFonts w:ascii="ＭＳ 明朝" w:eastAsia="ＭＳ 明朝" w:hAnsi="ＭＳ 明朝" w:hint="eastAsia"/>
                <w:sz w:val="18"/>
              </w:rPr>
              <w:t>作者の境遇や物語に対する作者の心情を踏まえ，自分</w:t>
            </w:r>
            <w:r>
              <w:rPr>
                <w:rFonts w:ascii="ＭＳ 明朝" w:eastAsia="ＭＳ 明朝" w:hAnsi="ＭＳ 明朝" w:hint="eastAsia"/>
                <w:sz w:val="18"/>
              </w:rPr>
              <w:t>の知見</w:t>
            </w:r>
            <w:r w:rsidRPr="00E639DB">
              <w:rPr>
                <w:rFonts w:ascii="ＭＳ 明朝" w:eastAsia="ＭＳ 明朝" w:hAnsi="ＭＳ 明朝" w:hint="eastAsia"/>
                <w:sz w:val="18"/>
              </w:rPr>
              <w:t>と結びつけながら</w:t>
            </w:r>
            <w:r w:rsidRPr="0063418C">
              <w:rPr>
                <w:rFonts w:ascii="ＭＳ 明朝" w:eastAsia="ＭＳ 明朝" w:hAnsi="ＭＳ 明朝" w:hint="eastAsia"/>
                <w:sz w:val="18"/>
              </w:rPr>
              <w:t>自分の考え</w:t>
            </w:r>
            <w:r w:rsidRPr="003C3A4B">
              <w:rPr>
                <w:rFonts w:ascii="ＭＳ 明朝" w:eastAsia="ＭＳ 明朝" w:hAnsi="ＭＳ 明朝" w:hint="eastAsia"/>
                <w:sz w:val="18"/>
              </w:rPr>
              <w:t>を広げたり深めたりしている。</w:t>
            </w:r>
          </w:p>
        </w:tc>
        <w:tc>
          <w:tcPr>
            <w:tcW w:w="4034" w:type="dxa"/>
            <w:shd w:val="clear" w:color="auto" w:fill="auto"/>
          </w:tcPr>
          <w:p w14:paraId="47E55E1B"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E639DB">
              <w:rPr>
                <w:rFonts w:ascii="ＭＳ 明朝" w:eastAsia="ＭＳ 明朝" w:hAnsi="ＭＳ 明朝" w:hint="eastAsia"/>
                <w:sz w:val="18"/>
              </w:rPr>
              <w:t>作者の境遇や物語に対する作者の心情を踏まえ，自分</w:t>
            </w:r>
            <w:r>
              <w:rPr>
                <w:rFonts w:ascii="ＭＳ 明朝" w:eastAsia="ＭＳ 明朝" w:hAnsi="ＭＳ 明朝" w:hint="eastAsia"/>
                <w:sz w:val="18"/>
              </w:rPr>
              <w:t>の知見</w:t>
            </w:r>
            <w:r w:rsidRPr="00E639DB">
              <w:rPr>
                <w:rFonts w:ascii="ＭＳ 明朝" w:eastAsia="ＭＳ 明朝" w:hAnsi="ＭＳ 明朝" w:hint="eastAsia"/>
                <w:sz w:val="18"/>
              </w:rPr>
              <w:t>と結びつけながら</w:t>
            </w:r>
            <w:r w:rsidRPr="0063418C">
              <w:rPr>
                <w:rFonts w:ascii="ＭＳ 明朝" w:eastAsia="ＭＳ 明朝" w:hAnsi="ＭＳ 明朝" w:hint="eastAsia"/>
                <w:sz w:val="18"/>
              </w:rPr>
              <w:t>自分の考え</w:t>
            </w:r>
            <w:r w:rsidRPr="003C3A4B">
              <w:rPr>
                <w:rFonts w:ascii="ＭＳ 明朝" w:eastAsia="ＭＳ 明朝" w:hAnsi="ＭＳ 明朝" w:hint="eastAsia"/>
                <w:sz w:val="18"/>
              </w:rPr>
              <w:t>を広げたり深めたりし</w:t>
            </w:r>
            <w:r>
              <w:rPr>
                <w:rFonts w:ascii="ＭＳ 明朝" w:eastAsia="ＭＳ 明朝" w:hAnsi="ＭＳ 明朝" w:hint="eastAsia"/>
                <w:sz w:val="18"/>
              </w:rPr>
              <w:t>ていない</w:t>
            </w:r>
            <w:r w:rsidRPr="003C3A4B">
              <w:rPr>
                <w:rFonts w:ascii="ＭＳ 明朝" w:eastAsia="ＭＳ 明朝" w:hAnsi="ＭＳ 明朝" w:hint="eastAsia"/>
                <w:sz w:val="18"/>
              </w:rPr>
              <w:t>。</w:t>
            </w:r>
          </w:p>
        </w:tc>
      </w:tr>
      <w:tr w:rsidR="00A538FD" w14:paraId="5AF5CC76" w14:textId="77777777" w:rsidTr="00510218">
        <w:trPr>
          <w:gridAfter w:val="1"/>
          <w:wAfter w:w="8" w:type="dxa"/>
          <w:cantSplit/>
          <w:trHeight w:val="1827"/>
        </w:trPr>
        <w:tc>
          <w:tcPr>
            <w:tcW w:w="846" w:type="dxa"/>
            <w:shd w:val="clear" w:color="auto" w:fill="D9D9D9" w:themeFill="background1" w:themeFillShade="D9"/>
            <w:textDirection w:val="tbRlV"/>
            <w:vAlign w:val="center"/>
          </w:tcPr>
          <w:p w14:paraId="5F0E421A"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410AD1A3" w14:textId="77777777" w:rsidR="00A538FD"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w:t>
            </w:r>
          </w:p>
          <w:p w14:paraId="57192D29"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態度</w:t>
            </w:r>
          </w:p>
        </w:tc>
        <w:tc>
          <w:tcPr>
            <w:tcW w:w="1984" w:type="dxa"/>
            <w:shd w:val="clear" w:color="auto" w:fill="D9D9D9" w:themeFill="background1" w:themeFillShade="D9"/>
            <w:vAlign w:val="center"/>
          </w:tcPr>
          <w:p w14:paraId="7BE65AA7"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⑧レポート・発表</w:t>
            </w:r>
          </w:p>
        </w:tc>
        <w:tc>
          <w:tcPr>
            <w:tcW w:w="4395" w:type="dxa"/>
            <w:shd w:val="clear" w:color="auto" w:fill="auto"/>
          </w:tcPr>
          <w:p w14:paraId="4F30B3ED" w14:textId="77777777" w:rsidR="00A538FD" w:rsidRPr="007855BB"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Pr>
                <w:rFonts w:ascii="ＭＳ 明朝" w:eastAsia="ＭＳ 明朝" w:hAnsi="ＭＳ 明朝" w:hint="eastAsia"/>
                <w:sz w:val="18"/>
              </w:rPr>
              <w:t>物語</w:t>
            </w:r>
            <w:r w:rsidRPr="003C3A4B">
              <w:rPr>
                <w:rFonts w:ascii="ＭＳ 明朝" w:eastAsia="ＭＳ 明朝" w:hAnsi="ＭＳ 明朝" w:hint="eastAsia"/>
                <w:sz w:val="18"/>
              </w:rPr>
              <w:t>に対する作者の感じ方，考え方を</w:t>
            </w:r>
            <w:r>
              <w:rPr>
                <w:rFonts w:ascii="ＭＳ 明朝" w:eastAsia="ＭＳ 明朝" w:hAnsi="ＭＳ 明朝" w:hint="eastAsia"/>
                <w:sz w:val="18"/>
              </w:rPr>
              <w:t>読み取って伝えるとともに</w:t>
            </w:r>
            <w:r w:rsidRPr="003C3A4B">
              <w:rPr>
                <w:rFonts w:ascii="ＭＳ 明朝" w:eastAsia="ＭＳ 明朝" w:hAnsi="ＭＳ 明朝" w:hint="eastAsia"/>
                <w:sz w:val="18"/>
              </w:rPr>
              <w:t>，</w:t>
            </w:r>
            <w:r>
              <w:rPr>
                <w:rFonts w:ascii="ＭＳ 明朝" w:eastAsia="ＭＳ 明朝" w:hAnsi="ＭＳ 明朝" w:hint="eastAsia"/>
                <w:sz w:val="18"/>
              </w:rPr>
              <w:t>小説などの創作物が自分にどのような影響を与えてきたか</w:t>
            </w:r>
            <w:r w:rsidRPr="003C3A4B">
              <w:rPr>
                <w:rFonts w:ascii="ＭＳ 明朝" w:eastAsia="ＭＳ 明朝" w:hAnsi="ＭＳ 明朝" w:hint="eastAsia"/>
                <w:sz w:val="18"/>
              </w:rPr>
              <w:t>を</w:t>
            </w:r>
            <w:r>
              <w:rPr>
                <w:rFonts w:ascii="ＭＳ 明朝" w:eastAsia="ＭＳ 明朝" w:hAnsi="ＭＳ 明朝" w:hint="eastAsia"/>
                <w:sz w:val="18"/>
              </w:rPr>
              <w:t>振り返って文章にまとめ，発表や討論を通して自分の考えをさらに深めようとしている。</w:t>
            </w:r>
          </w:p>
        </w:tc>
        <w:tc>
          <w:tcPr>
            <w:tcW w:w="3969" w:type="dxa"/>
            <w:shd w:val="clear" w:color="auto" w:fill="auto"/>
          </w:tcPr>
          <w:p w14:paraId="1A735D4C" w14:textId="77777777" w:rsidR="00A538FD" w:rsidRPr="007855BB"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E62498">
              <w:rPr>
                <w:rFonts w:ascii="ＭＳ 明朝" w:eastAsia="ＭＳ 明朝" w:hAnsi="ＭＳ 明朝" w:hint="eastAsia"/>
                <w:sz w:val="18"/>
              </w:rPr>
              <w:t>物語に対する作者の感じ方，考え方を読み取って伝えるとともに，小説などの創作物が自分にどのような影響を与えてきたかを振り返って文章にまとめ</w:t>
            </w:r>
            <w:r>
              <w:rPr>
                <w:rFonts w:ascii="ＭＳ 明朝" w:eastAsia="ＭＳ 明朝" w:hAnsi="ＭＳ 明朝" w:hint="eastAsia"/>
                <w:sz w:val="18"/>
              </w:rPr>
              <w:t>ようとしている</w:t>
            </w:r>
            <w:r w:rsidRPr="003C3A4B">
              <w:rPr>
                <w:rFonts w:ascii="ＭＳ 明朝" w:eastAsia="ＭＳ 明朝" w:hAnsi="ＭＳ 明朝" w:hint="eastAsia"/>
                <w:sz w:val="18"/>
              </w:rPr>
              <w:t>。</w:t>
            </w:r>
          </w:p>
        </w:tc>
        <w:tc>
          <w:tcPr>
            <w:tcW w:w="4034" w:type="dxa"/>
            <w:shd w:val="clear" w:color="auto" w:fill="auto"/>
          </w:tcPr>
          <w:p w14:paraId="56CEEA0D" w14:textId="77777777" w:rsidR="00A538FD" w:rsidRPr="007855BB"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E62498">
              <w:rPr>
                <w:rFonts w:ascii="ＭＳ 明朝" w:eastAsia="ＭＳ 明朝" w:hAnsi="ＭＳ 明朝" w:hint="eastAsia"/>
                <w:sz w:val="18"/>
              </w:rPr>
              <w:t>物語に対する作者の感じ方，考え方を読み取って伝えるとともに，小説などの創作物が自分にどのような影響を与えてきたかを振り返って文章にまとめようとして</w:t>
            </w:r>
            <w:r>
              <w:rPr>
                <w:rFonts w:ascii="ＭＳ 明朝" w:eastAsia="ＭＳ 明朝" w:hAnsi="ＭＳ 明朝" w:hint="eastAsia"/>
                <w:sz w:val="18"/>
              </w:rPr>
              <w:t>いない</w:t>
            </w:r>
            <w:r w:rsidRPr="003C3A4B">
              <w:rPr>
                <w:rFonts w:ascii="ＭＳ 明朝" w:eastAsia="ＭＳ 明朝" w:hAnsi="ＭＳ 明朝" w:hint="eastAsia"/>
                <w:sz w:val="18"/>
              </w:rPr>
              <w:t>。</w:t>
            </w:r>
          </w:p>
        </w:tc>
      </w:tr>
    </w:tbl>
    <w:p w14:paraId="22B1BF9C"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更級日記</w:t>
      </w:r>
      <w:r w:rsidRPr="00C02E1A">
        <w:rPr>
          <w:rFonts w:ascii="ＭＳ ゴシック" w:eastAsia="ＭＳ ゴシック" w:hAnsi="ＭＳ ゴシック" w:hint="eastAsia"/>
        </w:rPr>
        <w:t>』</w:t>
      </w:r>
      <w:r>
        <w:rPr>
          <w:rFonts w:ascii="ＭＳ ゴシック" w:eastAsia="ＭＳ ゴシック" w:hAnsi="ＭＳ ゴシック" w:hint="eastAsia"/>
        </w:rPr>
        <w:t>「物語」ルーブリック例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3966"/>
        <w:gridCol w:w="4179"/>
        <w:gridCol w:w="8"/>
      </w:tblGrid>
      <w:tr w:rsidR="00A538FD" w14:paraId="60342FFB" w14:textId="77777777" w:rsidTr="00510218">
        <w:trPr>
          <w:trHeight w:val="510"/>
        </w:trPr>
        <w:tc>
          <w:tcPr>
            <w:tcW w:w="2830" w:type="dxa"/>
            <w:gridSpan w:val="2"/>
            <w:shd w:val="clear" w:color="auto" w:fill="D9D9D9" w:themeFill="background1" w:themeFillShade="D9"/>
            <w:vAlign w:val="center"/>
          </w:tcPr>
          <w:p w14:paraId="18107700"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4AB1FEBC"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298653EE"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214E9EF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5C38C519"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4D21A55F"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1ED20AA6"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7AEF53AC"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4A69F7BA"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6" w:type="dxa"/>
          </w:tcPr>
          <w:p w14:paraId="5E51795A"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76A96947"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39581419"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8EE371D"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5C4FDA5"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253" w:type="dxa"/>
          </w:tcPr>
          <w:p w14:paraId="61437FED"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日記として</w:t>
            </w:r>
            <w:r w:rsidRPr="008711C5">
              <w:rPr>
                <w:rFonts w:ascii="ＭＳ 明朝" w:eastAsia="ＭＳ 明朝" w:hAnsi="ＭＳ 明朝" w:hint="eastAsia"/>
                <w:sz w:val="18"/>
              </w:rPr>
              <w:t>の</w:t>
            </w:r>
            <w:r>
              <w:rPr>
                <w:rFonts w:ascii="ＭＳ 明朝" w:eastAsia="ＭＳ 明朝" w:hAnsi="ＭＳ 明朝" w:hint="eastAsia"/>
                <w:sz w:val="18"/>
              </w:rPr>
              <w:t>記述の</w:t>
            </w:r>
            <w:r w:rsidRPr="008711C5">
              <w:rPr>
                <w:rFonts w:ascii="ＭＳ 明朝" w:eastAsia="ＭＳ 明朝" w:hAnsi="ＭＳ 明朝" w:hint="eastAsia"/>
                <w:sz w:val="18"/>
              </w:rPr>
              <w:t>特徴</w:t>
            </w:r>
            <w:r>
              <w:rPr>
                <w:rFonts w:ascii="ＭＳ 明朝" w:eastAsia="ＭＳ 明朝" w:hAnsi="ＭＳ 明朝" w:hint="eastAsia"/>
                <w:sz w:val="18"/>
              </w:rPr>
              <w:t>に</w:t>
            </w:r>
            <w:r w:rsidRPr="008711C5">
              <w:rPr>
                <w:rFonts w:ascii="ＭＳ 明朝" w:eastAsia="ＭＳ 明朝" w:hAnsi="ＭＳ 明朝" w:hint="eastAsia"/>
                <w:sz w:val="18"/>
              </w:rPr>
              <w:t>ついて理解し，その内容を説明している。</w:t>
            </w:r>
          </w:p>
        </w:tc>
        <w:tc>
          <w:tcPr>
            <w:tcW w:w="3966" w:type="dxa"/>
          </w:tcPr>
          <w:p w14:paraId="758F90E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B42B65">
              <w:rPr>
                <w:rFonts w:ascii="ＭＳ 明朝" w:eastAsia="ＭＳ 明朝" w:hAnsi="ＭＳ 明朝" w:hint="eastAsia"/>
                <w:sz w:val="18"/>
              </w:rPr>
              <w:t>日記としての</w:t>
            </w:r>
            <w:r>
              <w:rPr>
                <w:rFonts w:ascii="ＭＳ 明朝" w:eastAsia="ＭＳ 明朝" w:hAnsi="ＭＳ 明朝" w:hint="eastAsia"/>
                <w:sz w:val="18"/>
              </w:rPr>
              <w:t>記述の</w:t>
            </w:r>
            <w:r w:rsidRPr="00B42B65">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1FB68D51"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B42B65">
              <w:rPr>
                <w:rFonts w:ascii="ＭＳ 明朝" w:eastAsia="ＭＳ 明朝" w:hAnsi="ＭＳ 明朝" w:hint="eastAsia"/>
                <w:sz w:val="18"/>
              </w:rPr>
              <w:t>日記としての</w:t>
            </w:r>
            <w:r>
              <w:rPr>
                <w:rFonts w:ascii="ＭＳ 明朝" w:eastAsia="ＭＳ 明朝" w:hAnsi="ＭＳ 明朝" w:hint="eastAsia"/>
                <w:sz w:val="18"/>
              </w:rPr>
              <w:t>記述の</w:t>
            </w:r>
            <w:r w:rsidRPr="00B42B65">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54564AF6" w14:textId="77777777" w:rsidTr="00510218">
        <w:trPr>
          <w:gridAfter w:val="1"/>
          <w:wAfter w:w="8" w:type="dxa"/>
        </w:trPr>
        <w:tc>
          <w:tcPr>
            <w:tcW w:w="846" w:type="dxa"/>
            <w:vMerge/>
            <w:shd w:val="clear" w:color="auto" w:fill="D9D9D9" w:themeFill="background1" w:themeFillShade="D9"/>
            <w:textDirection w:val="tbRlV"/>
            <w:vAlign w:val="center"/>
          </w:tcPr>
          <w:p w14:paraId="0307DB5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F76BE1F"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③文章の構成や表現　　</w:t>
            </w: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253" w:type="dxa"/>
          </w:tcPr>
          <w:p w14:paraId="69688E78"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描かれている場面と記述している時の時間の隔たりについて</w:t>
            </w:r>
            <w:r w:rsidRPr="00654BBC">
              <w:rPr>
                <w:rFonts w:ascii="ＭＳ 明朝" w:eastAsia="ＭＳ 明朝" w:hAnsi="ＭＳ 明朝" w:hint="eastAsia"/>
                <w:sz w:val="18"/>
              </w:rPr>
              <w:t>理解し，その内容を説明している。</w:t>
            </w:r>
          </w:p>
        </w:tc>
        <w:tc>
          <w:tcPr>
            <w:tcW w:w="3966" w:type="dxa"/>
          </w:tcPr>
          <w:p w14:paraId="6B2E6EF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409B3">
              <w:rPr>
                <w:rFonts w:ascii="ＭＳ 明朝" w:eastAsia="ＭＳ 明朝" w:hAnsi="ＭＳ 明朝" w:hint="eastAsia"/>
                <w:sz w:val="18"/>
              </w:rPr>
              <w:t>描かれている場面と記述している時の時間の隔たりについて</w:t>
            </w:r>
            <w:r>
              <w:rPr>
                <w:rFonts w:ascii="ＭＳ 明朝" w:eastAsia="ＭＳ 明朝" w:hAnsi="ＭＳ 明朝" w:hint="eastAsia"/>
                <w:sz w:val="18"/>
              </w:rPr>
              <w:t>理解し</w:t>
            </w:r>
            <w:r w:rsidRPr="00654BBC">
              <w:rPr>
                <w:rFonts w:ascii="ＭＳ 明朝" w:eastAsia="ＭＳ 明朝" w:hAnsi="ＭＳ 明朝" w:hint="eastAsia"/>
                <w:sz w:val="18"/>
              </w:rPr>
              <w:t>ている。</w:t>
            </w:r>
          </w:p>
        </w:tc>
        <w:tc>
          <w:tcPr>
            <w:tcW w:w="4179" w:type="dxa"/>
          </w:tcPr>
          <w:p w14:paraId="6F636CEA" w14:textId="79C3163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409B3">
              <w:rPr>
                <w:rFonts w:ascii="ＭＳ 明朝" w:eastAsia="ＭＳ 明朝" w:hAnsi="ＭＳ 明朝" w:hint="eastAsia"/>
                <w:sz w:val="18"/>
              </w:rPr>
              <w:t>描かれている場面と記述している時の時間の隔たりについて</w:t>
            </w:r>
            <w:r w:rsidR="00F02A8D">
              <w:rPr>
                <w:rFonts w:ascii="ＭＳ 明朝" w:eastAsia="ＭＳ 明朝" w:hAnsi="ＭＳ 明朝" w:hint="eastAsia"/>
                <w:sz w:val="18"/>
              </w:rPr>
              <w:t>理解</w:t>
            </w:r>
            <w:r w:rsidRPr="00654BBC">
              <w:rPr>
                <w:rFonts w:ascii="ＭＳ 明朝" w:eastAsia="ＭＳ 明朝" w:hAnsi="ＭＳ 明朝" w:hint="eastAsia"/>
                <w:sz w:val="18"/>
              </w:rPr>
              <w:t>していない。</w:t>
            </w:r>
          </w:p>
        </w:tc>
      </w:tr>
      <w:tr w:rsidR="00A538FD" w14:paraId="76509772" w14:textId="77777777" w:rsidTr="00510218">
        <w:trPr>
          <w:gridAfter w:val="1"/>
          <w:wAfter w:w="8" w:type="dxa"/>
        </w:trPr>
        <w:tc>
          <w:tcPr>
            <w:tcW w:w="846" w:type="dxa"/>
            <w:vMerge/>
            <w:shd w:val="clear" w:color="auto" w:fill="D9D9D9" w:themeFill="background1" w:themeFillShade="D9"/>
            <w:textDirection w:val="tbRlV"/>
            <w:vAlign w:val="center"/>
          </w:tcPr>
          <w:p w14:paraId="0D86A63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1A4816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1F05F177" w14:textId="77777777" w:rsidR="00A538FD" w:rsidRPr="00DD77DE"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420D24E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・本文中の助詞の用法などの文法事項を理解し，さらに本文で使用されている以外の別の使われ方の知識を得ている。</w:t>
            </w:r>
          </w:p>
        </w:tc>
        <w:tc>
          <w:tcPr>
            <w:tcW w:w="3966" w:type="dxa"/>
          </w:tcPr>
          <w:p w14:paraId="0D4E23A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・本文中の助詞の用法などの文法事項を理解している。</w:t>
            </w:r>
          </w:p>
        </w:tc>
        <w:tc>
          <w:tcPr>
            <w:tcW w:w="4179" w:type="dxa"/>
          </w:tcPr>
          <w:p w14:paraId="09BB6CFB"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・本文中の助詞の用法などの文法事項を理解していない。</w:t>
            </w:r>
          </w:p>
        </w:tc>
      </w:tr>
      <w:tr w:rsidR="00A538FD" w14:paraId="6D9072AD"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0CCEEE72"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799E52F8"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9E1DFD7"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79551CBC"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13C4C23" w14:textId="77777777" w:rsidR="00A538FD" w:rsidRPr="00FA796F"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作者が憧れていた『源氏物語』を入手した経緯と『源氏物語』を読む心情を読み取り，その内容を説明している。</w:t>
            </w:r>
          </w:p>
        </w:tc>
        <w:tc>
          <w:tcPr>
            <w:tcW w:w="3966" w:type="dxa"/>
            <w:shd w:val="clear" w:color="auto" w:fill="auto"/>
          </w:tcPr>
          <w:p w14:paraId="1141ADA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1FB00928"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B317FF">
              <w:rPr>
                <w:rFonts w:ascii="ＭＳ 明朝" w:eastAsia="ＭＳ 明朝" w:hAnsi="ＭＳ 明朝" w:hint="eastAsia"/>
                <w:sz w:val="18"/>
              </w:rPr>
              <w:t>作者が憧れていた『源氏物語』を入手した経緯と『源氏物語』を読む心情</w:t>
            </w:r>
            <w:r w:rsidRPr="00990F59">
              <w:rPr>
                <w:rFonts w:ascii="ＭＳ 明朝" w:eastAsia="ＭＳ 明朝" w:hAnsi="ＭＳ 明朝" w:hint="eastAsia"/>
                <w:sz w:val="18"/>
              </w:rPr>
              <w:t>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っている。</w:t>
            </w:r>
          </w:p>
        </w:tc>
        <w:tc>
          <w:tcPr>
            <w:tcW w:w="4179" w:type="dxa"/>
            <w:shd w:val="clear" w:color="auto" w:fill="auto"/>
          </w:tcPr>
          <w:p w14:paraId="3F5C186D"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B21DFB8"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B317FF">
              <w:rPr>
                <w:rFonts w:ascii="ＭＳ 明朝" w:eastAsia="ＭＳ 明朝" w:hAnsi="ＭＳ 明朝" w:hint="eastAsia"/>
                <w:sz w:val="18"/>
              </w:rPr>
              <w:t>作者が憧れていた『源氏物語』を入手した経緯と『源氏物語』を読む心情</w:t>
            </w:r>
            <w:r w:rsidRPr="00990F59">
              <w:rPr>
                <w:rFonts w:ascii="ＭＳ 明朝" w:eastAsia="ＭＳ 明朝" w:hAnsi="ＭＳ 明朝" w:hint="eastAsia"/>
                <w:sz w:val="18"/>
              </w:rPr>
              <w:t>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w:t>
            </w:r>
            <w:r>
              <w:rPr>
                <w:rFonts w:ascii="ＭＳ 明朝" w:eastAsia="ＭＳ 明朝" w:hAnsi="ＭＳ 明朝" w:hint="eastAsia"/>
                <w:sz w:val="18"/>
              </w:rPr>
              <w:t>ない。</w:t>
            </w:r>
          </w:p>
        </w:tc>
      </w:tr>
      <w:tr w:rsidR="00A538FD" w14:paraId="58A3A908"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98C591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841FC0D"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⑥作品の背景の理解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253" w:type="dxa"/>
            <w:shd w:val="clear" w:color="auto" w:fill="auto"/>
          </w:tcPr>
          <w:p w14:paraId="166F69DF"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・信仰に対する当時の考え方を踏まえながら作者の夢の内容を理解し，根拠とともに説明している</w:t>
            </w:r>
            <w:r w:rsidRPr="00654BBC">
              <w:rPr>
                <w:rFonts w:ascii="ＭＳ 明朝" w:eastAsia="ＭＳ 明朝" w:hAnsi="ＭＳ 明朝" w:hint="eastAsia"/>
                <w:sz w:val="18"/>
              </w:rPr>
              <w:t>。</w:t>
            </w:r>
          </w:p>
        </w:tc>
        <w:tc>
          <w:tcPr>
            <w:tcW w:w="3966" w:type="dxa"/>
            <w:shd w:val="clear" w:color="auto" w:fill="auto"/>
          </w:tcPr>
          <w:p w14:paraId="4B3D604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42B65">
              <w:rPr>
                <w:rFonts w:ascii="ＭＳ 明朝" w:eastAsia="ＭＳ 明朝" w:hAnsi="ＭＳ 明朝" w:hint="eastAsia"/>
                <w:sz w:val="18"/>
              </w:rPr>
              <w:t>信仰に対する当時の考え方を踏まえながら作者の夢の内容を</w:t>
            </w:r>
            <w:r>
              <w:rPr>
                <w:rFonts w:ascii="ＭＳ 明朝" w:eastAsia="ＭＳ 明朝" w:hAnsi="ＭＳ 明朝" w:hint="eastAsia"/>
                <w:sz w:val="18"/>
              </w:rPr>
              <w:t>理解している。</w:t>
            </w:r>
          </w:p>
        </w:tc>
        <w:tc>
          <w:tcPr>
            <w:tcW w:w="4179" w:type="dxa"/>
            <w:shd w:val="clear" w:color="auto" w:fill="auto"/>
          </w:tcPr>
          <w:p w14:paraId="0CA2B26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42B65">
              <w:rPr>
                <w:rFonts w:ascii="ＭＳ 明朝" w:eastAsia="ＭＳ 明朝" w:hAnsi="ＭＳ 明朝" w:hint="eastAsia"/>
                <w:sz w:val="18"/>
              </w:rPr>
              <w:t>信仰に対する当時の考え方を踏まえながら作者の夢の内容を</w:t>
            </w:r>
            <w:r>
              <w:rPr>
                <w:rFonts w:ascii="ＭＳ 明朝" w:eastAsia="ＭＳ 明朝" w:hAnsi="ＭＳ 明朝" w:hint="eastAsia"/>
                <w:sz w:val="18"/>
              </w:rPr>
              <w:t>理解していない。</w:t>
            </w:r>
          </w:p>
        </w:tc>
      </w:tr>
      <w:tr w:rsidR="00A538FD" w14:paraId="6DEC3744"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99882E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AE2C07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37FD97CD"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w:t>
            </w:r>
          </w:p>
        </w:tc>
        <w:tc>
          <w:tcPr>
            <w:tcW w:w="4253" w:type="dxa"/>
            <w:shd w:val="clear" w:color="auto" w:fill="auto"/>
          </w:tcPr>
          <w:p w14:paraId="16B56AC4"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Pr>
                <w:rFonts w:ascii="ＭＳ 明朝" w:eastAsia="ＭＳ 明朝" w:hAnsi="ＭＳ 明朝" w:hint="eastAsia"/>
                <w:sz w:val="18"/>
              </w:rPr>
              <w:t>末尾の表現を踏まえ，</w:t>
            </w:r>
            <w:r w:rsidRPr="0031622E">
              <w:rPr>
                <w:rFonts w:ascii="ＭＳ 明朝" w:eastAsia="ＭＳ 明朝" w:hAnsi="ＭＳ 明朝" w:hint="eastAsia"/>
                <w:sz w:val="18"/>
              </w:rPr>
              <w:t>本文を書いた時点の作者は，『源氏物語』を入手したときの作者自身をどのように考えているのか</w:t>
            </w:r>
            <w:r>
              <w:rPr>
                <w:rFonts w:ascii="ＭＳ 明朝" w:eastAsia="ＭＳ 明朝" w:hAnsi="ＭＳ 明朝" w:hint="eastAsia"/>
                <w:sz w:val="18"/>
              </w:rPr>
              <w:t>考察し，それに対する自分の意見や感想を持っている</w:t>
            </w:r>
            <w:r w:rsidRPr="00E639DB">
              <w:rPr>
                <w:rFonts w:ascii="ＭＳ 明朝" w:eastAsia="ＭＳ 明朝" w:hAnsi="ＭＳ 明朝" w:hint="eastAsia"/>
                <w:sz w:val="18"/>
              </w:rPr>
              <w:t>。</w:t>
            </w:r>
          </w:p>
        </w:tc>
        <w:tc>
          <w:tcPr>
            <w:tcW w:w="3966" w:type="dxa"/>
            <w:shd w:val="clear" w:color="auto" w:fill="auto"/>
          </w:tcPr>
          <w:p w14:paraId="48CDAC22"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31622E">
              <w:rPr>
                <w:rFonts w:ascii="ＭＳ 明朝" w:eastAsia="ＭＳ 明朝" w:hAnsi="ＭＳ 明朝" w:hint="eastAsia"/>
                <w:sz w:val="18"/>
              </w:rPr>
              <w:t>末尾の表現</w:t>
            </w:r>
            <w:r>
              <w:rPr>
                <w:rFonts w:ascii="ＭＳ 明朝" w:eastAsia="ＭＳ 明朝" w:hAnsi="ＭＳ 明朝" w:hint="eastAsia"/>
                <w:sz w:val="18"/>
              </w:rPr>
              <w:t>を踏まえ</w:t>
            </w:r>
            <w:r w:rsidRPr="0031622E">
              <w:rPr>
                <w:rFonts w:ascii="ＭＳ 明朝" w:eastAsia="ＭＳ 明朝" w:hAnsi="ＭＳ 明朝" w:hint="eastAsia"/>
                <w:sz w:val="18"/>
              </w:rPr>
              <w:t>，本文を書いた時点の作者は，『源氏物語』を入手したときの作者自身をどのように考えているのか</w:t>
            </w:r>
            <w:r>
              <w:rPr>
                <w:rFonts w:ascii="ＭＳ 明朝" w:eastAsia="ＭＳ 明朝" w:hAnsi="ＭＳ 明朝" w:hint="eastAsia"/>
                <w:sz w:val="18"/>
              </w:rPr>
              <w:t>考察して</w:t>
            </w:r>
            <w:r w:rsidRPr="003C3A4B">
              <w:rPr>
                <w:rFonts w:ascii="ＭＳ 明朝" w:eastAsia="ＭＳ 明朝" w:hAnsi="ＭＳ 明朝" w:hint="eastAsia"/>
                <w:sz w:val="18"/>
              </w:rPr>
              <w:t>いる。</w:t>
            </w:r>
          </w:p>
        </w:tc>
        <w:tc>
          <w:tcPr>
            <w:tcW w:w="4179" w:type="dxa"/>
            <w:shd w:val="clear" w:color="auto" w:fill="auto"/>
          </w:tcPr>
          <w:p w14:paraId="15516068" w14:textId="77777777" w:rsidR="00A538FD"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31622E">
              <w:rPr>
                <w:rFonts w:ascii="ＭＳ 明朝" w:eastAsia="ＭＳ 明朝" w:hAnsi="ＭＳ 明朝" w:hint="eastAsia"/>
                <w:sz w:val="18"/>
              </w:rPr>
              <w:t>末尾の表現を踏まえ，本文を書いた時点の作者は，『源氏物語』を入手したときの作者自身をどのように考えているのか考察して</w:t>
            </w:r>
            <w:r>
              <w:rPr>
                <w:rFonts w:ascii="ＭＳ 明朝" w:eastAsia="ＭＳ 明朝" w:hAnsi="ＭＳ 明朝" w:hint="eastAsia"/>
                <w:sz w:val="18"/>
              </w:rPr>
              <w:t>いない</w:t>
            </w:r>
            <w:r w:rsidRPr="003C3A4B">
              <w:rPr>
                <w:rFonts w:ascii="ＭＳ 明朝" w:eastAsia="ＭＳ 明朝" w:hAnsi="ＭＳ 明朝" w:hint="eastAsia"/>
                <w:sz w:val="18"/>
              </w:rPr>
              <w:t>。</w:t>
            </w:r>
          </w:p>
        </w:tc>
      </w:tr>
      <w:tr w:rsidR="00A538FD" w14:paraId="7D2AEB3C" w14:textId="77777777" w:rsidTr="00510218">
        <w:trPr>
          <w:gridAfter w:val="1"/>
          <w:wAfter w:w="8" w:type="dxa"/>
          <w:cantSplit/>
          <w:trHeight w:val="699"/>
        </w:trPr>
        <w:tc>
          <w:tcPr>
            <w:tcW w:w="846" w:type="dxa"/>
            <w:shd w:val="clear" w:color="auto" w:fill="D9D9D9" w:themeFill="background1" w:themeFillShade="D9"/>
            <w:textDirection w:val="tbRlV"/>
            <w:vAlign w:val="center"/>
          </w:tcPr>
          <w:p w14:paraId="1A112278"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1E640553"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7E2D0FAC"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⑧考察・話し合い</w:t>
            </w:r>
          </w:p>
        </w:tc>
        <w:tc>
          <w:tcPr>
            <w:tcW w:w="4253" w:type="dxa"/>
            <w:shd w:val="clear" w:color="auto" w:fill="auto"/>
          </w:tcPr>
          <w:p w14:paraId="21BF477A" w14:textId="77777777" w:rsidR="00A538FD" w:rsidRPr="0031622E"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Pr>
                <w:rFonts w:ascii="ＭＳ 明朝" w:eastAsia="ＭＳ 明朝" w:hAnsi="ＭＳ 明朝" w:hint="eastAsia"/>
                <w:sz w:val="18"/>
              </w:rPr>
              <w:t>当時の女性たちが日記文学を作った理由について，現代における「日記」との違いを踏まえながら考察し，話し合いを通して自分の考えを広げたり深めたりしようとしている。</w:t>
            </w:r>
          </w:p>
        </w:tc>
        <w:tc>
          <w:tcPr>
            <w:tcW w:w="3966" w:type="dxa"/>
            <w:shd w:val="clear" w:color="auto" w:fill="auto"/>
          </w:tcPr>
          <w:p w14:paraId="4225CEE3" w14:textId="77777777" w:rsidR="00A538FD" w:rsidRPr="007855BB"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31622E">
              <w:rPr>
                <w:rFonts w:ascii="ＭＳ 明朝" w:eastAsia="ＭＳ 明朝" w:hAnsi="ＭＳ 明朝" w:hint="eastAsia"/>
                <w:sz w:val="18"/>
              </w:rPr>
              <w:t>当時の女性たちが日記文学を作った理由について，現代における「日記」との違いを踏まえながら</w:t>
            </w:r>
            <w:r w:rsidRPr="0038206D">
              <w:rPr>
                <w:rFonts w:ascii="ＭＳ 明朝" w:eastAsia="ＭＳ 明朝" w:hAnsi="ＭＳ 明朝" w:hint="eastAsia"/>
                <w:sz w:val="18"/>
              </w:rPr>
              <w:t>考察し</w:t>
            </w:r>
            <w:r>
              <w:rPr>
                <w:rFonts w:ascii="ＭＳ 明朝" w:eastAsia="ＭＳ 明朝" w:hAnsi="ＭＳ 明朝" w:hint="eastAsia"/>
                <w:sz w:val="18"/>
              </w:rPr>
              <w:t>ようとしている</w:t>
            </w:r>
            <w:r w:rsidRPr="003C3A4B">
              <w:rPr>
                <w:rFonts w:ascii="ＭＳ 明朝" w:eastAsia="ＭＳ 明朝" w:hAnsi="ＭＳ 明朝" w:hint="eastAsia"/>
                <w:sz w:val="18"/>
              </w:rPr>
              <w:t>。</w:t>
            </w:r>
          </w:p>
        </w:tc>
        <w:tc>
          <w:tcPr>
            <w:tcW w:w="4179" w:type="dxa"/>
            <w:shd w:val="clear" w:color="auto" w:fill="auto"/>
          </w:tcPr>
          <w:p w14:paraId="3F7EC3D0" w14:textId="77777777" w:rsidR="00A538FD" w:rsidRPr="007855BB" w:rsidRDefault="00A538FD" w:rsidP="00510218">
            <w:pPr>
              <w:widowControl/>
              <w:ind w:left="180" w:hangingChars="100" w:hanging="180"/>
              <w:jc w:val="left"/>
              <w:rPr>
                <w:rFonts w:ascii="ＭＳ 明朝" w:eastAsia="ＭＳ 明朝" w:hAnsi="ＭＳ 明朝"/>
                <w:sz w:val="18"/>
              </w:rPr>
            </w:pPr>
            <w:r w:rsidRPr="003C3A4B">
              <w:rPr>
                <w:rFonts w:ascii="ＭＳ 明朝" w:eastAsia="ＭＳ 明朝" w:hAnsi="ＭＳ 明朝" w:hint="eastAsia"/>
                <w:sz w:val="18"/>
              </w:rPr>
              <w:t>・</w:t>
            </w:r>
            <w:r w:rsidRPr="0031622E">
              <w:rPr>
                <w:rFonts w:ascii="ＭＳ 明朝" w:eastAsia="ＭＳ 明朝" w:hAnsi="ＭＳ 明朝" w:hint="eastAsia"/>
                <w:sz w:val="18"/>
              </w:rPr>
              <w:t>当時の女性たちが日記文学を作った理由について，現代における「日記」との違いを踏まえながら</w:t>
            </w:r>
            <w:r w:rsidRPr="0038206D">
              <w:rPr>
                <w:rFonts w:ascii="ＭＳ 明朝" w:eastAsia="ＭＳ 明朝" w:hAnsi="ＭＳ 明朝" w:hint="eastAsia"/>
                <w:sz w:val="18"/>
              </w:rPr>
              <w:t>考察し</w:t>
            </w:r>
            <w:r w:rsidRPr="00E62498">
              <w:rPr>
                <w:rFonts w:ascii="ＭＳ 明朝" w:eastAsia="ＭＳ 明朝" w:hAnsi="ＭＳ 明朝" w:hint="eastAsia"/>
                <w:sz w:val="18"/>
              </w:rPr>
              <w:t>ようとして</w:t>
            </w:r>
            <w:r>
              <w:rPr>
                <w:rFonts w:ascii="ＭＳ 明朝" w:eastAsia="ＭＳ 明朝" w:hAnsi="ＭＳ 明朝" w:hint="eastAsia"/>
                <w:sz w:val="18"/>
              </w:rPr>
              <w:t>いない</w:t>
            </w:r>
            <w:r w:rsidRPr="003C3A4B">
              <w:rPr>
                <w:rFonts w:ascii="ＭＳ 明朝" w:eastAsia="ＭＳ 明朝" w:hAnsi="ＭＳ 明朝" w:hint="eastAsia"/>
                <w:sz w:val="18"/>
              </w:rPr>
              <w:t>。</w:t>
            </w:r>
          </w:p>
        </w:tc>
      </w:tr>
    </w:tbl>
    <w:p w14:paraId="728F537B" w14:textId="77777777" w:rsidR="00A538FD" w:rsidRPr="009171F1" w:rsidRDefault="00A538FD" w:rsidP="00A538FD">
      <w:pPr>
        <w:rPr>
          <w:rFonts w:ascii="ＭＳ ゴシック" w:eastAsia="ＭＳ ゴシック" w:hAnsi="ＭＳ ゴシック"/>
        </w:rPr>
      </w:pPr>
    </w:p>
    <w:p w14:paraId="7F828B18" w14:textId="77777777" w:rsidR="00A538FD" w:rsidRDefault="00A538FD" w:rsidP="00A538FD">
      <w:pPr>
        <w:widowControl/>
        <w:jc w:val="left"/>
        <w:rPr>
          <w:rFonts w:ascii="ＭＳ ゴシック" w:eastAsia="ＭＳ ゴシック" w:hAnsi="ＭＳ ゴシック"/>
        </w:rPr>
      </w:pPr>
    </w:p>
    <w:p w14:paraId="4E1F09D6" w14:textId="77777777" w:rsidR="00A538FD" w:rsidRDefault="00A538FD" w:rsidP="00A538FD">
      <w:pPr>
        <w:widowControl/>
        <w:jc w:val="left"/>
        <w:rPr>
          <w:rFonts w:ascii="ＭＳ ゴシック" w:eastAsia="ＭＳ ゴシック" w:hAnsi="ＭＳ ゴシック"/>
        </w:rPr>
      </w:pPr>
    </w:p>
    <w:p w14:paraId="17C922CC" w14:textId="77777777" w:rsidR="00A538FD" w:rsidRDefault="00A538FD" w:rsidP="00A538FD">
      <w:pPr>
        <w:widowControl/>
        <w:jc w:val="left"/>
        <w:rPr>
          <w:rFonts w:ascii="ＭＳ ゴシック" w:eastAsia="ＭＳ ゴシック" w:hAnsi="ＭＳ ゴシック"/>
        </w:rPr>
      </w:pPr>
    </w:p>
    <w:p w14:paraId="1A48AD99" w14:textId="77777777" w:rsidR="00A538FD" w:rsidRDefault="00A538FD" w:rsidP="00A538FD">
      <w:pPr>
        <w:widowControl/>
        <w:jc w:val="left"/>
        <w:rPr>
          <w:rFonts w:ascii="ＭＳ ゴシック" w:eastAsia="ＭＳ ゴシック" w:hAnsi="ＭＳ ゴシック"/>
        </w:rPr>
      </w:pPr>
    </w:p>
    <w:p w14:paraId="713896FA" w14:textId="77777777" w:rsidR="00A538FD" w:rsidRDefault="00A538FD" w:rsidP="00A538FD">
      <w:pPr>
        <w:widowControl/>
        <w:jc w:val="left"/>
        <w:rPr>
          <w:rFonts w:ascii="ＭＳ ゴシック" w:eastAsia="ＭＳ ゴシック" w:hAnsi="ＭＳ ゴシック"/>
        </w:rPr>
      </w:pPr>
    </w:p>
    <w:p w14:paraId="2304F134" w14:textId="77777777" w:rsidR="00A538FD" w:rsidRDefault="00A538FD" w:rsidP="00A538FD">
      <w:pPr>
        <w:widowControl/>
        <w:jc w:val="left"/>
        <w:rPr>
          <w:rFonts w:ascii="ＭＳ ゴシック" w:eastAsia="ＭＳ ゴシック" w:hAnsi="ＭＳ ゴシック"/>
        </w:rPr>
      </w:pPr>
    </w:p>
    <w:p w14:paraId="0FA61F73" w14:textId="77777777" w:rsidR="00A538FD" w:rsidRDefault="00A538FD" w:rsidP="00A538FD">
      <w:pPr>
        <w:widowControl/>
        <w:jc w:val="left"/>
        <w:rPr>
          <w:rFonts w:ascii="ＭＳ ゴシック" w:eastAsia="ＭＳ ゴシック" w:hAnsi="ＭＳ ゴシック"/>
        </w:rPr>
      </w:pPr>
    </w:p>
    <w:p w14:paraId="73114428" w14:textId="77777777" w:rsidR="00A538FD" w:rsidRDefault="00A538FD" w:rsidP="00A538FD">
      <w:pPr>
        <w:widowControl/>
        <w:jc w:val="left"/>
        <w:rPr>
          <w:rFonts w:ascii="ＭＳ ゴシック" w:eastAsia="ＭＳ ゴシック" w:hAnsi="ＭＳ ゴシック"/>
        </w:rPr>
      </w:pPr>
    </w:p>
    <w:p w14:paraId="7870BA60" w14:textId="77777777" w:rsidR="00A538FD" w:rsidRDefault="00A538FD" w:rsidP="00A538FD">
      <w:pPr>
        <w:widowControl/>
        <w:jc w:val="left"/>
        <w:rPr>
          <w:rFonts w:ascii="ＭＳ ゴシック" w:eastAsia="ＭＳ ゴシック" w:hAnsi="ＭＳ ゴシック"/>
        </w:rPr>
      </w:pPr>
    </w:p>
    <w:p w14:paraId="17AADADB" w14:textId="77777777" w:rsidR="00A538FD" w:rsidRDefault="00A538FD" w:rsidP="00A538FD">
      <w:pPr>
        <w:widowControl/>
        <w:jc w:val="left"/>
        <w:rPr>
          <w:rFonts w:ascii="ＭＳ ゴシック" w:eastAsia="ＭＳ ゴシック" w:hAnsi="ＭＳ ゴシック"/>
        </w:rPr>
      </w:pPr>
    </w:p>
    <w:p w14:paraId="109ABF48" w14:textId="77777777" w:rsidR="00A538FD" w:rsidRDefault="00A538FD" w:rsidP="00A538FD">
      <w:pPr>
        <w:widowControl/>
        <w:jc w:val="left"/>
        <w:rPr>
          <w:rFonts w:ascii="ＭＳ ゴシック" w:eastAsia="ＭＳ ゴシック" w:hAnsi="ＭＳ ゴシック"/>
        </w:rPr>
      </w:pPr>
    </w:p>
    <w:p w14:paraId="1BA8D7B8" w14:textId="77777777" w:rsidR="00A538FD" w:rsidRDefault="00A538FD" w:rsidP="00A538FD">
      <w:pPr>
        <w:widowControl/>
        <w:jc w:val="left"/>
        <w:rPr>
          <w:rFonts w:ascii="ＭＳ ゴシック" w:eastAsia="ＭＳ ゴシック" w:hAnsi="ＭＳ ゴシック"/>
        </w:rPr>
      </w:pPr>
    </w:p>
    <w:p w14:paraId="376867EA" w14:textId="77777777" w:rsidR="00A538FD" w:rsidRDefault="00A538FD" w:rsidP="00A538FD">
      <w:pPr>
        <w:widowControl/>
        <w:jc w:val="left"/>
        <w:rPr>
          <w:rFonts w:ascii="ＭＳ ゴシック" w:eastAsia="ＭＳ ゴシック" w:hAnsi="ＭＳ ゴシック"/>
        </w:rPr>
      </w:pPr>
    </w:p>
    <w:p w14:paraId="3B674D15" w14:textId="77777777" w:rsidR="00A538FD" w:rsidRDefault="00A538FD" w:rsidP="00A538FD">
      <w:pPr>
        <w:widowControl/>
        <w:jc w:val="left"/>
        <w:rPr>
          <w:rFonts w:ascii="ＭＳ ゴシック" w:eastAsia="ＭＳ ゴシック" w:hAnsi="ＭＳ ゴシック"/>
        </w:rPr>
      </w:pPr>
    </w:p>
    <w:p w14:paraId="0504E6A4" w14:textId="77777777" w:rsidR="00A538FD" w:rsidRDefault="00A538FD" w:rsidP="00A538FD">
      <w:pPr>
        <w:widowControl/>
        <w:jc w:val="left"/>
        <w:rPr>
          <w:rFonts w:ascii="ＭＳ ゴシック" w:eastAsia="ＭＳ ゴシック" w:hAnsi="ＭＳ ゴシック"/>
        </w:rPr>
      </w:pPr>
    </w:p>
    <w:p w14:paraId="2810C40C" w14:textId="77777777" w:rsidR="00A538FD" w:rsidRDefault="00A538FD" w:rsidP="00A538FD">
      <w:pPr>
        <w:widowControl/>
        <w:jc w:val="left"/>
        <w:rPr>
          <w:rFonts w:ascii="ＭＳ ゴシック" w:eastAsia="ＭＳ ゴシック" w:hAnsi="ＭＳ ゴシック"/>
        </w:rPr>
      </w:pPr>
    </w:p>
    <w:p w14:paraId="263DC91E" w14:textId="77777777" w:rsidR="00A538FD" w:rsidRDefault="00A538FD" w:rsidP="00A538FD">
      <w:pPr>
        <w:widowControl/>
        <w:jc w:val="left"/>
        <w:rPr>
          <w:rFonts w:ascii="ＭＳ ゴシック" w:eastAsia="ＭＳ ゴシック" w:hAnsi="ＭＳ ゴシック"/>
        </w:rPr>
      </w:pPr>
    </w:p>
    <w:p w14:paraId="2B5945B0" w14:textId="77777777" w:rsidR="00A538FD" w:rsidRDefault="00A538FD" w:rsidP="00A538FD">
      <w:pPr>
        <w:widowControl/>
        <w:jc w:val="left"/>
        <w:rPr>
          <w:rFonts w:ascii="ＭＳ ゴシック" w:eastAsia="ＭＳ ゴシック" w:hAnsi="ＭＳ ゴシック"/>
        </w:rPr>
      </w:pPr>
    </w:p>
    <w:p w14:paraId="1AD336D9" w14:textId="77777777" w:rsidR="00A538FD" w:rsidRDefault="00A538FD" w:rsidP="00A538FD">
      <w:pPr>
        <w:widowControl/>
        <w:jc w:val="left"/>
        <w:rPr>
          <w:rFonts w:ascii="ＭＳ ゴシック" w:eastAsia="ＭＳ ゴシック" w:hAnsi="ＭＳ ゴシック"/>
        </w:rPr>
      </w:pPr>
    </w:p>
    <w:p w14:paraId="33EBE85E" w14:textId="77777777" w:rsidR="00A538FD" w:rsidRDefault="00A538FD" w:rsidP="00A538FD">
      <w:pPr>
        <w:widowControl/>
        <w:jc w:val="left"/>
        <w:rPr>
          <w:rFonts w:ascii="ＭＳ ゴシック" w:eastAsia="ＭＳ ゴシック" w:hAnsi="ＭＳ ゴシック"/>
        </w:rPr>
      </w:pPr>
    </w:p>
    <w:p w14:paraId="7C3E2733" w14:textId="77777777" w:rsidR="00A538FD" w:rsidRDefault="00A538FD" w:rsidP="00A538FD">
      <w:pPr>
        <w:widowControl/>
        <w:jc w:val="left"/>
        <w:rPr>
          <w:rFonts w:ascii="ＭＳ ゴシック" w:eastAsia="ＭＳ ゴシック" w:hAnsi="ＭＳ ゴシック"/>
        </w:rPr>
      </w:pPr>
    </w:p>
    <w:p w14:paraId="7772D38C" w14:textId="77777777" w:rsidR="00A538FD" w:rsidRDefault="00A538FD" w:rsidP="00A538FD">
      <w:pPr>
        <w:widowControl/>
        <w:jc w:val="left"/>
        <w:rPr>
          <w:rFonts w:ascii="ＭＳ ゴシック" w:eastAsia="ＭＳ ゴシック" w:hAnsi="ＭＳ ゴシック"/>
        </w:rPr>
      </w:pPr>
    </w:p>
    <w:p w14:paraId="0B2AA42A" w14:textId="77777777" w:rsidR="00A538FD" w:rsidRDefault="00A538FD" w:rsidP="00A538FD">
      <w:pPr>
        <w:widowControl/>
        <w:jc w:val="left"/>
        <w:rPr>
          <w:rFonts w:ascii="ＭＳ ゴシック" w:eastAsia="ＭＳ ゴシック" w:hAnsi="ＭＳ ゴシック"/>
        </w:rPr>
      </w:pPr>
    </w:p>
    <w:p w14:paraId="7DE88DEF"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平家物語</w:t>
      </w:r>
      <w:r w:rsidRPr="00C02E1A">
        <w:rPr>
          <w:rFonts w:ascii="ＭＳ ゴシック" w:eastAsia="ＭＳ ゴシック" w:hAnsi="ＭＳ ゴシック" w:hint="eastAsia"/>
        </w:rPr>
        <w:t>』</w:t>
      </w:r>
      <w:r>
        <w:rPr>
          <w:rFonts w:ascii="ＭＳ ゴシック" w:eastAsia="ＭＳ ゴシック" w:hAnsi="ＭＳ ゴシック" w:hint="eastAsia"/>
        </w:rPr>
        <w:t>「壇の浦の合戦」ルーブリック例</w:t>
      </w:r>
    </w:p>
    <w:tbl>
      <w:tblPr>
        <w:tblStyle w:val="a3"/>
        <w:tblW w:w="15236" w:type="dxa"/>
        <w:tblLook w:val="04A0" w:firstRow="1" w:lastRow="0" w:firstColumn="1" w:lastColumn="0" w:noHBand="0" w:noVBand="1"/>
      </w:tblPr>
      <w:tblGrid>
        <w:gridCol w:w="846"/>
        <w:gridCol w:w="1841"/>
        <w:gridCol w:w="5388"/>
        <w:gridCol w:w="3544"/>
        <w:gridCol w:w="3609"/>
        <w:gridCol w:w="8"/>
      </w:tblGrid>
      <w:tr w:rsidR="00A538FD" w14:paraId="1E438343" w14:textId="77777777" w:rsidTr="00510218">
        <w:trPr>
          <w:trHeight w:val="510"/>
        </w:trPr>
        <w:tc>
          <w:tcPr>
            <w:tcW w:w="2687" w:type="dxa"/>
            <w:gridSpan w:val="2"/>
            <w:shd w:val="clear" w:color="auto" w:fill="D9D9D9" w:themeFill="background1" w:themeFillShade="D9"/>
            <w:vAlign w:val="center"/>
          </w:tcPr>
          <w:p w14:paraId="5D9A103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5388" w:type="dxa"/>
            <w:shd w:val="clear" w:color="auto" w:fill="D9D9D9" w:themeFill="background1" w:themeFillShade="D9"/>
            <w:vAlign w:val="center"/>
          </w:tcPr>
          <w:p w14:paraId="7A6E15A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544" w:type="dxa"/>
            <w:shd w:val="clear" w:color="auto" w:fill="D9D9D9" w:themeFill="background1" w:themeFillShade="D9"/>
            <w:vAlign w:val="center"/>
          </w:tcPr>
          <w:p w14:paraId="6C40AC09"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17" w:type="dxa"/>
            <w:gridSpan w:val="2"/>
            <w:shd w:val="clear" w:color="auto" w:fill="D9D9D9" w:themeFill="background1" w:themeFillShade="D9"/>
            <w:vAlign w:val="center"/>
          </w:tcPr>
          <w:p w14:paraId="0814BA8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7DC0A339" w14:textId="77777777" w:rsidTr="00510218">
        <w:trPr>
          <w:gridAfter w:val="1"/>
          <w:wAfter w:w="8" w:type="dxa"/>
          <w:trHeight w:val="737"/>
        </w:trPr>
        <w:tc>
          <w:tcPr>
            <w:tcW w:w="846" w:type="dxa"/>
            <w:vMerge w:val="restart"/>
            <w:shd w:val="clear" w:color="auto" w:fill="D9D9D9" w:themeFill="background1" w:themeFillShade="D9"/>
            <w:textDirection w:val="tbRlV"/>
            <w:vAlign w:val="center"/>
          </w:tcPr>
          <w:p w14:paraId="1F0F751D" w14:textId="77777777" w:rsidR="00A538FD" w:rsidRPr="00DD77DE" w:rsidRDefault="00A538FD" w:rsidP="00510218">
            <w:pPr>
              <w:widowControl/>
              <w:ind w:left="113" w:right="113"/>
              <w:jc w:val="center"/>
              <w:rPr>
                <w:rFonts w:ascii="ＭＳ ゴシック" w:eastAsia="ＭＳ ゴシック" w:hAnsi="ＭＳ ゴシック"/>
                <w:sz w:val="20"/>
              </w:rPr>
            </w:pPr>
            <w:bookmarkStart w:id="1" w:name="_Hlk98410614"/>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2F0C8FDC"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0FF7B8DA"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5388" w:type="dxa"/>
          </w:tcPr>
          <w:p w14:paraId="2D7B3313"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544" w:type="dxa"/>
          </w:tcPr>
          <w:p w14:paraId="6A633C5D"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609" w:type="dxa"/>
          </w:tcPr>
          <w:p w14:paraId="7C0F9B2A"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bookmarkEnd w:id="1"/>
      <w:tr w:rsidR="00A538FD" w14:paraId="60FBB094"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6242C368" w14:textId="77777777" w:rsidR="00A538FD" w:rsidRDefault="00A538FD"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tcMar>
              <w:right w:w="57" w:type="dxa"/>
            </w:tcMar>
            <w:vAlign w:val="center"/>
          </w:tcPr>
          <w:p w14:paraId="364F56CE"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②文章の種類と特徴　　</w:t>
            </w:r>
            <w:r>
              <w:rPr>
                <w:rFonts w:ascii="ＭＳ ゴシック" w:eastAsia="ＭＳ ゴシック" w:hAnsi="ＭＳ ゴシック" w:hint="eastAsia"/>
                <w:sz w:val="20"/>
                <w:szCs w:val="20"/>
                <w:bdr w:val="single" w:sz="4" w:space="0" w:color="auto"/>
              </w:rPr>
              <w:t>（１）イエ</w:t>
            </w:r>
          </w:p>
        </w:tc>
        <w:tc>
          <w:tcPr>
            <w:tcW w:w="5388" w:type="dxa"/>
          </w:tcPr>
          <w:p w14:paraId="1CC1F780"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軍記物語の文章の特徴について</w:t>
            </w:r>
            <w:r w:rsidRPr="00802CFC">
              <w:rPr>
                <w:rFonts w:ascii="ＭＳ 明朝" w:eastAsia="ＭＳ 明朝" w:hAnsi="ＭＳ 明朝" w:hint="eastAsia"/>
                <w:sz w:val="18"/>
              </w:rPr>
              <w:t>理解し</w:t>
            </w:r>
            <w:r w:rsidRPr="00654BBC">
              <w:rPr>
                <w:rFonts w:ascii="ＭＳ 明朝" w:eastAsia="ＭＳ 明朝" w:hAnsi="ＭＳ 明朝" w:hint="eastAsia"/>
                <w:sz w:val="18"/>
              </w:rPr>
              <w:t>，</w:t>
            </w:r>
            <w:r>
              <w:rPr>
                <w:rFonts w:ascii="ＭＳ 明朝" w:eastAsia="ＭＳ 明朝" w:hAnsi="ＭＳ 明朝" w:hint="eastAsia"/>
                <w:sz w:val="18"/>
              </w:rPr>
              <w:t>その内容を</w:t>
            </w:r>
            <w:r w:rsidRPr="00654BBC">
              <w:rPr>
                <w:rFonts w:ascii="ＭＳ 明朝" w:eastAsia="ＭＳ 明朝" w:hAnsi="ＭＳ 明朝" w:hint="eastAsia"/>
                <w:sz w:val="18"/>
              </w:rPr>
              <w:t>説明している。</w:t>
            </w:r>
          </w:p>
          <w:p w14:paraId="5840BB19"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・場面や心情を味わえるようリズムなどに工夫して朗読し，その工夫について説明している。</w:t>
            </w:r>
          </w:p>
        </w:tc>
        <w:tc>
          <w:tcPr>
            <w:tcW w:w="3544" w:type="dxa"/>
          </w:tcPr>
          <w:p w14:paraId="4656808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66713">
              <w:rPr>
                <w:rFonts w:ascii="ＭＳ 明朝" w:eastAsia="ＭＳ 明朝" w:hAnsi="ＭＳ 明朝" w:hint="eastAsia"/>
                <w:sz w:val="18"/>
              </w:rPr>
              <w:t>軍記物語の文章の特徴について理解し</w:t>
            </w:r>
            <w:r w:rsidRPr="00654BBC">
              <w:rPr>
                <w:rFonts w:ascii="ＭＳ 明朝" w:eastAsia="ＭＳ 明朝" w:hAnsi="ＭＳ 明朝" w:hint="eastAsia"/>
                <w:sz w:val="18"/>
              </w:rPr>
              <w:t>ている。</w:t>
            </w:r>
          </w:p>
          <w:p w14:paraId="7F8CA735" w14:textId="77777777" w:rsidR="00A538FD" w:rsidRPr="00654BBC" w:rsidRDefault="00A538FD" w:rsidP="00510218">
            <w:pPr>
              <w:widowControl/>
              <w:ind w:left="180" w:hangingChars="100" w:hanging="180"/>
              <w:jc w:val="left"/>
              <w:rPr>
                <w:rFonts w:ascii="ＭＳ 明朝" w:eastAsia="ＭＳ 明朝" w:hAnsi="ＭＳ 明朝"/>
                <w:sz w:val="18"/>
              </w:rPr>
            </w:pPr>
            <w:r w:rsidRPr="006C27B2">
              <w:rPr>
                <w:rFonts w:ascii="ＭＳ 明朝" w:eastAsia="ＭＳ 明朝" w:hAnsi="ＭＳ 明朝" w:hint="eastAsia"/>
                <w:sz w:val="18"/>
              </w:rPr>
              <w:t>・</w:t>
            </w:r>
            <w:r w:rsidRPr="00CE0F6A">
              <w:rPr>
                <w:rFonts w:ascii="ＭＳ 明朝" w:eastAsia="ＭＳ 明朝" w:hAnsi="ＭＳ 明朝" w:hint="eastAsia"/>
                <w:sz w:val="18"/>
              </w:rPr>
              <w:t>場面や心情を味わえるよう</w:t>
            </w:r>
            <w:r>
              <w:rPr>
                <w:rFonts w:ascii="ＭＳ 明朝" w:eastAsia="ＭＳ 明朝" w:hAnsi="ＭＳ 明朝" w:hint="eastAsia"/>
                <w:sz w:val="18"/>
              </w:rPr>
              <w:t>リズムなどに</w:t>
            </w:r>
            <w:r w:rsidRPr="00CE0F6A">
              <w:rPr>
                <w:rFonts w:ascii="ＭＳ 明朝" w:eastAsia="ＭＳ 明朝" w:hAnsi="ＭＳ 明朝" w:hint="eastAsia"/>
                <w:sz w:val="18"/>
              </w:rPr>
              <w:t>工夫して朗読し</w:t>
            </w:r>
            <w:r w:rsidRPr="006C27B2">
              <w:rPr>
                <w:rFonts w:ascii="ＭＳ 明朝" w:eastAsia="ＭＳ 明朝" w:hAnsi="ＭＳ 明朝" w:hint="eastAsia"/>
                <w:sz w:val="18"/>
              </w:rPr>
              <w:t>ている。</w:t>
            </w:r>
          </w:p>
        </w:tc>
        <w:tc>
          <w:tcPr>
            <w:tcW w:w="3609" w:type="dxa"/>
          </w:tcPr>
          <w:p w14:paraId="51F78DFF"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66713">
              <w:rPr>
                <w:rFonts w:ascii="ＭＳ 明朝" w:eastAsia="ＭＳ 明朝" w:hAnsi="ＭＳ 明朝" w:hint="eastAsia"/>
                <w:sz w:val="18"/>
              </w:rPr>
              <w:t>軍記物語の文章の特徴について理解し</w:t>
            </w:r>
            <w:r w:rsidRPr="00654BBC">
              <w:rPr>
                <w:rFonts w:ascii="ＭＳ 明朝" w:eastAsia="ＭＳ 明朝" w:hAnsi="ＭＳ 明朝" w:hint="eastAsia"/>
                <w:sz w:val="18"/>
              </w:rPr>
              <w:t>ていない。</w:t>
            </w:r>
          </w:p>
          <w:p w14:paraId="210F3F4A" w14:textId="77777777" w:rsidR="00A538FD" w:rsidRPr="00654BBC" w:rsidRDefault="00A538FD" w:rsidP="00510218">
            <w:pPr>
              <w:widowControl/>
              <w:ind w:left="180" w:hangingChars="100" w:hanging="180"/>
              <w:jc w:val="left"/>
              <w:rPr>
                <w:rFonts w:ascii="ＭＳ 明朝" w:eastAsia="ＭＳ 明朝" w:hAnsi="ＭＳ 明朝"/>
                <w:sz w:val="18"/>
              </w:rPr>
            </w:pPr>
            <w:r w:rsidRPr="006C27B2">
              <w:rPr>
                <w:rFonts w:ascii="ＭＳ 明朝" w:eastAsia="ＭＳ 明朝" w:hAnsi="ＭＳ 明朝" w:hint="eastAsia"/>
                <w:sz w:val="18"/>
              </w:rPr>
              <w:t>・</w:t>
            </w:r>
            <w:r w:rsidRPr="00CE0F6A">
              <w:rPr>
                <w:rFonts w:ascii="ＭＳ 明朝" w:eastAsia="ＭＳ 明朝" w:hAnsi="ＭＳ 明朝" w:hint="eastAsia"/>
                <w:sz w:val="18"/>
              </w:rPr>
              <w:t>場面や心情を味わえるよう</w:t>
            </w:r>
            <w:r>
              <w:rPr>
                <w:rFonts w:ascii="ＭＳ 明朝" w:eastAsia="ＭＳ 明朝" w:hAnsi="ＭＳ 明朝" w:hint="eastAsia"/>
                <w:sz w:val="18"/>
              </w:rPr>
              <w:t>リズムなどに</w:t>
            </w:r>
            <w:r w:rsidRPr="00CE0F6A">
              <w:rPr>
                <w:rFonts w:ascii="ＭＳ 明朝" w:eastAsia="ＭＳ 明朝" w:hAnsi="ＭＳ 明朝" w:hint="eastAsia"/>
                <w:sz w:val="18"/>
              </w:rPr>
              <w:t>工夫して朗読し</w:t>
            </w:r>
            <w:r>
              <w:rPr>
                <w:rFonts w:ascii="ＭＳ 明朝" w:eastAsia="ＭＳ 明朝" w:hAnsi="ＭＳ 明朝" w:hint="eastAsia"/>
                <w:sz w:val="18"/>
              </w:rPr>
              <w:t>ていない</w:t>
            </w:r>
            <w:r w:rsidRPr="006C27B2">
              <w:rPr>
                <w:rFonts w:ascii="ＭＳ 明朝" w:eastAsia="ＭＳ 明朝" w:hAnsi="ＭＳ 明朝" w:hint="eastAsia"/>
                <w:sz w:val="18"/>
              </w:rPr>
              <w:t>。</w:t>
            </w:r>
          </w:p>
        </w:tc>
      </w:tr>
      <w:tr w:rsidR="00A538FD" w14:paraId="020325DA"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32B20E89" w14:textId="77777777" w:rsidR="00A538FD" w:rsidRDefault="00A538FD"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tcMar>
              <w:right w:w="57" w:type="dxa"/>
            </w:tcMar>
            <w:vAlign w:val="center"/>
          </w:tcPr>
          <w:p w14:paraId="73E45F67"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③文章の構成</w:t>
            </w:r>
          </w:p>
          <w:p w14:paraId="1B2CF71E"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（１）ウ</w:t>
            </w:r>
          </w:p>
        </w:tc>
        <w:tc>
          <w:tcPr>
            <w:tcW w:w="5388" w:type="dxa"/>
          </w:tcPr>
          <w:p w14:paraId="271107C0"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3422B">
              <w:rPr>
                <w:rFonts w:ascii="ＭＳ 明朝" w:eastAsia="ＭＳ 明朝" w:hAnsi="ＭＳ 明朝" w:hint="eastAsia"/>
                <w:sz w:val="18"/>
              </w:rPr>
              <w:t>本文</w:t>
            </w:r>
            <w:r>
              <w:rPr>
                <w:rFonts w:ascii="ＭＳ 明朝" w:eastAsia="ＭＳ 明朝" w:hAnsi="ＭＳ 明朝" w:hint="eastAsia"/>
                <w:sz w:val="18"/>
              </w:rPr>
              <w:t>全体</w:t>
            </w:r>
            <w:r w:rsidRPr="0073422B">
              <w:rPr>
                <w:rFonts w:ascii="ＭＳ 明朝" w:eastAsia="ＭＳ 明朝" w:hAnsi="ＭＳ 明朝" w:hint="eastAsia"/>
                <w:sz w:val="18"/>
              </w:rPr>
              <w:t>の構成を</w:t>
            </w:r>
            <w:r>
              <w:rPr>
                <w:rFonts w:ascii="ＭＳ 明朝" w:eastAsia="ＭＳ 明朝" w:hAnsi="ＭＳ 明朝" w:hint="eastAsia"/>
                <w:sz w:val="18"/>
              </w:rPr>
              <w:t>意識しながらあらすじ</w:t>
            </w:r>
            <w:r w:rsidRPr="0073422B">
              <w:rPr>
                <w:rFonts w:ascii="ＭＳ 明朝" w:eastAsia="ＭＳ 明朝" w:hAnsi="ＭＳ 明朝" w:hint="eastAsia"/>
                <w:sz w:val="18"/>
              </w:rPr>
              <w:t>を</w:t>
            </w:r>
            <w:r>
              <w:rPr>
                <w:rFonts w:ascii="ＭＳ 明朝" w:eastAsia="ＭＳ 明朝" w:hAnsi="ＭＳ 明朝" w:hint="eastAsia"/>
                <w:sz w:val="18"/>
              </w:rPr>
              <w:t>把握し，</w:t>
            </w:r>
            <w:r w:rsidRPr="0073422B">
              <w:rPr>
                <w:rFonts w:ascii="ＭＳ 明朝" w:eastAsia="ＭＳ 明朝" w:hAnsi="ＭＳ 明朝" w:hint="eastAsia"/>
                <w:sz w:val="18"/>
              </w:rPr>
              <w:t>説明している。</w:t>
            </w:r>
          </w:p>
        </w:tc>
        <w:tc>
          <w:tcPr>
            <w:tcW w:w="3544" w:type="dxa"/>
          </w:tcPr>
          <w:p w14:paraId="53632006" w14:textId="77777777" w:rsidR="00A538FD" w:rsidRPr="00654BBC" w:rsidRDefault="00A538FD" w:rsidP="00510218">
            <w:pPr>
              <w:widowControl/>
              <w:ind w:left="180" w:hangingChars="100" w:hanging="180"/>
              <w:jc w:val="left"/>
              <w:rPr>
                <w:rFonts w:ascii="ＭＳ 明朝" w:eastAsia="ＭＳ 明朝" w:hAnsi="ＭＳ 明朝"/>
                <w:sz w:val="18"/>
              </w:rPr>
            </w:pPr>
            <w:r w:rsidRPr="0073422B">
              <w:rPr>
                <w:rFonts w:ascii="ＭＳ 明朝" w:eastAsia="ＭＳ 明朝" w:hAnsi="ＭＳ 明朝" w:hint="eastAsia"/>
                <w:sz w:val="18"/>
              </w:rPr>
              <w:t>・本文</w:t>
            </w:r>
            <w:r>
              <w:rPr>
                <w:rFonts w:ascii="ＭＳ 明朝" w:eastAsia="ＭＳ 明朝" w:hAnsi="ＭＳ 明朝" w:hint="eastAsia"/>
                <w:sz w:val="18"/>
              </w:rPr>
              <w:t>全体</w:t>
            </w:r>
            <w:r w:rsidRPr="0073422B">
              <w:rPr>
                <w:rFonts w:ascii="ＭＳ 明朝" w:eastAsia="ＭＳ 明朝" w:hAnsi="ＭＳ 明朝" w:hint="eastAsia"/>
                <w:sz w:val="18"/>
              </w:rPr>
              <w:t>の構成を意識しながらあらすじを把握している。</w:t>
            </w:r>
          </w:p>
        </w:tc>
        <w:tc>
          <w:tcPr>
            <w:tcW w:w="3609" w:type="dxa"/>
          </w:tcPr>
          <w:p w14:paraId="1CD066C4" w14:textId="77777777" w:rsidR="00A538FD" w:rsidRPr="0073422B" w:rsidRDefault="00A538FD" w:rsidP="00510218">
            <w:pPr>
              <w:widowControl/>
              <w:ind w:left="180" w:hangingChars="100" w:hanging="180"/>
              <w:jc w:val="left"/>
              <w:rPr>
                <w:rFonts w:ascii="ＭＳ 明朝" w:eastAsia="ＭＳ 明朝" w:hAnsi="ＭＳ 明朝"/>
                <w:sz w:val="18"/>
              </w:rPr>
            </w:pPr>
            <w:r w:rsidRPr="0073422B">
              <w:rPr>
                <w:rFonts w:ascii="ＭＳ 明朝" w:eastAsia="ＭＳ 明朝" w:hAnsi="ＭＳ 明朝" w:hint="eastAsia"/>
                <w:sz w:val="18"/>
              </w:rPr>
              <w:t>・本文</w:t>
            </w:r>
            <w:r>
              <w:rPr>
                <w:rFonts w:ascii="ＭＳ 明朝" w:eastAsia="ＭＳ 明朝" w:hAnsi="ＭＳ 明朝" w:hint="eastAsia"/>
                <w:sz w:val="18"/>
              </w:rPr>
              <w:t>全体</w:t>
            </w:r>
            <w:r w:rsidRPr="0073422B">
              <w:rPr>
                <w:rFonts w:ascii="ＭＳ 明朝" w:eastAsia="ＭＳ 明朝" w:hAnsi="ＭＳ 明朝" w:hint="eastAsia"/>
                <w:sz w:val="18"/>
              </w:rPr>
              <w:t>の構成を意識しながらあらすじを把握し</w:t>
            </w:r>
            <w:r>
              <w:rPr>
                <w:rFonts w:ascii="ＭＳ 明朝" w:eastAsia="ＭＳ 明朝" w:hAnsi="ＭＳ 明朝" w:hint="eastAsia"/>
                <w:sz w:val="18"/>
              </w:rPr>
              <w:t>ていない</w:t>
            </w:r>
            <w:r w:rsidRPr="0073422B">
              <w:rPr>
                <w:rFonts w:ascii="ＭＳ 明朝" w:eastAsia="ＭＳ 明朝" w:hAnsi="ＭＳ 明朝" w:hint="eastAsia"/>
                <w:sz w:val="18"/>
              </w:rPr>
              <w:t>。</w:t>
            </w:r>
          </w:p>
        </w:tc>
      </w:tr>
      <w:tr w:rsidR="00A538FD" w14:paraId="5E636FA7"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4DCFDBF5" w14:textId="77777777" w:rsidR="00A538FD" w:rsidRDefault="00A538FD"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tcMar>
              <w:right w:w="57" w:type="dxa"/>
            </w:tcMar>
            <w:vAlign w:val="center"/>
          </w:tcPr>
          <w:p w14:paraId="3A3635F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④和漢混交文</w:t>
            </w:r>
          </w:p>
          <w:p w14:paraId="4CC083FE" w14:textId="77777777" w:rsidR="00A538FD"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w:t>
            </w:r>
          </w:p>
        </w:tc>
        <w:tc>
          <w:tcPr>
            <w:tcW w:w="5388" w:type="dxa"/>
          </w:tcPr>
          <w:p w14:paraId="10948383"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・和漢混交文について理解し，説明している。</w:t>
            </w:r>
          </w:p>
        </w:tc>
        <w:tc>
          <w:tcPr>
            <w:tcW w:w="3544" w:type="dxa"/>
          </w:tcPr>
          <w:p w14:paraId="2C860312" w14:textId="77777777" w:rsidR="00A538FD" w:rsidRPr="0073422B" w:rsidRDefault="00A538FD" w:rsidP="00510218">
            <w:pPr>
              <w:widowControl/>
              <w:ind w:left="180" w:hangingChars="100" w:hanging="180"/>
              <w:jc w:val="left"/>
              <w:rPr>
                <w:rFonts w:ascii="ＭＳ 明朝" w:eastAsia="ＭＳ 明朝" w:hAnsi="ＭＳ 明朝"/>
                <w:sz w:val="18"/>
              </w:rPr>
            </w:pPr>
            <w:r w:rsidRPr="00AE4605">
              <w:rPr>
                <w:rFonts w:ascii="ＭＳ 明朝" w:eastAsia="ＭＳ 明朝" w:hAnsi="ＭＳ 明朝" w:hint="eastAsia"/>
                <w:sz w:val="18"/>
              </w:rPr>
              <w:t>・和漢混交文について理解している。</w:t>
            </w:r>
          </w:p>
        </w:tc>
        <w:tc>
          <w:tcPr>
            <w:tcW w:w="3609" w:type="dxa"/>
          </w:tcPr>
          <w:p w14:paraId="2C309225" w14:textId="77777777" w:rsidR="00A538FD" w:rsidRPr="0073422B" w:rsidRDefault="00A538FD" w:rsidP="00510218">
            <w:pPr>
              <w:widowControl/>
              <w:ind w:left="180" w:hangingChars="100" w:hanging="180"/>
              <w:jc w:val="left"/>
              <w:rPr>
                <w:rFonts w:ascii="ＭＳ 明朝" w:eastAsia="ＭＳ 明朝" w:hAnsi="ＭＳ 明朝"/>
                <w:sz w:val="18"/>
              </w:rPr>
            </w:pPr>
            <w:r w:rsidRPr="00AE4605">
              <w:rPr>
                <w:rFonts w:ascii="ＭＳ 明朝" w:eastAsia="ＭＳ 明朝" w:hAnsi="ＭＳ 明朝" w:hint="eastAsia"/>
                <w:sz w:val="18"/>
              </w:rPr>
              <w:t>・和漢混交文について理解してい</w:t>
            </w:r>
            <w:r>
              <w:rPr>
                <w:rFonts w:ascii="ＭＳ 明朝" w:eastAsia="ＭＳ 明朝" w:hAnsi="ＭＳ 明朝" w:hint="eastAsia"/>
                <w:sz w:val="18"/>
              </w:rPr>
              <w:t>ない</w:t>
            </w:r>
            <w:r w:rsidRPr="00AE4605">
              <w:rPr>
                <w:rFonts w:ascii="ＭＳ 明朝" w:eastAsia="ＭＳ 明朝" w:hAnsi="ＭＳ 明朝" w:hint="eastAsia"/>
                <w:sz w:val="18"/>
              </w:rPr>
              <w:t>。</w:t>
            </w:r>
          </w:p>
        </w:tc>
      </w:tr>
      <w:tr w:rsidR="00A538FD" w14:paraId="3FE5A46D" w14:textId="77777777" w:rsidTr="00510218">
        <w:trPr>
          <w:gridAfter w:val="1"/>
          <w:wAfter w:w="8" w:type="dxa"/>
        </w:trPr>
        <w:tc>
          <w:tcPr>
            <w:tcW w:w="846" w:type="dxa"/>
            <w:vMerge/>
            <w:shd w:val="clear" w:color="auto" w:fill="D9D9D9" w:themeFill="background1" w:themeFillShade="D9"/>
            <w:textDirection w:val="tbRlV"/>
            <w:vAlign w:val="center"/>
          </w:tcPr>
          <w:p w14:paraId="27BF4E2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12725DB"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05E43906" w14:textId="77777777" w:rsidR="00A538FD" w:rsidRPr="00DD77DE"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イ</w:t>
            </w:r>
          </w:p>
        </w:tc>
        <w:tc>
          <w:tcPr>
            <w:tcW w:w="5388" w:type="dxa"/>
          </w:tcPr>
          <w:p w14:paraId="1F6C556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215B6">
              <w:rPr>
                <w:rFonts w:ascii="ＭＳ 明朝" w:eastAsia="ＭＳ 明朝" w:hAnsi="ＭＳ 明朝" w:hint="eastAsia"/>
                <w:sz w:val="18"/>
              </w:rPr>
              <w:t>本文中の助動詞の，意味や用法などの文法事項を理解し，さらに本文で使用されている以外の別の意味や使われ方の知識を得ている。</w:t>
            </w:r>
          </w:p>
          <w:p w14:paraId="1A150911" w14:textId="77777777" w:rsidR="00A538FD" w:rsidRPr="002215B6"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・呼応する語句の意味や用法について理解し，説明している。</w:t>
            </w:r>
          </w:p>
        </w:tc>
        <w:tc>
          <w:tcPr>
            <w:tcW w:w="3544" w:type="dxa"/>
          </w:tcPr>
          <w:p w14:paraId="340990F1" w14:textId="77777777" w:rsidR="00A538FD" w:rsidRPr="002215B6" w:rsidRDefault="00A538FD" w:rsidP="00510218">
            <w:pPr>
              <w:widowControl/>
              <w:ind w:left="180" w:hangingChars="100" w:hanging="180"/>
              <w:jc w:val="left"/>
              <w:rPr>
                <w:rFonts w:ascii="ＭＳ 明朝" w:eastAsia="ＭＳ 明朝" w:hAnsi="ＭＳ 明朝"/>
                <w:sz w:val="18"/>
              </w:rPr>
            </w:pPr>
            <w:r w:rsidRPr="002215B6">
              <w:rPr>
                <w:rFonts w:ascii="ＭＳ 明朝" w:eastAsia="ＭＳ 明朝" w:hAnsi="ＭＳ 明朝" w:hint="eastAsia"/>
                <w:sz w:val="18"/>
              </w:rPr>
              <w:t>・本文中の助動詞の，意味や用法などの文法事項を理解している。</w:t>
            </w:r>
          </w:p>
          <w:p w14:paraId="6E0A3721" w14:textId="77777777" w:rsidR="00A538FD" w:rsidRDefault="00A538FD" w:rsidP="00510218">
            <w:pPr>
              <w:widowControl/>
              <w:ind w:left="180" w:hangingChars="100" w:hanging="180"/>
              <w:jc w:val="left"/>
              <w:rPr>
                <w:rFonts w:ascii="ＭＳ 明朝" w:eastAsia="ＭＳ 明朝" w:hAnsi="ＭＳ 明朝"/>
                <w:sz w:val="18"/>
              </w:rPr>
            </w:pPr>
            <w:r w:rsidRPr="002215B6">
              <w:rPr>
                <w:rFonts w:ascii="ＭＳ 明朝" w:eastAsia="ＭＳ 明朝" w:hAnsi="ＭＳ 明朝" w:hint="eastAsia"/>
                <w:sz w:val="18"/>
              </w:rPr>
              <w:t>・呼応する語句の意味や用法について理解している。</w:t>
            </w:r>
          </w:p>
        </w:tc>
        <w:tc>
          <w:tcPr>
            <w:tcW w:w="3609" w:type="dxa"/>
          </w:tcPr>
          <w:p w14:paraId="18F1D511" w14:textId="77777777" w:rsidR="00A538FD" w:rsidRPr="002215B6" w:rsidRDefault="00A538FD" w:rsidP="00510218">
            <w:pPr>
              <w:widowControl/>
              <w:ind w:left="180" w:hangingChars="100" w:hanging="180"/>
              <w:jc w:val="left"/>
              <w:rPr>
                <w:rFonts w:ascii="ＭＳ 明朝" w:eastAsia="ＭＳ 明朝" w:hAnsi="ＭＳ 明朝"/>
                <w:sz w:val="18"/>
              </w:rPr>
            </w:pPr>
            <w:r w:rsidRPr="002215B6">
              <w:rPr>
                <w:rFonts w:ascii="ＭＳ 明朝" w:eastAsia="ＭＳ 明朝" w:hAnsi="ＭＳ 明朝" w:hint="eastAsia"/>
                <w:sz w:val="18"/>
              </w:rPr>
              <w:t>・本文中の助動詞の，意味や用法などの文法事項を理解し</w:t>
            </w:r>
            <w:r>
              <w:rPr>
                <w:rFonts w:ascii="ＭＳ 明朝" w:eastAsia="ＭＳ 明朝" w:hAnsi="ＭＳ 明朝" w:hint="eastAsia"/>
                <w:sz w:val="18"/>
              </w:rPr>
              <w:t>ていない</w:t>
            </w:r>
            <w:r w:rsidRPr="002215B6">
              <w:rPr>
                <w:rFonts w:ascii="ＭＳ 明朝" w:eastAsia="ＭＳ 明朝" w:hAnsi="ＭＳ 明朝" w:hint="eastAsia"/>
                <w:sz w:val="18"/>
              </w:rPr>
              <w:t>。</w:t>
            </w:r>
          </w:p>
          <w:p w14:paraId="1087AC32" w14:textId="77777777" w:rsidR="00A538FD" w:rsidRDefault="00A538FD" w:rsidP="00510218">
            <w:pPr>
              <w:widowControl/>
              <w:ind w:left="180" w:hangingChars="100" w:hanging="180"/>
              <w:jc w:val="left"/>
              <w:rPr>
                <w:rFonts w:ascii="ＭＳ 明朝" w:eastAsia="ＭＳ 明朝" w:hAnsi="ＭＳ 明朝"/>
                <w:sz w:val="18"/>
              </w:rPr>
            </w:pPr>
            <w:r w:rsidRPr="002215B6">
              <w:rPr>
                <w:rFonts w:ascii="ＭＳ 明朝" w:eastAsia="ＭＳ 明朝" w:hAnsi="ＭＳ 明朝" w:hint="eastAsia"/>
                <w:sz w:val="18"/>
              </w:rPr>
              <w:t>・呼応する語句の意味や用法について理解し</w:t>
            </w:r>
            <w:r>
              <w:rPr>
                <w:rFonts w:ascii="ＭＳ 明朝" w:eastAsia="ＭＳ 明朝" w:hAnsi="ＭＳ 明朝" w:hint="eastAsia"/>
                <w:sz w:val="18"/>
              </w:rPr>
              <w:t>ていない</w:t>
            </w:r>
            <w:r w:rsidRPr="002215B6">
              <w:rPr>
                <w:rFonts w:ascii="ＭＳ 明朝" w:eastAsia="ＭＳ 明朝" w:hAnsi="ＭＳ 明朝" w:hint="eastAsia"/>
                <w:sz w:val="18"/>
              </w:rPr>
              <w:t>。</w:t>
            </w:r>
          </w:p>
        </w:tc>
      </w:tr>
      <w:tr w:rsidR="00A538FD" w14:paraId="1C022297"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67E1AE28"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57E31616"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3DD336DD"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5388" w:type="dxa"/>
            <w:shd w:val="clear" w:color="auto" w:fill="auto"/>
          </w:tcPr>
          <w:p w14:paraId="6AEC9333" w14:textId="210D62D0"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sidR="00EC3776">
              <w:rPr>
                <w:rFonts w:ascii="ＭＳ 明朝" w:eastAsia="ＭＳ 明朝" w:hAnsi="ＭＳ 明朝" w:hint="eastAsia"/>
                <w:sz w:val="18"/>
              </w:rPr>
              <w:t>文脈や背景に沿った</w:t>
            </w:r>
            <w:r w:rsidRPr="00654BBC">
              <w:rPr>
                <w:rFonts w:ascii="ＭＳ 明朝" w:eastAsia="ＭＳ 明朝" w:hAnsi="ＭＳ 明朝" w:hint="eastAsia"/>
                <w:sz w:val="18"/>
              </w:rPr>
              <w:t>適切な現代語訳をしている。</w:t>
            </w:r>
          </w:p>
          <w:p w14:paraId="10D80058"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・「壇の浦の合戦」が源平の戦いにおいてどのような位置づけにあるかを理解し，説明している。</w:t>
            </w:r>
          </w:p>
        </w:tc>
        <w:tc>
          <w:tcPr>
            <w:tcW w:w="3544" w:type="dxa"/>
            <w:shd w:val="clear" w:color="auto" w:fill="auto"/>
          </w:tcPr>
          <w:p w14:paraId="4991EA5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DD7D22F"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・「壇の浦の合戦」が源平の戦いにおいてどのような位置づけにあるかを理解している。</w:t>
            </w:r>
          </w:p>
        </w:tc>
        <w:tc>
          <w:tcPr>
            <w:tcW w:w="3609" w:type="dxa"/>
            <w:shd w:val="clear" w:color="auto" w:fill="auto"/>
          </w:tcPr>
          <w:p w14:paraId="5BA7595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E1A8F8E"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・「壇の浦の合戦」が源平の戦いにおいてどのような位置づけにあるかを理解していない。</w:t>
            </w:r>
          </w:p>
        </w:tc>
      </w:tr>
      <w:tr w:rsidR="00A538FD" w14:paraId="6F927414"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8F5B2D4"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841" w:type="dxa"/>
            <w:tcBorders>
              <w:bottom w:val="single" w:sz="4" w:space="0" w:color="auto"/>
            </w:tcBorders>
            <w:shd w:val="clear" w:color="auto" w:fill="D9D9D9" w:themeFill="background1" w:themeFillShade="D9"/>
            <w:vAlign w:val="center"/>
          </w:tcPr>
          <w:p w14:paraId="24DA3CCB"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5388" w:type="dxa"/>
          </w:tcPr>
          <w:p w14:paraId="635B000D" w14:textId="77777777" w:rsidR="00A538FD" w:rsidRPr="00426364"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知盛の発言や,それに対する教経の捉え方に着目し,知盛と教経それぞれの心情と人物像を</w:t>
            </w:r>
            <w:r w:rsidRPr="00DD7E54">
              <w:rPr>
                <w:rFonts w:ascii="ＭＳ 明朝" w:eastAsia="ＭＳ 明朝" w:hAnsi="ＭＳ 明朝" w:hint="eastAsia"/>
                <w:sz w:val="18"/>
              </w:rPr>
              <w:t>読み取</w:t>
            </w:r>
            <w:r>
              <w:rPr>
                <w:rFonts w:ascii="ＭＳ 明朝" w:eastAsia="ＭＳ 明朝" w:hAnsi="ＭＳ 明朝" w:hint="eastAsia"/>
                <w:sz w:val="18"/>
              </w:rPr>
              <w:t>り，他者に説明している</w:t>
            </w:r>
            <w:r w:rsidRPr="00654BBC">
              <w:rPr>
                <w:rFonts w:ascii="ＭＳ 明朝" w:eastAsia="ＭＳ 明朝" w:hAnsi="ＭＳ 明朝" w:hint="eastAsia"/>
                <w:sz w:val="18"/>
              </w:rPr>
              <w:t>。</w:t>
            </w:r>
          </w:p>
        </w:tc>
        <w:tc>
          <w:tcPr>
            <w:tcW w:w="3544" w:type="dxa"/>
          </w:tcPr>
          <w:p w14:paraId="351DD76D" w14:textId="77777777" w:rsidR="00A538FD" w:rsidRPr="00654BBC" w:rsidRDefault="00A538FD" w:rsidP="00510218">
            <w:pPr>
              <w:widowControl/>
              <w:ind w:left="180" w:hangingChars="100" w:hanging="180"/>
              <w:jc w:val="left"/>
              <w:rPr>
                <w:rFonts w:ascii="ＭＳ 明朝" w:eastAsia="ＭＳ 明朝" w:hAnsi="ＭＳ 明朝"/>
                <w:sz w:val="18"/>
              </w:rPr>
            </w:pPr>
            <w:r w:rsidRPr="009E4FB1">
              <w:rPr>
                <w:rFonts w:ascii="ＭＳ 明朝" w:eastAsia="ＭＳ 明朝" w:hAnsi="ＭＳ 明朝" w:hint="eastAsia"/>
                <w:sz w:val="18"/>
              </w:rPr>
              <w:t>・知盛の発言や</w:t>
            </w:r>
            <w:r w:rsidRPr="009E4FB1">
              <w:rPr>
                <w:rFonts w:ascii="ＭＳ 明朝" w:eastAsia="ＭＳ 明朝" w:hAnsi="ＭＳ 明朝"/>
                <w:sz w:val="18"/>
              </w:rPr>
              <w:t>,それに対する教経の</w:t>
            </w:r>
            <w:r>
              <w:rPr>
                <w:rFonts w:ascii="ＭＳ 明朝" w:eastAsia="ＭＳ 明朝" w:hAnsi="ＭＳ 明朝" w:hint="eastAsia"/>
                <w:sz w:val="18"/>
              </w:rPr>
              <w:t>捉え</w:t>
            </w:r>
            <w:r w:rsidRPr="009E4FB1">
              <w:rPr>
                <w:rFonts w:ascii="ＭＳ 明朝" w:eastAsia="ＭＳ 明朝" w:hAnsi="ＭＳ 明朝"/>
                <w:sz w:val="18"/>
              </w:rPr>
              <w:t>方に着目し,知盛と教経それぞれの心情と人物像を読み取</w:t>
            </w:r>
            <w:r>
              <w:rPr>
                <w:rFonts w:ascii="ＭＳ 明朝" w:eastAsia="ＭＳ 明朝" w:hAnsi="ＭＳ 明朝" w:hint="eastAsia"/>
                <w:sz w:val="18"/>
              </w:rPr>
              <w:t>って</w:t>
            </w:r>
            <w:r w:rsidRPr="009E4FB1">
              <w:rPr>
                <w:rFonts w:ascii="ＭＳ 明朝" w:eastAsia="ＭＳ 明朝" w:hAnsi="ＭＳ 明朝"/>
                <w:sz w:val="18"/>
              </w:rPr>
              <w:t>いる。</w:t>
            </w:r>
          </w:p>
        </w:tc>
        <w:tc>
          <w:tcPr>
            <w:tcW w:w="3609" w:type="dxa"/>
          </w:tcPr>
          <w:p w14:paraId="54DE4F3B" w14:textId="77777777" w:rsidR="00A538FD" w:rsidRPr="00654BBC" w:rsidRDefault="00A538FD" w:rsidP="00510218">
            <w:pPr>
              <w:widowControl/>
              <w:ind w:left="180" w:hangingChars="100" w:hanging="180"/>
              <w:jc w:val="left"/>
              <w:rPr>
                <w:rFonts w:ascii="ＭＳ 明朝" w:eastAsia="ＭＳ 明朝" w:hAnsi="ＭＳ 明朝"/>
                <w:sz w:val="18"/>
              </w:rPr>
            </w:pPr>
            <w:r w:rsidRPr="009E4FB1">
              <w:rPr>
                <w:rFonts w:ascii="ＭＳ 明朝" w:eastAsia="ＭＳ 明朝" w:hAnsi="ＭＳ 明朝" w:hint="eastAsia"/>
                <w:sz w:val="18"/>
              </w:rPr>
              <w:t>・知盛の発言や</w:t>
            </w:r>
            <w:r w:rsidRPr="009E4FB1">
              <w:rPr>
                <w:rFonts w:ascii="ＭＳ 明朝" w:eastAsia="ＭＳ 明朝" w:hAnsi="ＭＳ 明朝"/>
                <w:sz w:val="18"/>
              </w:rPr>
              <w:t>,それに対する教経の</w:t>
            </w:r>
            <w:r>
              <w:rPr>
                <w:rFonts w:ascii="ＭＳ 明朝" w:eastAsia="ＭＳ 明朝" w:hAnsi="ＭＳ 明朝" w:hint="eastAsia"/>
                <w:sz w:val="18"/>
              </w:rPr>
              <w:t>捉え</w:t>
            </w:r>
            <w:r w:rsidRPr="009E4FB1">
              <w:rPr>
                <w:rFonts w:ascii="ＭＳ 明朝" w:eastAsia="ＭＳ 明朝" w:hAnsi="ＭＳ 明朝"/>
                <w:sz w:val="18"/>
              </w:rPr>
              <w:t>方に着目し,知盛と教経それぞれの心情と人物像を読み取</w:t>
            </w:r>
            <w:r>
              <w:rPr>
                <w:rFonts w:ascii="ＭＳ 明朝" w:eastAsia="ＭＳ 明朝" w:hAnsi="ＭＳ 明朝" w:hint="eastAsia"/>
                <w:sz w:val="18"/>
              </w:rPr>
              <w:t>っていない</w:t>
            </w:r>
            <w:r w:rsidRPr="009E4FB1">
              <w:rPr>
                <w:rFonts w:ascii="ＭＳ 明朝" w:eastAsia="ＭＳ 明朝" w:hAnsi="ＭＳ 明朝"/>
                <w:sz w:val="18"/>
              </w:rPr>
              <w:t>。</w:t>
            </w:r>
          </w:p>
        </w:tc>
      </w:tr>
      <w:tr w:rsidR="00A538FD" w14:paraId="2D35CAD5"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07C27D0"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6103CD8" w14:textId="77777777" w:rsidR="00A538FD" w:rsidRDefault="00A538F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7FADBA0"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5388" w:type="dxa"/>
            <w:shd w:val="clear" w:color="auto" w:fill="auto"/>
          </w:tcPr>
          <w:p w14:paraId="3DC84298" w14:textId="77777777" w:rsidR="00A538FD" w:rsidRPr="00654BBC" w:rsidRDefault="00A538FD" w:rsidP="00510218">
            <w:pPr>
              <w:widowControl/>
              <w:ind w:left="180" w:hangingChars="100" w:hanging="180"/>
              <w:jc w:val="left"/>
              <w:rPr>
                <w:rFonts w:ascii="ＭＳ 明朝" w:eastAsia="ＭＳ 明朝" w:hAnsi="ＭＳ 明朝"/>
                <w:sz w:val="18"/>
              </w:rPr>
            </w:pPr>
            <w:r w:rsidRPr="005135BC">
              <w:rPr>
                <w:rFonts w:ascii="ＭＳ 明朝" w:eastAsia="ＭＳ 明朝" w:hAnsi="ＭＳ 明朝" w:hint="eastAsia"/>
                <w:sz w:val="18"/>
              </w:rPr>
              <w:t>・</w:t>
            </w:r>
            <w:r>
              <w:rPr>
                <w:rFonts w:ascii="ＭＳ 明朝" w:eastAsia="ＭＳ 明朝" w:hAnsi="ＭＳ 明朝" w:hint="eastAsia"/>
                <w:sz w:val="18"/>
              </w:rPr>
              <w:t>最後の情景描写に表れているものの見方，感じ方，考え方について考察し，それに対する自分の意見や感想を持っている。</w:t>
            </w:r>
          </w:p>
        </w:tc>
        <w:tc>
          <w:tcPr>
            <w:tcW w:w="3544" w:type="dxa"/>
            <w:shd w:val="clear" w:color="auto" w:fill="auto"/>
          </w:tcPr>
          <w:p w14:paraId="46AFA745" w14:textId="77777777" w:rsidR="00A538FD" w:rsidRPr="00654BBC" w:rsidRDefault="00A538FD" w:rsidP="00510218">
            <w:pPr>
              <w:widowControl/>
              <w:ind w:left="180" w:hangingChars="100" w:hanging="180"/>
              <w:jc w:val="left"/>
              <w:rPr>
                <w:rFonts w:ascii="ＭＳ 明朝" w:eastAsia="ＭＳ 明朝" w:hAnsi="ＭＳ 明朝"/>
                <w:sz w:val="18"/>
              </w:rPr>
            </w:pPr>
            <w:r w:rsidRPr="005135BC">
              <w:rPr>
                <w:rFonts w:ascii="ＭＳ 明朝" w:eastAsia="ＭＳ 明朝" w:hAnsi="ＭＳ 明朝" w:hint="eastAsia"/>
                <w:sz w:val="18"/>
              </w:rPr>
              <w:t>・</w:t>
            </w:r>
            <w:r w:rsidRPr="00B0629A">
              <w:rPr>
                <w:rFonts w:ascii="ＭＳ 明朝" w:eastAsia="ＭＳ 明朝" w:hAnsi="ＭＳ 明朝" w:hint="eastAsia"/>
                <w:sz w:val="18"/>
              </w:rPr>
              <w:t>最後の情景描写に表れているものの見方，感じ方，考え方について考察し</w:t>
            </w:r>
            <w:r>
              <w:rPr>
                <w:rFonts w:ascii="ＭＳ 明朝" w:eastAsia="ＭＳ 明朝" w:hAnsi="ＭＳ 明朝" w:hint="eastAsia"/>
                <w:sz w:val="18"/>
              </w:rPr>
              <w:t>ている。</w:t>
            </w:r>
          </w:p>
        </w:tc>
        <w:tc>
          <w:tcPr>
            <w:tcW w:w="3609" w:type="dxa"/>
            <w:shd w:val="clear" w:color="auto" w:fill="auto"/>
          </w:tcPr>
          <w:p w14:paraId="5BB0EB0A" w14:textId="77777777" w:rsidR="00A538FD" w:rsidRPr="00654BBC" w:rsidRDefault="00A538FD" w:rsidP="00510218">
            <w:pPr>
              <w:widowControl/>
              <w:ind w:left="180" w:hangingChars="100" w:hanging="180"/>
              <w:jc w:val="left"/>
              <w:rPr>
                <w:rFonts w:ascii="ＭＳ 明朝" w:eastAsia="ＭＳ 明朝" w:hAnsi="ＭＳ 明朝"/>
                <w:sz w:val="18"/>
              </w:rPr>
            </w:pPr>
            <w:r w:rsidRPr="005135BC">
              <w:rPr>
                <w:rFonts w:ascii="ＭＳ 明朝" w:eastAsia="ＭＳ 明朝" w:hAnsi="ＭＳ 明朝" w:hint="eastAsia"/>
                <w:sz w:val="18"/>
              </w:rPr>
              <w:t>・</w:t>
            </w:r>
            <w:r w:rsidRPr="00B0629A">
              <w:rPr>
                <w:rFonts w:ascii="ＭＳ 明朝" w:eastAsia="ＭＳ 明朝" w:hAnsi="ＭＳ 明朝" w:hint="eastAsia"/>
                <w:sz w:val="18"/>
              </w:rPr>
              <w:t>最後の情景描写に表れているものの見方，感じ方，考え方について考察し</w:t>
            </w:r>
            <w:r>
              <w:rPr>
                <w:rFonts w:ascii="ＭＳ 明朝" w:eastAsia="ＭＳ 明朝" w:hAnsi="ＭＳ 明朝" w:hint="eastAsia"/>
                <w:sz w:val="18"/>
              </w:rPr>
              <w:t>ていない。</w:t>
            </w:r>
          </w:p>
        </w:tc>
      </w:tr>
      <w:tr w:rsidR="00A538FD" w14:paraId="70C2FDF8"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03B30BF3"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06DE1018"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841" w:type="dxa"/>
            <w:shd w:val="clear" w:color="auto" w:fill="D9D9D9" w:themeFill="background1" w:themeFillShade="D9"/>
            <w:vAlign w:val="center"/>
          </w:tcPr>
          <w:p w14:paraId="101C1FA5"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調査・</w:t>
            </w:r>
            <w:r w:rsidRPr="00EA0606">
              <w:rPr>
                <w:rFonts w:ascii="ＭＳ ゴシック" w:eastAsia="ＭＳ ゴシック" w:hAnsi="ＭＳ ゴシック" w:hint="eastAsia"/>
                <w:sz w:val="20"/>
              </w:rPr>
              <w:t>発表</w:t>
            </w:r>
          </w:p>
        </w:tc>
        <w:tc>
          <w:tcPr>
            <w:tcW w:w="5388" w:type="dxa"/>
            <w:shd w:val="clear" w:color="auto" w:fill="auto"/>
          </w:tcPr>
          <w:p w14:paraId="21F6B5E4"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・登場人物が死に直面した際の心情について</w:t>
            </w:r>
            <w:r w:rsidRPr="009E4FB1">
              <w:rPr>
                <w:rFonts w:ascii="ＭＳ 明朝" w:eastAsia="ＭＳ 明朝" w:hAnsi="ＭＳ 明朝" w:hint="eastAsia"/>
                <w:sz w:val="18"/>
              </w:rPr>
              <w:t>，考えを文章にまとめるとともに，発表や討論を通して自分の考えをさらに深めようとしている。</w:t>
            </w:r>
          </w:p>
          <w:p w14:paraId="10ACA11B" w14:textId="77777777" w:rsidR="00A538FD" w:rsidRPr="00D716D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・『平家物語』を題材とした芸能や文学について調べて</w:t>
            </w:r>
            <w:r w:rsidRPr="00D716DB">
              <w:rPr>
                <w:rFonts w:ascii="ＭＳ 明朝" w:eastAsia="ＭＳ 明朝" w:hAnsi="ＭＳ 明朝" w:hint="eastAsia"/>
                <w:sz w:val="18"/>
              </w:rPr>
              <w:t>まとめるとともに，発表や討論を通して自分の考えをさらに深めようとしている。</w:t>
            </w:r>
          </w:p>
        </w:tc>
        <w:tc>
          <w:tcPr>
            <w:tcW w:w="3544" w:type="dxa"/>
            <w:shd w:val="clear" w:color="auto" w:fill="auto"/>
          </w:tcPr>
          <w:p w14:paraId="49AD41E7" w14:textId="77777777" w:rsidR="00A538FD" w:rsidRPr="00D716DB" w:rsidRDefault="00A538FD" w:rsidP="00510218">
            <w:pPr>
              <w:widowControl/>
              <w:ind w:left="180" w:hangingChars="100" w:hanging="180"/>
              <w:jc w:val="left"/>
              <w:rPr>
                <w:rFonts w:ascii="ＭＳ 明朝" w:eastAsia="ＭＳ 明朝" w:hAnsi="ＭＳ 明朝"/>
                <w:sz w:val="18"/>
              </w:rPr>
            </w:pPr>
            <w:r w:rsidRPr="00D716DB">
              <w:rPr>
                <w:rFonts w:ascii="ＭＳ 明朝" w:eastAsia="ＭＳ 明朝" w:hAnsi="ＭＳ 明朝" w:hint="eastAsia"/>
                <w:sz w:val="18"/>
              </w:rPr>
              <w:t>・登場人物が死に直面した際の心情について，考えを文章にまとめようとしている。</w:t>
            </w:r>
          </w:p>
          <w:p w14:paraId="16C6247F" w14:textId="77777777" w:rsidR="00A538FD" w:rsidRPr="007855BB" w:rsidRDefault="00A538FD" w:rsidP="00510218">
            <w:pPr>
              <w:widowControl/>
              <w:ind w:left="180" w:hangingChars="100" w:hanging="180"/>
              <w:jc w:val="left"/>
              <w:rPr>
                <w:rFonts w:ascii="ＭＳ 明朝" w:eastAsia="ＭＳ 明朝" w:hAnsi="ＭＳ 明朝"/>
                <w:sz w:val="18"/>
              </w:rPr>
            </w:pPr>
            <w:r w:rsidRPr="00D716DB">
              <w:rPr>
                <w:rFonts w:ascii="ＭＳ 明朝" w:eastAsia="ＭＳ 明朝" w:hAnsi="ＭＳ 明朝" w:hint="eastAsia"/>
                <w:sz w:val="18"/>
              </w:rPr>
              <w:t>・</w:t>
            </w:r>
            <w:r w:rsidRPr="00B213F2">
              <w:rPr>
                <w:rFonts w:ascii="ＭＳ 明朝" w:eastAsia="ＭＳ 明朝" w:hAnsi="ＭＳ 明朝" w:hint="eastAsia"/>
                <w:sz w:val="18"/>
              </w:rPr>
              <w:t>『平家物語』を題材とした芸能や文学について調べて</w:t>
            </w:r>
            <w:r w:rsidRPr="00D716DB">
              <w:rPr>
                <w:rFonts w:ascii="ＭＳ 明朝" w:eastAsia="ＭＳ 明朝" w:hAnsi="ＭＳ 明朝" w:hint="eastAsia"/>
                <w:sz w:val="18"/>
              </w:rPr>
              <w:t>まとめようとしている。</w:t>
            </w:r>
          </w:p>
        </w:tc>
        <w:tc>
          <w:tcPr>
            <w:tcW w:w="3609" w:type="dxa"/>
            <w:shd w:val="clear" w:color="auto" w:fill="auto"/>
          </w:tcPr>
          <w:p w14:paraId="4A72CCFD" w14:textId="77777777" w:rsidR="00A538FD" w:rsidRPr="00D716DB" w:rsidRDefault="00A538FD" w:rsidP="00510218">
            <w:pPr>
              <w:widowControl/>
              <w:ind w:left="180" w:hangingChars="100" w:hanging="180"/>
              <w:jc w:val="left"/>
              <w:rPr>
                <w:rFonts w:ascii="ＭＳ 明朝" w:eastAsia="ＭＳ 明朝" w:hAnsi="ＭＳ 明朝"/>
                <w:sz w:val="18"/>
              </w:rPr>
            </w:pPr>
            <w:r w:rsidRPr="00D716DB">
              <w:rPr>
                <w:rFonts w:ascii="ＭＳ 明朝" w:eastAsia="ＭＳ 明朝" w:hAnsi="ＭＳ 明朝" w:hint="eastAsia"/>
                <w:sz w:val="18"/>
              </w:rPr>
              <w:t>・登場人物が死に直面した際の心情について，考えを文章にまとめようとしてい</w:t>
            </w:r>
            <w:r>
              <w:rPr>
                <w:rFonts w:ascii="ＭＳ 明朝" w:eastAsia="ＭＳ 明朝" w:hAnsi="ＭＳ 明朝" w:hint="eastAsia"/>
                <w:sz w:val="18"/>
              </w:rPr>
              <w:t>ない</w:t>
            </w:r>
            <w:r w:rsidRPr="00D716DB">
              <w:rPr>
                <w:rFonts w:ascii="ＭＳ 明朝" w:eastAsia="ＭＳ 明朝" w:hAnsi="ＭＳ 明朝" w:hint="eastAsia"/>
                <w:sz w:val="18"/>
              </w:rPr>
              <w:t>。</w:t>
            </w:r>
          </w:p>
          <w:p w14:paraId="312EF03C" w14:textId="77777777" w:rsidR="00A538FD" w:rsidRPr="007855BB" w:rsidRDefault="00A538FD" w:rsidP="00510218">
            <w:pPr>
              <w:widowControl/>
              <w:ind w:left="180" w:hangingChars="100" w:hanging="180"/>
              <w:jc w:val="left"/>
              <w:rPr>
                <w:rFonts w:ascii="ＭＳ 明朝" w:eastAsia="ＭＳ 明朝" w:hAnsi="ＭＳ 明朝"/>
                <w:sz w:val="18"/>
              </w:rPr>
            </w:pPr>
            <w:r w:rsidRPr="00D716DB">
              <w:rPr>
                <w:rFonts w:ascii="ＭＳ 明朝" w:eastAsia="ＭＳ 明朝" w:hAnsi="ＭＳ 明朝" w:hint="eastAsia"/>
                <w:sz w:val="18"/>
              </w:rPr>
              <w:t>・</w:t>
            </w:r>
            <w:r w:rsidRPr="00B213F2">
              <w:rPr>
                <w:rFonts w:ascii="ＭＳ 明朝" w:eastAsia="ＭＳ 明朝" w:hAnsi="ＭＳ 明朝" w:hint="eastAsia"/>
                <w:sz w:val="18"/>
              </w:rPr>
              <w:t>『平家物語』を題材とした芸能や文学について調べて</w:t>
            </w:r>
            <w:r w:rsidRPr="00D716DB">
              <w:rPr>
                <w:rFonts w:ascii="ＭＳ 明朝" w:eastAsia="ＭＳ 明朝" w:hAnsi="ＭＳ 明朝" w:hint="eastAsia"/>
                <w:sz w:val="18"/>
              </w:rPr>
              <w:t>まとめようとしてい</w:t>
            </w:r>
            <w:r>
              <w:rPr>
                <w:rFonts w:ascii="ＭＳ 明朝" w:eastAsia="ＭＳ 明朝" w:hAnsi="ＭＳ 明朝" w:hint="eastAsia"/>
                <w:sz w:val="18"/>
              </w:rPr>
              <w:t>ない</w:t>
            </w:r>
            <w:r w:rsidRPr="00D716DB">
              <w:rPr>
                <w:rFonts w:ascii="ＭＳ 明朝" w:eastAsia="ＭＳ 明朝" w:hAnsi="ＭＳ 明朝" w:hint="eastAsia"/>
                <w:sz w:val="18"/>
              </w:rPr>
              <w:t>。</w:t>
            </w:r>
          </w:p>
        </w:tc>
      </w:tr>
    </w:tbl>
    <w:p w14:paraId="0395FA93" w14:textId="77777777" w:rsidR="00A538FD" w:rsidRPr="00877989" w:rsidRDefault="00A538FD" w:rsidP="00A538FD">
      <w:pPr>
        <w:widowControl/>
        <w:jc w:val="left"/>
        <w:rPr>
          <w:rFonts w:ascii="ＭＳ ゴシック" w:eastAsia="ＭＳ ゴシック" w:hAnsi="ＭＳ ゴシック"/>
        </w:rPr>
      </w:pPr>
    </w:p>
    <w:p w14:paraId="2BBA8709" w14:textId="77777777" w:rsidR="00A538FD" w:rsidRDefault="00A538FD" w:rsidP="00A538FD">
      <w:pPr>
        <w:widowControl/>
        <w:jc w:val="left"/>
        <w:rPr>
          <w:rFonts w:ascii="ＭＳ ゴシック" w:eastAsia="ＭＳ ゴシック" w:hAnsi="ＭＳ ゴシック"/>
        </w:rPr>
      </w:pPr>
    </w:p>
    <w:p w14:paraId="2DDB2F80" w14:textId="77777777" w:rsidR="00A538FD" w:rsidRDefault="00A538FD" w:rsidP="00A538FD">
      <w:pPr>
        <w:widowControl/>
        <w:jc w:val="left"/>
        <w:rPr>
          <w:rFonts w:ascii="ＭＳ ゴシック" w:eastAsia="ＭＳ ゴシック" w:hAnsi="ＭＳ ゴシック"/>
        </w:rPr>
      </w:pPr>
    </w:p>
    <w:p w14:paraId="4CBA0310" w14:textId="77777777" w:rsidR="00A538FD" w:rsidRDefault="00A538FD" w:rsidP="00A538FD">
      <w:pPr>
        <w:widowControl/>
        <w:jc w:val="left"/>
        <w:rPr>
          <w:rFonts w:ascii="ＭＳ ゴシック" w:eastAsia="ＭＳ ゴシック" w:hAnsi="ＭＳ ゴシック"/>
        </w:rPr>
      </w:pPr>
    </w:p>
    <w:p w14:paraId="1714542F" w14:textId="77777777" w:rsidR="00A538FD" w:rsidRDefault="00A538FD" w:rsidP="00A538FD">
      <w:pPr>
        <w:widowControl/>
        <w:jc w:val="left"/>
        <w:rPr>
          <w:rFonts w:ascii="ＭＳ ゴシック" w:eastAsia="ＭＳ ゴシック" w:hAnsi="ＭＳ ゴシック"/>
        </w:rPr>
      </w:pPr>
    </w:p>
    <w:p w14:paraId="01EE3A9D" w14:textId="77777777" w:rsidR="00A538FD" w:rsidRDefault="00A538FD" w:rsidP="00A538FD">
      <w:pPr>
        <w:widowControl/>
        <w:jc w:val="left"/>
        <w:rPr>
          <w:rFonts w:ascii="ＭＳ ゴシック" w:eastAsia="ＭＳ ゴシック" w:hAnsi="ＭＳ ゴシック"/>
        </w:rPr>
      </w:pPr>
    </w:p>
    <w:p w14:paraId="2B4B3A9B" w14:textId="77777777" w:rsidR="00A538FD" w:rsidRDefault="00A538FD" w:rsidP="00A538FD">
      <w:pPr>
        <w:widowControl/>
        <w:jc w:val="left"/>
        <w:rPr>
          <w:rFonts w:ascii="ＭＳ ゴシック" w:eastAsia="ＭＳ ゴシック" w:hAnsi="ＭＳ ゴシック"/>
        </w:rPr>
      </w:pPr>
    </w:p>
    <w:p w14:paraId="00140E2D" w14:textId="77777777" w:rsidR="00A538FD" w:rsidRDefault="00A538FD" w:rsidP="00A538FD">
      <w:pPr>
        <w:widowControl/>
        <w:jc w:val="left"/>
        <w:rPr>
          <w:rFonts w:ascii="ＭＳ ゴシック" w:eastAsia="ＭＳ ゴシック" w:hAnsi="ＭＳ ゴシック"/>
        </w:rPr>
      </w:pPr>
    </w:p>
    <w:p w14:paraId="1C7091DE" w14:textId="77777777" w:rsidR="00A538FD" w:rsidRDefault="00A538FD" w:rsidP="00A538FD">
      <w:pPr>
        <w:widowControl/>
        <w:jc w:val="left"/>
        <w:rPr>
          <w:rFonts w:ascii="ＭＳ ゴシック" w:eastAsia="ＭＳ ゴシック" w:hAnsi="ＭＳ ゴシック"/>
        </w:rPr>
      </w:pPr>
    </w:p>
    <w:p w14:paraId="2598A9FF" w14:textId="77777777" w:rsidR="00A538FD" w:rsidRDefault="00A538FD" w:rsidP="00A538FD">
      <w:pPr>
        <w:widowControl/>
        <w:jc w:val="left"/>
        <w:rPr>
          <w:rFonts w:ascii="ＭＳ ゴシック" w:eastAsia="ＭＳ ゴシック" w:hAnsi="ＭＳ ゴシック"/>
        </w:rPr>
      </w:pPr>
    </w:p>
    <w:p w14:paraId="6CBE7386" w14:textId="77777777" w:rsidR="00A538FD" w:rsidRDefault="00A538FD" w:rsidP="00A538FD">
      <w:pPr>
        <w:widowControl/>
        <w:jc w:val="left"/>
        <w:rPr>
          <w:rFonts w:ascii="ＭＳ ゴシック" w:eastAsia="ＭＳ ゴシック" w:hAnsi="ＭＳ ゴシック"/>
        </w:rPr>
      </w:pPr>
    </w:p>
    <w:p w14:paraId="6162DE5A" w14:textId="77777777" w:rsidR="00A538FD" w:rsidRDefault="00A538FD" w:rsidP="00A538FD">
      <w:pPr>
        <w:widowControl/>
        <w:jc w:val="left"/>
        <w:rPr>
          <w:rFonts w:ascii="ＭＳ ゴシック" w:eastAsia="ＭＳ ゴシック" w:hAnsi="ＭＳ ゴシック"/>
        </w:rPr>
      </w:pPr>
    </w:p>
    <w:p w14:paraId="28F91A82" w14:textId="77777777" w:rsidR="00A538FD" w:rsidRDefault="00A538FD" w:rsidP="00A538FD">
      <w:pPr>
        <w:widowControl/>
        <w:jc w:val="left"/>
        <w:rPr>
          <w:rFonts w:ascii="ＭＳ ゴシック" w:eastAsia="ＭＳ ゴシック" w:hAnsi="ＭＳ ゴシック"/>
        </w:rPr>
      </w:pPr>
    </w:p>
    <w:p w14:paraId="777AB1B5" w14:textId="77777777" w:rsidR="00A538FD" w:rsidRDefault="00A538FD" w:rsidP="00A538FD">
      <w:pPr>
        <w:widowControl/>
        <w:jc w:val="left"/>
        <w:rPr>
          <w:rFonts w:ascii="ＭＳ ゴシック" w:eastAsia="ＭＳ ゴシック" w:hAnsi="ＭＳ ゴシック"/>
        </w:rPr>
      </w:pPr>
    </w:p>
    <w:p w14:paraId="39006DB5" w14:textId="77777777" w:rsidR="00A538FD" w:rsidRDefault="00A538FD" w:rsidP="00A538FD">
      <w:pPr>
        <w:widowControl/>
        <w:jc w:val="left"/>
        <w:rPr>
          <w:rFonts w:ascii="ＭＳ ゴシック" w:eastAsia="ＭＳ ゴシック" w:hAnsi="ＭＳ ゴシック"/>
        </w:rPr>
      </w:pPr>
    </w:p>
    <w:p w14:paraId="607D8375" w14:textId="77777777" w:rsidR="00A538FD" w:rsidRDefault="00A538FD" w:rsidP="00A538FD">
      <w:pPr>
        <w:widowControl/>
        <w:jc w:val="left"/>
        <w:rPr>
          <w:rFonts w:ascii="ＭＳ ゴシック" w:eastAsia="ＭＳ ゴシック" w:hAnsi="ＭＳ ゴシック"/>
        </w:rPr>
      </w:pPr>
    </w:p>
    <w:p w14:paraId="4A28FD04" w14:textId="77777777" w:rsidR="00A538FD" w:rsidRDefault="00A538FD" w:rsidP="00A538FD">
      <w:pPr>
        <w:widowControl/>
        <w:jc w:val="left"/>
        <w:rPr>
          <w:rFonts w:ascii="ＭＳ ゴシック" w:eastAsia="ＭＳ ゴシック" w:hAnsi="ＭＳ ゴシック"/>
        </w:rPr>
      </w:pPr>
    </w:p>
    <w:p w14:paraId="217F504E" w14:textId="77777777" w:rsidR="00A538FD" w:rsidRDefault="00A538FD" w:rsidP="00A538FD">
      <w:pPr>
        <w:widowControl/>
        <w:jc w:val="left"/>
        <w:rPr>
          <w:rFonts w:ascii="ＭＳ ゴシック" w:eastAsia="ＭＳ ゴシック" w:hAnsi="ＭＳ ゴシック"/>
        </w:rPr>
      </w:pPr>
    </w:p>
    <w:p w14:paraId="2C388F9D" w14:textId="77777777" w:rsidR="00A538FD" w:rsidRDefault="00A538FD" w:rsidP="00A538FD">
      <w:pPr>
        <w:widowControl/>
        <w:jc w:val="left"/>
        <w:rPr>
          <w:rFonts w:ascii="ＭＳ ゴシック" w:eastAsia="ＭＳ ゴシック" w:hAnsi="ＭＳ ゴシック"/>
        </w:rPr>
      </w:pPr>
    </w:p>
    <w:p w14:paraId="10EA3442" w14:textId="77777777" w:rsidR="00A538FD" w:rsidRDefault="00A538FD" w:rsidP="00A538FD">
      <w:pPr>
        <w:widowControl/>
        <w:jc w:val="left"/>
        <w:rPr>
          <w:rFonts w:ascii="ＭＳ ゴシック" w:eastAsia="ＭＳ ゴシック" w:hAnsi="ＭＳ ゴシック"/>
        </w:rPr>
      </w:pPr>
    </w:p>
    <w:p w14:paraId="03E380A0" w14:textId="77777777" w:rsidR="00A538FD" w:rsidRDefault="00A538FD" w:rsidP="00A538FD">
      <w:pPr>
        <w:widowControl/>
        <w:jc w:val="left"/>
        <w:rPr>
          <w:rFonts w:ascii="ＭＳ ゴシック" w:eastAsia="ＭＳ ゴシック" w:hAnsi="ＭＳ ゴシック"/>
        </w:rPr>
      </w:pPr>
    </w:p>
    <w:p w14:paraId="49CA39E4" w14:textId="77777777" w:rsidR="00A538FD" w:rsidRDefault="00A538FD" w:rsidP="00A538FD">
      <w:pPr>
        <w:widowControl/>
        <w:jc w:val="left"/>
        <w:rPr>
          <w:rFonts w:ascii="ＭＳ ゴシック" w:eastAsia="ＭＳ ゴシック" w:hAnsi="ＭＳ ゴシック"/>
        </w:rPr>
      </w:pPr>
    </w:p>
    <w:p w14:paraId="6E1BA968"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世間胸算用</w:t>
      </w:r>
      <w:r w:rsidRPr="00C02E1A">
        <w:rPr>
          <w:rFonts w:ascii="ＭＳ ゴシック" w:eastAsia="ＭＳ ゴシック" w:hAnsi="ＭＳ ゴシック" w:hint="eastAsia"/>
        </w:rPr>
        <w:t>』</w:t>
      </w:r>
      <w:r>
        <w:rPr>
          <w:rFonts w:ascii="ＭＳ ゴシック" w:eastAsia="ＭＳ ゴシック" w:hAnsi="ＭＳ ゴシック" w:hint="eastAsia"/>
        </w:rPr>
        <w:t>「蛸売りの八助」ルーブリック例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3966"/>
        <w:gridCol w:w="4179"/>
        <w:gridCol w:w="8"/>
      </w:tblGrid>
      <w:tr w:rsidR="00A538FD" w14:paraId="6B3805D1" w14:textId="77777777" w:rsidTr="00510218">
        <w:trPr>
          <w:trHeight w:val="510"/>
        </w:trPr>
        <w:tc>
          <w:tcPr>
            <w:tcW w:w="2830" w:type="dxa"/>
            <w:gridSpan w:val="2"/>
            <w:shd w:val="clear" w:color="auto" w:fill="D9D9D9" w:themeFill="background1" w:themeFillShade="D9"/>
            <w:vAlign w:val="center"/>
          </w:tcPr>
          <w:p w14:paraId="363EE2DC"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2591D0F0"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660957CF"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0F7A8B2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1FA6E187"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5F440FCC"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511EDC1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27EEA6DE"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098448D3"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6" w:type="dxa"/>
          </w:tcPr>
          <w:p w14:paraId="32EA86A4"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6A3C200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23A0536B"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6026B81B"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871C943"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253" w:type="dxa"/>
          </w:tcPr>
          <w:p w14:paraId="5042E6EE"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w:t>
            </w:r>
            <w:r>
              <w:rPr>
                <w:rFonts w:ascii="ＭＳ 明朝" w:eastAsia="ＭＳ 明朝" w:hAnsi="ＭＳ 明朝" w:hint="eastAsia"/>
                <w:sz w:val="18"/>
              </w:rPr>
              <w:t>世間胸算用</w:t>
            </w:r>
            <w:r w:rsidRPr="00831E78">
              <w:rPr>
                <w:rFonts w:ascii="ＭＳ 明朝" w:eastAsia="ＭＳ 明朝" w:hAnsi="ＭＳ 明朝" w:hint="eastAsia"/>
                <w:sz w:val="18"/>
              </w:rPr>
              <w:t>』の概要や特徴について理解し，その内容を説明している。</w:t>
            </w:r>
          </w:p>
        </w:tc>
        <w:tc>
          <w:tcPr>
            <w:tcW w:w="3966" w:type="dxa"/>
          </w:tcPr>
          <w:p w14:paraId="31A21F44"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『世間胸算用』の概要や特徴について</w:t>
            </w:r>
            <w:r w:rsidRPr="00654BBC">
              <w:rPr>
                <w:rFonts w:ascii="ＭＳ 明朝" w:eastAsia="ＭＳ 明朝" w:hAnsi="ＭＳ 明朝" w:hint="eastAsia"/>
                <w:sz w:val="18"/>
              </w:rPr>
              <w:t>理解している。</w:t>
            </w:r>
          </w:p>
        </w:tc>
        <w:tc>
          <w:tcPr>
            <w:tcW w:w="4179" w:type="dxa"/>
          </w:tcPr>
          <w:p w14:paraId="33962F4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『世間胸算用』の概要や特徴について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0C037ABA" w14:textId="77777777" w:rsidTr="00510218">
        <w:trPr>
          <w:gridAfter w:val="1"/>
          <w:wAfter w:w="8" w:type="dxa"/>
        </w:trPr>
        <w:tc>
          <w:tcPr>
            <w:tcW w:w="846" w:type="dxa"/>
            <w:vMerge/>
            <w:shd w:val="clear" w:color="auto" w:fill="D9D9D9" w:themeFill="background1" w:themeFillShade="D9"/>
            <w:textDirection w:val="tbRlV"/>
            <w:vAlign w:val="center"/>
          </w:tcPr>
          <w:p w14:paraId="58ACF22E"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DD3C565"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4048A91B"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（１）エ</w:t>
            </w:r>
          </w:p>
        </w:tc>
        <w:tc>
          <w:tcPr>
            <w:tcW w:w="4253" w:type="dxa"/>
          </w:tcPr>
          <w:p w14:paraId="3E8C3C9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近世小説の表現の特色</w:t>
            </w:r>
            <w:r w:rsidRPr="00654BBC">
              <w:rPr>
                <w:rFonts w:ascii="ＭＳ 明朝" w:eastAsia="ＭＳ 明朝" w:hAnsi="ＭＳ 明朝" w:hint="eastAsia"/>
                <w:sz w:val="18"/>
              </w:rPr>
              <w:t>について理解し，その</w:t>
            </w:r>
            <w:r>
              <w:rPr>
                <w:rFonts w:ascii="ＭＳ 明朝" w:eastAsia="ＭＳ 明朝" w:hAnsi="ＭＳ 明朝" w:hint="eastAsia"/>
                <w:sz w:val="18"/>
              </w:rPr>
              <w:t>効果について</w:t>
            </w:r>
            <w:r w:rsidRPr="00654BBC">
              <w:rPr>
                <w:rFonts w:ascii="ＭＳ 明朝" w:eastAsia="ＭＳ 明朝" w:hAnsi="ＭＳ 明朝" w:hint="eastAsia"/>
                <w:sz w:val="18"/>
              </w:rPr>
              <w:t>説明している。</w:t>
            </w:r>
          </w:p>
        </w:tc>
        <w:tc>
          <w:tcPr>
            <w:tcW w:w="3966" w:type="dxa"/>
          </w:tcPr>
          <w:p w14:paraId="24FC2C4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D74518">
              <w:rPr>
                <w:rFonts w:ascii="ＭＳ 明朝" w:eastAsia="ＭＳ 明朝" w:hAnsi="ＭＳ 明朝" w:hint="eastAsia"/>
                <w:sz w:val="18"/>
              </w:rPr>
              <w:t>近世小説の表現の特色</w:t>
            </w:r>
            <w:r w:rsidRPr="00912A3B">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793BF3C3"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D74518">
              <w:rPr>
                <w:rFonts w:ascii="ＭＳ 明朝" w:eastAsia="ＭＳ 明朝" w:hAnsi="ＭＳ 明朝" w:hint="eastAsia"/>
                <w:sz w:val="18"/>
              </w:rPr>
              <w:t>近世小説の表現の特色</w:t>
            </w:r>
            <w:r>
              <w:rPr>
                <w:rFonts w:ascii="ＭＳ 明朝" w:eastAsia="ＭＳ 明朝" w:hAnsi="ＭＳ 明朝" w:hint="eastAsia"/>
                <w:sz w:val="18"/>
              </w:rPr>
              <w:t>に</w:t>
            </w:r>
            <w:r w:rsidRPr="00654BBC">
              <w:rPr>
                <w:rFonts w:ascii="ＭＳ 明朝" w:eastAsia="ＭＳ 明朝" w:hAnsi="ＭＳ 明朝" w:hint="eastAsia"/>
                <w:sz w:val="18"/>
              </w:rPr>
              <w:t>ついて理解していない。</w:t>
            </w:r>
          </w:p>
        </w:tc>
      </w:tr>
      <w:tr w:rsidR="00A538FD" w14:paraId="4BB2A049" w14:textId="77777777" w:rsidTr="00510218">
        <w:trPr>
          <w:gridAfter w:val="1"/>
          <w:wAfter w:w="8" w:type="dxa"/>
        </w:trPr>
        <w:tc>
          <w:tcPr>
            <w:tcW w:w="846" w:type="dxa"/>
            <w:vMerge/>
            <w:shd w:val="clear" w:color="auto" w:fill="D9D9D9" w:themeFill="background1" w:themeFillShade="D9"/>
            <w:textDirection w:val="tbRlV"/>
            <w:vAlign w:val="center"/>
          </w:tcPr>
          <w:p w14:paraId="7C87E0D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3C9D647"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712E1591"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0FFE4939"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・本文中の助動詞や助詞などの文法事項を理解し，さらに本文で使用されている以外の使われ方の知識を得ている。</w:t>
            </w:r>
          </w:p>
        </w:tc>
        <w:tc>
          <w:tcPr>
            <w:tcW w:w="3966" w:type="dxa"/>
          </w:tcPr>
          <w:p w14:paraId="294BD8C4"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900E75">
              <w:rPr>
                <w:rFonts w:ascii="ＭＳ 明朝" w:eastAsia="ＭＳ 明朝" w:hAnsi="ＭＳ 明朝" w:hint="eastAsia"/>
                <w:sz w:val="18"/>
              </w:rPr>
              <w:t>助動詞や助詞</w:t>
            </w:r>
            <w:r>
              <w:rPr>
                <w:rFonts w:ascii="ＭＳ 明朝" w:eastAsia="ＭＳ 明朝" w:hAnsi="ＭＳ 明朝" w:hint="eastAsia"/>
                <w:sz w:val="18"/>
              </w:rPr>
              <w:t>などの文法事項を理解している。</w:t>
            </w:r>
          </w:p>
        </w:tc>
        <w:tc>
          <w:tcPr>
            <w:tcW w:w="4179" w:type="dxa"/>
          </w:tcPr>
          <w:p w14:paraId="5DC78E80"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900E75">
              <w:rPr>
                <w:rFonts w:ascii="ＭＳ 明朝" w:eastAsia="ＭＳ 明朝" w:hAnsi="ＭＳ 明朝" w:hint="eastAsia"/>
                <w:sz w:val="18"/>
              </w:rPr>
              <w:t>助動詞や助詞</w:t>
            </w:r>
            <w:r>
              <w:rPr>
                <w:rFonts w:ascii="ＭＳ 明朝" w:eastAsia="ＭＳ 明朝" w:hAnsi="ＭＳ 明朝" w:hint="eastAsia"/>
                <w:sz w:val="18"/>
              </w:rPr>
              <w:t>などの文法事項を理解していない。</w:t>
            </w:r>
          </w:p>
        </w:tc>
      </w:tr>
      <w:tr w:rsidR="00A538FD" w14:paraId="2511DBAF"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1EBBFDEB"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2D08DB57"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7D37092"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1592745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E853B1E" w14:textId="77777777" w:rsidR="00A538FD" w:rsidRPr="00FA796F"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「蛸売りの八助」がとった行動とその結果どうなったかを読み取り，内容を説明している。</w:t>
            </w:r>
          </w:p>
        </w:tc>
        <w:tc>
          <w:tcPr>
            <w:tcW w:w="3966" w:type="dxa"/>
            <w:shd w:val="clear" w:color="auto" w:fill="auto"/>
          </w:tcPr>
          <w:p w14:paraId="4839B2C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88B938B"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900E75">
              <w:rPr>
                <w:rFonts w:ascii="ＭＳ 明朝" w:eastAsia="ＭＳ 明朝" w:hAnsi="ＭＳ 明朝" w:hint="eastAsia"/>
                <w:sz w:val="18"/>
              </w:rPr>
              <w:t>「蛸売りの八助」がとった行動とその結果どうなったか</w:t>
            </w:r>
            <w:r w:rsidRPr="00E07371">
              <w:rPr>
                <w:rFonts w:ascii="ＭＳ 明朝" w:eastAsia="ＭＳ 明朝" w:hAnsi="ＭＳ 明朝" w:hint="eastAsia"/>
                <w:sz w:val="18"/>
              </w:rPr>
              <w:t>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っている。</w:t>
            </w:r>
          </w:p>
        </w:tc>
        <w:tc>
          <w:tcPr>
            <w:tcW w:w="4179" w:type="dxa"/>
            <w:shd w:val="clear" w:color="auto" w:fill="auto"/>
          </w:tcPr>
          <w:p w14:paraId="4DA817E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4A91184"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2E5FC3">
              <w:rPr>
                <w:rFonts w:ascii="ＭＳ 明朝" w:eastAsia="ＭＳ 明朝" w:hAnsi="ＭＳ 明朝" w:hint="eastAsia"/>
                <w:sz w:val="18"/>
              </w:rPr>
              <w:t>「蛸売りの八助」がとった行動とその結果どうなったか</w:t>
            </w:r>
            <w:r w:rsidRPr="00E07371">
              <w:rPr>
                <w:rFonts w:ascii="ＭＳ 明朝" w:eastAsia="ＭＳ 明朝" w:hAnsi="ＭＳ 明朝" w:hint="eastAsia"/>
                <w:sz w:val="18"/>
              </w:rPr>
              <w:t>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w:t>
            </w:r>
            <w:r>
              <w:rPr>
                <w:rFonts w:ascii="ＭＳ 明朝" w:eastAsia="ＭＳ 明朝" w:hAnsi="ＭＳ 明朝" w:hint="eastAsia"/>
                <w:sz w:val="18"/>
              </w:rPr>
              <w:t>ない。</w:t>
            </w:r>
          </w:p>
        </w:tc>
      </w:tr>
      <w:tr w:rsidR="00A538FD" w14:paraId="27FD44A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9257D2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E3FEE74"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⑥作品の背景の理解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253" w:type="dxa"/>
          </w:tcPr>
          <w:p w14:paraId="25ABC071"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当時の庶民の暮らしぶりについて知識を得，「蛸売りの八助」が「親仁」に会ったのが「年の暮れ」であったことの効果</w:t>
            </w:r>
            <w:r w:rsidRPr="00654BBC">
              <w:rPr>
                <w:rFonts w:ascii="ＭＳ 明朝" w:eastAsia="ＭＳ 明朝" w:hAnsi="ＭＳ 明朝" w:hint="eastAsia"/>
                <w:sz w:val="18"/>
              </w:rPr>
              <w:t>について理解し，その内容を説明している。</w:t>
            </w:r>
          </w:p>
        </w:tc>
        <w:tc>
          <w:tcPr>
            <w:tcW w:w="3966" w:type="dxa"/>
          </w:tcPr>
          <w:p w14:paraId="490282E5"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8436E">
              <w:rPr>
                <w:rFonts w:ascii="ＭＳ 明朝" w:eastAsia="ＭＳ 明朝" w:hAnsi="ＭＳ 明朝" w:hint="eastAsia"/>
                <w:sz w:val="18"/>
              </w:rPr>
              <w:t>当時の庶民の暮らしぶりについて知識を得，「蛸売りの八助」が「親仁」に会ったのが「年の暮れ」であったことの</w:t>
            </w:r>
            <w:r w:rsidRPr="00D74518">
              <w:rPr>
                <w:rFonts w:ascii="ＭＳ 明朝" w:eastAsia="ＭＳ 明朝" w:hAnsi="ＭＳ 明朝" w:hint="eastAsia"/>
                <w:sz w:val="18"/>
              </w:rPr>
              <w:t>効果</w:t>
            </w:r>
            <w:r w:rsidRPr="005D4EC0">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00646EDA"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08436E">
              <w:rPr>
                <w:rFonts w:ascii="ＭＳ 明朝" w:eastAsia="ＭＳ 明朝" w:hAnsi="ＭＳ 明朝" w:hint="eastAsia"/>
                <w:sz w:val="18"/>
              </w:rPr>
              <w:t>当時の庶民の暮らしぶりについて知識を得，「蛸売りの八助」が「親仁」に会ったのが「年の暮れ」であったことの</w:t>
            </w:r>
            <w:r w:rsidRPr="00D74518">
              <w:rPr>
                <w:rFonts w:ascii="ＭＳ 明朝" w:eastAsia="ＭＳ 明朝" w:hAnsi="ＭＳ 明朝" w:hint="eastAsia"/>
                <w:sz w:val="18"/>
              </w:rPr>
              <w:t>効果</w:t>
            </w:r>
            <w:r w:rsidRPr="005D4EC0">
              <w:rPr>
                <w:rFonts w:ascii="ＭＳ 明朝" w:eastAsia="ＭＳ 明朝" w:hAnsi="ＭＳ 明朝" w:hint="eastAsia"/>
                <w:sz w:val="18"/>
              </w:rPr>
              <w:t>について理解し</w:t>
            </w:r>
            <w:r w:rsidRPr="00654BBC">
              <w:rPr>
                <w:rFonts w:ascii="ＭＳ 明朝" w:eastAsia="ＭＳ 明朝" w:hAnsi="ＭＳ 明朝" w:hint="eastAsia"/>
                <w:sz w:val="18"/>
              </w:rPr>
              <w:t>ていない。</w:t>
            </w:r>
          </w:p>
        </w:tc>
      </w:tr>
      <w:tr w:rsidR="00A538FD" w14:paraId="3E70D402"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A3EF7D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CB68DB5"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22671EBD"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253" w:type="dxa"/>
            <w:shd w:val="clear" w:color="auto" w:fill="auto"/>
          </w:tcPr>
          <w:p w14:paraId="69130529"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・「親仁」の人物像について考え，それに対する自分の意見や感想を持っている。</w:t>
            </w:r>
          </w:p>
        </w:tc>
        <w:tc>
          <w:tcPr>
            <w:tcW w:w="3966" w:type="dxa"/>
            <w:shd w:val="clear" w:color="auto" w:fill="auto"/>
          </w:tcPr>
          <w:p w14:paraId="19B9E13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8436E">
              <w:rPr>
                <w:rFonts w:ascii="ＭＳ 明朝" w:eastAsia="ＭＳ 明朝" w:hAnsi="ＭＳ 明朝" w:hint="eastAsia"/>
                <w:sz w:val="18"/>
              </w:rPr>
              <w:t>「親仁」の人物像について</w:t>
            </w:r>
            <w:r>
              <w:rPr>
                <w:rFonts w:ascii="ＭＳ 明朝" w:eastAsia="ＭＳ 明朝" w:hAnsi="ＭＳ 明朝" w:hint="eastAsia"/>
                <w:sz w:val="18"/>
              </w:rPr>
              <w:t>考えている。</w:t>
            </w:r>
          </w:p>
        </w:tc>
        <w:tc>
          <w:tcPr>
            <w:tcW w:w="4179" w:type="dxa"/>
            <w:shd w:val="clear" w:color="auto" w:fill="auto"/>
          </w:tcPr>
          <w:p w14:paraId="0B00F2D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8436E">
              <w:rPr>
                <w:rFonts w:ascii="ＭＳ 明朝" w:eastAsia="ＭＳ 明朝" w:hAnsi="ＭＳ 明朝" w:hint="eastAsia"/>
                <w:sz w:val="18"/>
              </w:rPr>
              <w:t>「親仁」の人物像について</w:t>
            </w:r>
            <w:r>
              <w:rPr>
                <w:rFonts w:ascii="ＭＳ 明朝" w:eastAsia="ＭＳ 明朝" w:hAnsi="ＭＳ 明朝" w:hint="eastAsia"/>
                <w:sz w:val="18"/>
              </w:rPr>
              <w:t>考えていない。</w:t>
            </w:r>
          </w:p>
        </w:tc>
      </w:tr>
      <w:tr w:rsidR="00A538FD" w14:paraId="26DE5207"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09822985"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617F9028"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75CA3B40"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253" w:type="dxa"/>
            <w:shd w:val="clear" w:color="auto" w:fill="auto"/>
          </w:tcPr>
          <w:p w14:paraId="6A4FF597"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話の結末とそこに込められた教訓について考察し，話し合いを通して自分の考えを</w:t>
            </w:r>
            <w:r w:rsidRPr="00EA0606">
              <w:rPr>
                <w:rFonts w:ascii="ＭＳ 明朝" w:eastAsia="ＭＳ 明朝" w:hAnsi="ＭＳ 明朝" w:hint="eastAsia"/>
                <w:sz w:val="18"/>
              </w:rPr>
              <w:t>さらに深めようとしている。</w:t>
            </w:r>
          </w:p>
        </w:tc>
        <w:tc>
          <w:tcPr>
            <w:tcW w:w="3966" w:type="dxa"/>
            <w:shd w:val="clear" w:color="auto" w:fill="auto"/>
          </w:tcPr>
          <w:p w14:paraId="188D9F10"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08436E">
              <w:rPr>
                <w:rFonts w:ascii="ＭＳ 明朝" w:eastAsia="ＭＳ 明朝" w:hAnsi="ＭＳ 明朝" w:hint="eastAsia"/>
                <w:sz w:val="18"/>
              </w:rPr>
              <w:t>話の結末とそこに込められた教訓</w:t>
            </w:r>
            <w:r w:rsidRPr="001D6305">
              <w:rPr>
                <w:rFonts w:ascii="ＭＳ 明朝" w:eastAsia="ＭＳ 明朝" w:hAnsi="ＭＳ 明朝" w:hint="eastAsia"/>
                <w:sz w:val="18"/>
              </w:rPr>
              <w:t>について考察し</w:t>
            </w:r>
            <w:r>
              <w:rPr>
                <w:rFonts w:ascii="ＭＳ 明朝" w:eastAsia="ＭＳ 明朝" w:hAnsi="ＭＳ 明朝" w:hint="eastAsia"/>
                <w:sz w:val="18"/>
              </w:rPr>
              <w:t>ようとしている。</w:t>
            </w:r>
          </w:p>
        </w:tc>
        <w:tc>
          <w:tcPr>
            <w:tcW w:w="4179" w:type="dxa"/>
            <w:shd w:val="clear" w:color="auto" w:fill="auto"/>
          </w:tcPr>
          <w:p w14:paraId="0C1BF04C"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08436E">
              <w:rPr>
                <w:rFonts w:ascii="ＭＳ 明朝" w:eastAsia="ＭＳ 明朝" w:hAnsi="ＭＳ 明朝" w:hint="eastAsia"/>
                <w:sz w:val="18"/>
              </w:rPr>
              <w:t>話の結末とそこに込められた教訓</w:t>
            </w:r>
            <w:r>
              <w:rPr>
                <w:rFonts w:ascii="ＭＳ 明朝" w:eastAsia="ＭＳ 明朝" w:hAnsi="ＭＳ 明朝" w:hint="eastAsia"/>
                <w:sz w:val="18"/>
              </w:rPr>
              <w:t>について</w:t>
            </w:r>
            <w:r w:rsidRPr="001D6305">
              <w:rPr>
                <w:rFonts w:ascii="ＭＳ 明朝" w:eastAsia="ＭＳ 明朝" w:hAnsi="ＭＳ 明朝" w:hint="eastAsia"/>
                <w:sz w:val="18"/>
              </w:rPr>
              <w:t>考察し</w:t>
            </w:r>
            <w:r>
              <w:rPr>
                <w:rFonts w:ascii="ＭＳ 明朝" w:eastAsia="ＭＳ 明朝" w:hAnsi="ＭＳ 明朝" w:hint="eastAsia"/>
                <w:sz w:val="18"/>
              </w:rPr>
              <w:t>ようとしていない。</w:t>
            </w:r>
          </w:p>
        </w:tc>
      </w:tr>
    </w:tbl>
    <w:p w14:paraId="39FD95C8" w14:textId="77777777" w:rsidR="00A538FD" w:rsidRDefault="00A538FD" w:rsidP="00A538FD">
      <w:pPr>
        <w:rPr>
          <w:rFonts w:ascii="ＭＳ ゴシック" w:eastAsia="ＭＳ ゴシック" w:hAnsi="ＭＳ ゴシック"/>
        </w:rPr>
      </w:pPr>
    </w:p>
    <w:p w14:paraId="5067FF2F"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おらが春</w:t>
      </w:r>
      <w:r w:rsidRPr="00C02E1A">
        <w:rPr>
          <w:rFonts w:ascii="ＭＳ ゴシック" w:eastAsia="ＭＳ ゴシック" w:hAnsi="ＭＳ ゴシック" w:hint="eastAsia"/>
        </w:rPr>
        <w:t>』</w:t>
      </w:r>
      <w:r>
        <w:rPr>
          <w:rFonts w:ascii="ＭＳ ゴシック" w:eastAsia="ＭＳ ゴシック" w:hAnsi="ＭＳ ゴシック" w:hint="eastAsia"/>
        </w:rPr>
        <w:t>「幼子さと」ルーブリック例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3966"/>
        <w:gridCol w:w="4179"/>
        <w:gridCol w:w="8"/>
      </w:tblGrid>
      <w:tr w:rsidR="00A538FD" w14:paraId="020C6AFD" w14:textId="77777777" w:rsidTr="00510218">
        <w:trPr>
          <w:trHeight w:val="510"/>
        </w:trPr>
        <w:tc>
          <w:tcPr>
            <w:tcW w:w="2830" w:type="dxa"/>
            <w:gridSpan w:val="2"/>
            <w:shd w:val="clear" w:color="auto" w:fill="D9D9D9" w:themeFill="background1" w:themeFillShade="D9"/>
            <w:vAlign w:val="center"/>
          </w:tcPr>
          <w:p w14:paraId="40B58CA2"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0FE10589"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469E14B6"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398D6FF2"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046C3F72"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317117BF"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5AA8B7D4"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15A12EC3"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638BB42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6" w:type="dxa"/>
          </w:tcPr>
          <w:p w14:paraId="018AF052"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4A323D73"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0C5DC437"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47CAAF1D"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5ACB5F0"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253" w:type="dxa"/>
          </w:tcPr>
          <w:p w14:paraId="0DCCA031"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w:t>
            </w:r>
            <w:r>
              <w:rPr>
                <w:rFonts w:ascii="ＭＳ 明朝" w:eastAsia="ＭＳ 明朝" w:hAnsi="ＭＳ 明朝" w:hint="eastAsia"/>
                <w:sz w:val="18"/>
              </w:rPr>
              <w:t>おらが春</w:t>
            </w:r>
            <w:r w:rsidRPr="00831E78">
              <w:rPr>
                <w:rFonts w:ascii="ＭＳ 明朝" w:eastAsia="ＭＳ 明朝" w:hAnsi="ＭＳ 明朝" w:hint="eastAsia"/>
                <w:sz w:val="18"/>
              </w:rPr>
              <w:t>』の概要や特徴について理解し，その内容を説明している。</w:t>
            </w:r>
          </w:p>
        </w:tc>
        <w:tc>
          <w:tcPr>
            <w:tcW w:w="3966" w:type="dxa"/>
          </w:tcPr>
          <w:p w14:paraId="7E2A2FC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w:t>
            </w:r>
            <w:r>
              <w:rPr>
                <w:rFonts w:ascii="ＭＳ 明朝" w:eastAsia="ＭＳ 明朝" w:hAnsi="ＭＳ 明朝" w:hint="eastAsia"/>
                <w:sz w:val="18"/>
              </w:rPr>
              <w:t>おらが春</w:t>
            </w:r>
            <w:r w:rsidRPr="00831E78">
              <w:rPr>
                <w:rFonts w:ascii="ＭＳ 明朝" w:eastAsia="ＭＳ 明朝" w:hAnsi="ＭＳ 明朝" w:hint="eastAsia"/>
                <w:sz w:val="18"/>
              </w:rPr>
              <w:t>』の概要や特徴について</w:t>
            </w:r>
            <w:r w:rsidRPr="00654BBC">
              <w:rPr>
                <w:rFonts w:ascii="ＭＳ 明朝" w:eastAsia="ＭＳ 明朝" w:hAnsi="ＭＳ 明朝" w:hint="eastAsia"/>
                <w:sz w:val="18"/>
              </w:rPr>
              <w:t>理解している。</w:t>
            </w:r>
          </w:p>
        </w:tc>
        <w:tc>
          <w:tcPr>
            <w:tcW w:w="4179" w:type="dxa"/>
          </w:tcPr>
          <w:p w14:paraId="33778CB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1E78">
              <w:rPr>
                <w:rFonts w:ascii="ＭＳ 明朝" w:eastAsia="ＭＳ 明朝" w:hAnsi="ＭＳ 明朝" w:hint="eastAsia"/>
                <w:sz w:val="18"/>
              </w:rPr>
              <w:t>『</w:t>
            </w:r>
            <w:r>
              <w:rPr>
                <w:rFonts w:ascii="ＭＳ 明朝" w:eastAsia="ＭＳ 明朝" w:hAnsi="ＭＳ 明朝" w:hint="eastAsia"/>
                <w:sz w:val="18"/>
              </w:rPr>
              <w:t>おらが春</w:t>
            </w:r>
            <w:r w:rsidRPr="00831E78">
              <w:rPr>
                <w:rFonts w:ascii="ＭＳ 明朝" w:eastAsia="ＭＳ 明朝" w:hAnsi="ＭＳ 明朝" w:hint="eastAsia"/>
                <w:sz w:val="18"/>
              </w:rPr>
              <w:t>』の概要や特徴について</w:t>
            </w:r>
            <w:r w:rsidRPr="00654BBC">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7057E4B6" w14:textId="77777777" w:rsidTr="00510218">
        <w:trPr>
          <w:gridAfter w:val="1"/>
          <w:wAfter w:w="8" w:type="dxa"/>
        </w:trPr>
        <w:tc>
          <w:tcPr>
            <w:tcW w:w="846" w:type="dxa"/>
            <w:vMerge/>
            <w:shd w:val="clear" w:color="auto" w:fill="D9D9D9" w:themeFill="background1" w:themeFillShade="D9"/>
            <w:textDirection w:val="tbRlV"/>
            <w:vAlign w:val="center"/>
          </w:tcPr>
          <w:p w14:paraId="043D17E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6CA8296"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12007888"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（１）エ</w:t>
            </w:r>
          </w:p>
        </w:tc>
        <w:tc>
          <w:tcPr>
            <w:tcW w:w="4253" w:type="dxa"/>
          </w:tcPr>
          <w:p w14:paraId="371CAA2F"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俳文の表現の特色</w:t>
            </w:r>
            <w:r w:rsidRPr="00654BBC">
              <w:rPr>
                <w:rFonts w:ascii="ＭＳ 明朝" w:eastAsia="ＭＳ 明朝" w:hAnsi="ＭＳ 明朝" w:hint="eastAsia"/>
                <w:sz w:val="18"/>
              </w:rPr>
              <w:t>について理解し，その</w:t>
            </w:r>
            <w:r>
              <w:rPr>
                <w:rFonts w:ascii="ＭＳ 明朝" w:eastAsia="ＭＳ 明朝" w:hAnsi="ＭＳ 明朝" w:hint="eastAsia"/>
                <w:sz w:val="18"/>
              </w:rPr>
              <w:t>効果について</w:t>
            </w:r>
            <w:r w:rsidRPr="00654BBC">
              <w:rPr>
                <w:rFonts w:ascii="ＭＳ 明朝" w:eastAsia="ＭＳ 明朝" w:hAnsi="ＭＳ 明朝" w:hint="eastAsia"/>
                <w:sz w:val="18"/>
              </w:rPr>
              <w:t>説明している。</w:t>
            </w:r>
          </w:p>
        </w:tc>
        <w:tc>
          <w:tcPr>
            <w:tcW w:w="3966" w:type="dxa"/>
          </w:tcPr>
          <w:p w14:paraId="61B9B06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・俳文</w:t>
            </w:r>
            <w:r w:rsidRPr="00D74518">
              <w:rPr>
                <w:rFonts w:ascii="ＭＳ 明朝" w:eastAsia="ＭＳ 明朝" w:hAnsi="ＭＳ 明朝" w:hint="eastAsia"/>
                <w:sz w:val="18"/>
              </w:rPr>
              <w:t>の表現の特色</w:t>
            </w:r>
            <w:r w:rsidRPr="00912A3B">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2BB2404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俳文</w:t>
            </w:r>
            <w:r w:rsidRPr="00D74518">
              <w:rPr>
                <w:rFonts w:ascii="ＭＳ 明朝" w:eastAsia="ＭＳ 明朝" w:hAnsi="ＭＳ 明朝" w:hint="eastAsia"/>
                <w:sz w:val="18"/>
              </w:rPr>
              <w:t>の表現の特色</w:t>
            </w:r>
            <w:r w:rsidRPr="00654BBC">
              <w:rPr>
                <w:rFonts w:ascii="ＭＳ 明朝" w:eastAsia="ＭＳ 明朝" w:hAnsi="ＭＳ 明朝" w:hint="eastAsia"/>
                <w:sz w:val="18"/>
              </w:rPr>
              <w:t>ついて理解していない。</w:t>
            </w:r>
          </w:p>
        </w:tc>
      </w:tr>
      <w:tr w:rsidR="00A538FD" w14:paraId="0C0C235F" w14:textId="77777777" w:rsidTr="00510218">
        <w:trPr>
          <w:gridAfter w:val="1"/>
          <w:wAfter w:w="8" w:type="dxa"/>
        </w:trPr>
        <w:tc>
          <w:tcPr>
            <w:tcW w:w="846" w:type="dxa"/>
            <w:vMerge/>
            <w:shd w:val="clear" w:color="auto" w:fill="D9D9D9" w:themeFill="background1" w:themeFillShade="D9"/>
            <w:textDirection w:val="tbRlV"/>
            <w:vAlign w:val="center"/>
          </w:tcPr>
          <w:p w14:paraId="76EE17E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71891A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④背景知識</w:t>
            </w:r>
          </w:p>
          <w:p w14:paraId="749964B3"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3BB9127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・数え年や陰暦などについて理解し，その内容を説明している。</w:t>
            </w:r>
          </w:p>
        </w:tc>
        <w:tc>
          <w:tcPr>
            <w:tcW w:w="3966" w:type="dxa"/>
          </w:tcPr>
          <w:p w14:paraId="46069814"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802A6">
              <w:rPr>
                <w:rFonts w:ascii="ＭＳ 明朝" w:eastAsia="ＭＳ 明朝" w:hAnsi="ＭＳ 明朝" w:hint="eastAsia"/>
                <w:sz w:val="18"/>
              </w:rPr>
              <w:t>数え年や陰暦</w:t>
            </w:r>
            <w:r>
              <w:rPr>
                <w:rFonts w:ascii="ＭＳ 明朝" w:eastAsia="ＭＳ 明朝" w:hAnsi="ＭＳ 明朝" w:hint="eastAsia"/>
                <w:sz w:val="18"/>
              </w:rPr>
              <w:t>などについて理解している。</w:t>
            </w:r>
          </w:p>
        </w:tc>
        <w:tc>
          <w:tcPr>
            <w:tcW w:w="4179" w:type="dxa"/>
          </w:tcPr>
          <w:p w14:paraId="0605153B"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802A6">
              <w:rPr>
                <w:rFonts w:ascii="ＭＳ 明朝" w:eastAsia="ＭＳ 明朝" w:hAnsi="ＭＳ 明朝" w:hint="eastAsia"/>
                <w:sz w:val="18"/>
              </w:rPr>
              <w:t>数え年や陰暦</w:t>
            </w:r>
            <w:r>
              <w:rPr>
                <w:rFonts w:ascii="ＭＳ 明朝" w:eastAsia="ＭＳ 明朝" w:hAnsi="ＭＳ 明朝" w:hint="eastAsia"/>
                <w:sz w:val="18"/>
              </w:rPr>
              <w:t>などについて理解していない。</w:t>
            </w:r>
          </w:p>
        </w:tc>
      </w:tr>
      <w:tr w:rsidR="00A538FD" w14:paraId="7DF635F4"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48B5AA0F"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7C49E447"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39C76809"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31EEFF0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38B9AC1F" w14:textId="77777777" w:rsidR="00A538FD" w:rsidRPr="00FA796F"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「さと」の描写から「さと」に対する作者の心情を読み取り，内容を説明している。</w:t>
            </w:r>
          </w:p>
        </w:tc>
        <w:tc>
          <w:tcPr>
            <w:tcW w:w="3966" w:type="dxa"/>
            <w:shd w:val="clear" w:color="auto" w:fill="auto"/>
          </w:tcPr>
          <w:p w14:paraId="460CE42C"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79A4DB0"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8802A6">
              <w:rPr>
                <w:rFonts w:ascii="ＭＳ 明朝" w:eastAsia="ＭＳ 明朝" w:hAnsi="ＭＳ 明朝" w:hint="eastAsia"/>
                <w:sz w:val="18"/>
              </w:rPr>
              <w:t>「さと」の描写から「さと」に対する作者の心情を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っている。</w:t>
            </w:r>
          </w:p>
        </w:tc>
        <w:tc>
          <w:tcPr>
            <w:tcW w:w="4179" w:type="dxa"/>
            <w:shd w:val="clear" w:color="auto" w:fill="auto"/>
          </w:tcPr>
          <w:p w14:paraId="75A353BE"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15D09524"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sidRPr="008802A6">
              <w:rPr>
                <w:rFonts w:ascii="ＭＳ 明朝" w:eastAsia="ＭＳ 明朝" w:hAnsi="ＭＳ 明朝" w:hint="eastAsia"/>
                <w:sz w:val="18"/>
              </w:rPr>
              <w:t>「さと」の描写から「さと」に対する作者の心情を</w:t>
            </w:r>
            <w:r w:rsidRPr="00A570C0">
              <w:rPr>
                <w:rFonts w:ascii="ＭＳ 明朝" w:eastAsia="ＭＳ 明朝" w:hAnsi="ＭＳ 明朝" w:hint="eastAsia"/>
                <w:sz w:val="18"/>
              </w:rPr>
              <w:t>読み取</w:t>
            </w:r>
            <w:r w:rsidRPr="00467B89">
              <w:rPr>
                <w:rFonts w:ascii="ＭＳ 明朝" w:eastAsia="ＭＳ 明朝" w:hAnsi="ＭＳ 明朝" w:hint="eastAsia"/>
                <w:sz w:val="18"/>
              </w:rPr>
              <w:t>ってい</w:t>
            </w:r>
            <w:r>
              <w:rPr>
                <w:rFonts w:ascii="ＭＳ 明朝" w:eastAsia="ＭＳ 明朝" w:hAnsi="ＭＳ 明朝" w:hint="eastAsia"/>
                <w:sz w:val="18"/>
              </w:rPr>
              <w:t>ない。</w:t>
            </w:r>
          </w:p>
        </w:tc>
      </w:tr>
      <w:tr w:rsidR="00A538FD" w14:paraId="0FC5AE71"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980D477"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E63B8C4"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3" w:type="dxa"/>
          </w:tcPr>
          <w:p w14:paraId="22B4016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多用されている比喩表現の効果</w:t>
            </w:r>
            <w:r w:rsidRPr="00654BBC">
              <w:rPr>
                <w:rFonts w:ascii="ＭＳ 明朝" w:eastAsia="ＭＳ 明朝" w:hAnsi="ＭＳ 明朝" w:hint="eastAsia"/>
                <w:sz w:val="18"/>
              </w:rPr>
              <w:t>について理解し，その内容を説明している。</w:t>
            </w:r>
          </w:p>
        </w:tc>
        <w:tc>
          <w:tcPr>
            <w:tcW w:w="3966" w:type="dxa"/>
          </w:tcPr>
          <w:p w14:paraId="6EA5DFB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540CA">
              <w:rPr>
                <w:rFonts w:ascii="ＭＳ 明朝" w:eastAsia="ＭＳ 明朝" w:hAnsi="ＭＳ 明朝" w:hint="eastAsia"/>
                <w:sz w:val="18"/>
              </w:rPr>
              <w:t>多用されている比喩表現の</w:t>
            </w:r>
            <w:r w:rsidRPr="00D74518">
              <w:rPr>
                <w:rFonts w:ascii="ＭＳ 明朝" w:eastAsia="ＭＳ 明朝" w:hAnsi="ＭＳ 明朝" w:hint="eastAsia"/>
                <w:sz w:val="18"/>
              </w:rPr>
              <w:t>効果</w:t>
            </w:r>
            <w:r w:rsidRPr="005D4EC0">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9" w:type="dxa"/>
          </w:tcPr>
          <w:p w14:paraId="6C839A5C"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540CA">
              <w:rPr>
                <w:rFonts w:ascii="ＭＳ 明朝" w:eastAsia="ＭＳ 明朝" w:hAnsi="ＭＳ 明朝" w:hint="eastAsia"/>
                <w:sz w:val="18"/>
              </w:rPr>
              <w:t>多用されている比喩表現の</w:t>
            </w:r>
            <w:r w:rsidRPr="00D74518">
              <w:rPr>
                <w:rFonts w:ascii="ＭＳ 明朝" w:eastAsia="ＭＳ 明朝" w:hAnsi="ＭＳ 明朝" w:hint="eastAsia"/>
                <w:sz w:val="18"/>
              </w:rPr>
              <w:t>効果</w:t>
            </w:r>
            <w:r w:rsidRPr="005D4EC0">
              <w:rPr>
                <w:rFonts w:ascii="ＭＳ 明朝" w:eastAsia="ＭＳ 明朝" w:hAnsi="ＭＳ 明朝" w:hint="eastAsia"/>
                <w:sz w:val="18"/>
              </w:rPr>
              <w:t>について理解し</w:t>
            </w:r>
            <w:r w:rsidRPr="00654BBC">
              <w:rPr>
                <w:rFonts w:ascii="ＭＳ 明朝" w:eastAsia="ＭＳ 明朝" w:hAnsi="ＭＳ 明朝" w:hint="eastAsia"/>
                <w:sz w:val="18"/>
              </w:rPr>
              <w:t>ていない。</w:t>
            </w:r>
          </w:p>
        </w:tc>
      </w:tr>
      <w:tr w:rsidR="00A538FD" w14:paraId="6BEF894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DC1D1A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F94109C"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E4E2BED"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253" w:type="dxa"/>
            <w:shd w:val="clear" w:color="auto" w:fill="auto"/>
          </w:tcPr>
          <w:p w14:paraId="47F81BA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・家族に対する作者のものの見方，感じ方，考え方を踏まえ，人間や社会などに対する自分の考えを広げたり深めたりし，その内容を説明している。</w:t>
            </w:r>
          </w:p>
        </w:tc>
        <w:tc>
          <w:tcPr>
            <w:tcW w:w="3966" w:type="dxa"/>
            <w:shd w:val="clear" w:color="auto" w:fill="auto"/>
          </w:tcPr>
          <w:p w14:paraId="1449DFE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・家族に対する作者のものの見方，感じ方，考え方を踏まえ，人間や社会などに対する自分の考えを広げたり深めたりしている。</w:t>
            </w:r>
          </w:p>
        </w:tc>
        <w:tc>
          <w:tcPr>
            <w:tcW w:w="4179" w:type="dxa"/>
            <w:shd w:val="clear" w:color="auto" w:fill="auto"/>
          </w:tcPr>
          <w:p w14:paraId="711FCC5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・家族に対する作者のものの見方，感じ方，考え方を踏まえ，人間や社会などに対する自分の考えを広げたり深めたりしていない。</w:t>
            </w:r>
          </w:p>
        </w:tc>
      </w:tr>
      <w:tr w:rsidR="00A538FD" w14:paraId="3B1DD5BC"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5F739C33"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13C3E25"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2F2907AE"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253" w:type="dxa"/>
            <w:shd w:val="clear" w:color="auto" w:fill="auto"/>
          </w:tcPr>
          <w:p w14:paraId="541869F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・人間に対する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を読み取って伝えるとともに，話し合い</w:t>
            </w:r>
            <w:r w:rsidRPr="00EA0606">
              <w:rPr>
                <w:rFonts w:ascii="ＭＳ 明朝" w:eastAsia="ＭＳ 明朝" w:hAnsi="ＭＳ 明朝" w:hint="eastAsia"/>
                <w:sz w:val="18"/>
              </w:rPr>
              <w:t>を通して</w:t>
            </w:r>
            <w:r>
              <w:rPr>
                <w:rFonts w:ascii="ＭＳ 明朝" w:eastAsia="ＭＳ 明朝" w:hAnsi="ＭＳ 明朝" w:hint="eastAsia"/>
                <w:sz w:val="18"/>
              </w:rPr>
              <w:t>自分の考えを</w:t>
            </w:r>
            <w:r w:rsidRPr="00EA0606">
              <w:rPr>
                <w:rFonts w:ascii="ＭＳ 明朝" w:eastAsia="ＭＳ 明朝" w:hAnsi="ＭＳ 明朝" w:hint="eastAsia"/>
                <w:sz w:val="18"/>
              </w:rPr>
              <w:t>さらに深めようとしている。</w:t>
            </w:r>
          </w:p>
        </w:tc>
        <w:tc>
          <w:tcPr>
            <w:tcW w:w="3966" w:type="dxa"/>
            <w:shd w:val="clear" w:color="auto" w:fill="auto"/>
          </w:tcPr>
          <w:p w14:paraId="47A5F4B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・人間に対する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を読み取り，伝えようとしている。</w:t>
            </w:r>
          </w:p>
        </w:tc>
        <w:tc>
          <w:tcPr>
            <w:tcW w:w="4179" w:type="dxa"/>
            <w:shd w:val="clear" w:color="auto" w:fill="auto"/>
          </w:tcPr>
          <w:p w14:paraId="44A9A4A3"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・人間に対する</w:t>
            </w:r>
            <w:r w:rsidRPr="00313C56">
              <w:rPr>
                <w:rFonts w:ascii="ＭＳ 明朝" w:eastAsia="ＭＳ 明朝" w:hAnsi="ＭＳ 明朝" w:hint="eastAsia"/>
                <w:sz w:val="18"/>
              </w:rPr>
              <w:t>作者のものの見方，感じ方，考え方</w:t>
            </w:r>
            <w:r>
              <w:rPr>
                <w:rFonts w:ascii="ＭＳ 明朝" w:eastAsia="ＭＳ 明朝" w:hAnsi="ＭＳ 明朝" w:hint="eastAsia"/>
                <w:sz w:val="18"/>
              </w:rPr>
              <w:t>を読み取り，伝えようとしていない。</w:t>
            </w:r>
          </w:p>
        </w:tc>
      </w:tr>
    </w:tbl>
    <w:p w14:paraId="029D62F2" w14:textId="77777777" w:rsidR="00A538FD" w:rsidRDefault="00A538FD" w:rsidP="00A538FD">
      <w:pPr>
        <w:rPr>
          <w:rFonts w:ascii="ＭＳ ゴシック" w:eastAsia="ＭＳ ゴシック" w:hAnsi="ＭＳ ゴシック"/>
        </w:rPr>
      </w:pPr>
    </w:p>
    <w:p w14:paraId="6AE982A0" w14:textId="77777777" w:rsidR="00A538FD" w:rsidRDefault="00A538FD" w:rsidP="00A538FD">
      <w:pPr>
        <w:widowControl/>
        <w:jc w:val="left"/>
        <w:rPr>
          <w:rFonts w:ascii="ＭＳ ゴシック" w:eastAsia="ＭＳ ゴシック" w:hAnsi="ＭＳ ゴシック"/>
        </w:rPr>
      </w:pPr>
    </w:p>
    <w:p w14:paraId="1B45347B" w14:textId="4D6B33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0307B6">
        <w:rPr>
          <w:rFonts w:ascii="ＭＳ ゴシック" w:eastAsia="ＭＳ ゴシック" w:hAnsi="ＭＳ ゴシック" w:hint="eastAsia"/>
        </w:rPr>
        <w:t>「ご当地キャラクターと古典」</w:t>
      </w:r>
      <w:r>
        <w:rPr>
          <w:rFonts w:ascii="ＭＳ ゴシック" w:eastAsia="ＭＳ ゴシック" w:hAnsi="ＭＳ ゴシック" w:hint="eastAsia"/>
        </w:rPr>
        <w:t>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3969"/>
        <w:gridCol w:w="3969"/>
        <w:gridCol w:w="4460"/>
        <w:gridCol w:w="8"/>
      </w:tblGrid>
      <w:tr w:rsidR="00A538FD" w14:paraId="57A1E2DD" w14:textId="77777777" w:rsidTr="00510218">
        <w:trPr>
          <w:trHeight w:val="510"/>
        </w:trPr>
        <w:tc>
          <w:tcPr>
            <w:tcW w:w="2830" w:type="dxa"/>
            <w:gridSpan w:val="2"/>
            <w:shd w:val="clear" w:color="auto" w:fill="D9D9D9" w:themeFill="background1" w:themeFillShade="D9"/>
            <w:vAlign w:val="center"/>
          </w:tcPr>
          <w:p w14:paraId="48FB22E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3969" w:type="dxa"/>
            <w:shd w:val="clear" w:color="auto" w:fill="D9D9D9" w:themeFill="background1" w:themeFillShade="D9"/>
            <w:vAlign w:val="center"/>
          </w:tcPr>
          <w:p w14:paraId="6577F2E7"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45AE7E1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468" w:type="dxa"/>
            <w:gridSpan w:val="2"/>
            <w:shd w:val="clear" w:color="auto" w:fill="D9D9D9" w:themeFill="background1" w:themeFillShade="D9"/>
            <w:vAlign w:val="center"/>
          </w:tcPr>
          <w:p w14:paraId="5227B043"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6E520379"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78892108"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3FC52D90" w14:textId="77777777" w:rsidR="00A538FD" w:rsidRDefault="00A538FD" w:rsidP="00510218">
            <w:pPr>
              <w:widowControl/>
              <w:rPr>
                <w:rFonts w:ascii="ＭＳ ゴシック" w:eastAsia="ＭＳ ゴシック" w:hAnsi="ＭＳ ゴシック"/>
                <w:sz w:val="20"/>
              </w:rPr>
            </w:pPr>
            <w:r w:rsidRPr="00A92986">
              <w:rPr>
                <w:rFonts w:ascii="ＭＳ ゴシック" w:eastAsia="ＭＳ ゴシック" w:hAnsi="ＭＳ ゴシック" w:hint="eastAsia"/>
                <w:sz w:val="20"/>
              </w:rPr>
              <w:t>①</w:t>
            </w:r>
            <w:r>
              <w:rPr>
                <w:rFonts w:ascii="ＭＳ ゴシック" w:eastAsia="ＭＳ ゴシック" w:hAnsi="ＭＳ ゴシック" w:hint="eastAsia"/>
                <w:sz w:val="20"/>
              </w:rPr>
              <w:t>古典作品の知識</w:t>
            </w:r>
          </w:p>
          <w:p w14:paraId="0A71B852" w14:textId="77777777" w:rsidR="00A538FD" w:rsidRPr="0042505D" w:rsidRDefault="00A538FD" w:rsidP="00510218">
            <w:pPr>
              <w:widowControl/>
              <w:rPr>
                <w:rFonts w:ascii="ＭＳ ゴシック" w:eastAsia="ＭＳ ゴシック" w:hAnsi="ＭＳ ゴシック"/>
                <w:sz w:val="20"/>
                <w:szCs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rPr>
              <w:t>（１）イ</w:t>
            </w:r>
          </w:p>
        </w:tc>
        <w:tc>
          <w:tcPr>
            <w:tcW w:w="3969" w:type="dxa"/>
          </w:tcPr>
          <w:p w14:paraId="47B8CE72"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・本文中に挙げられた古典作品や,ご当地キャラクターと関係する古典作品について</w:t>
            </w:r>
            <w:r w:rsidRPr="008C7050">
              <w:rPr>
                <w:rFonts w:ascii="ＭＳ 明朝" w:eastAsia="ＭＳ 明朝" w:hAnsi="ＭＳ 明朝" w:hint="eastAsia"/>
                <w:sz w:val="18"/>
              </w:rPr>
              <w:t>知識を得，概要を説明している。</w:t>
            </w:r>
          </w:p>
        </w:tc>
        <w:tc>
          <w:tcPr>
            <w:tcW w:w="3969" w:type="dxa"/>
          </w:tcPr>
          <w:p w14:paraId="17D4CF2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C7050">
              <w:rPr>
                <w:rFonts w:ascii="ＭＳ 明朝" w:eastAsia="ＭＳ 明朝" w:hAnsi="ＭＳ 明朝" w:hint="eastAsia"/>
                <w:sz w:val="18"/>
              </w:rPr>
              <w:t>本文中に挙げられた古典</w:t>
            </w:r>
            <w:r>
              <w:rPr>
                <w:rFonts w:ascii="ＭＳ 明朝" w:eastAsia="ＭＳ 明朝" w:hAnsi="ＭＳ 明朝" w:hint="eastAsia"/>
                <w:sz w:val="18"/>
              </w:rPr>
              <w:t>作品や</w:t>
            </w:r>
            <w:r w:rsidRPr="0082635C">
              <w:rPr>
                <w:rFonts w:ascii="ＭＳ 明朝" w:eastAsia="ＭＳ 明朝" w:hAnsi="ＭＳ 明朝"/>
                <w:sz w:val="18"/>
              </w:rPr>
              <w:t>,ご当地キャラクターと関係する古典作品</w:t>
            </w:r>
            <w:r w:rsidRPr="008C7050">
              <w:rPr>
                <w:rFonts w:ascii="ＭＳ 明朝" w:eastAsia="ＭＳ 明朝" w:hAnsi="ＭＳ 明朝" w:hint="eastAsia"/>
                <w:sz w:val="18"/>
              </w:rPr>
              <w:t>について知識を得</w:t>
            </w:r>
            <w:r>
              <w:rPr>
                <w:rFonts w:ascii="ＭＳ 明朝" w:eastAsia="ＭＳ 明朝" w:hAnsi="ＭＳ 明朝" w:hint="eastAsia"/>
                <w:sz w:val="18"/>
              </w:rPr>
              <w:t>ている。</w:t>
            </w:r>
          </w:p>
        </w:tc>
        <w:tc>
          <w:tcPr>
            <w:tcW w:w="4460" w:type="dxa"/>
          </w:tcPr>
          <w:p w14:paraId="5A1B8F3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C7050">
              <w:rPr>
                <w:rFonts w:ascii="ＭＳ 明朝" w:eastAsia="ＭＳ 明朝" w:hAnsi="ＭＳ 明朝" w:hint="eastAsia"/>
                <w:sz w:val="18"/>
              </w:rPr>
              <w:t>本文中に挙げられた古典</w:t>
            </w:r>
            <w:r>
              <w:rPr>
                <w:rFonts w:ascii="ＭＳ 明朝" w:eastAsia="ＭＳ 明朝" w:hAnsi="ＭＳ 明朝" w:hint="eastAsia"/>
                <w:sz w:val="18"/>
              </w:rPr>
              <w:t>作品や</w:t>
            </w:r>
            <w:r w:rsidRPr="0082635C">
              <w:rPr>
                <w:rFonts w:ascii="ＭＳ 明朝" w:eastAsia="ＭＳ 明朝" w:hAnsi="ＭＳ 明朝"/>
                <w:sz w:val="18"/>
              </w:rPr>
              <w:t>,ご当地キャラクターと関係する古典作品</w:t>
            </w:r>
            <w:r w:rsidRPr="008C7050">
              <w:rPr>
                <w:rFonts w:ascii="ＭＳ 明朝" w:eastAsia="ＭＳ 明朝" w:hAnsi="ＭＳ 明朝" w:hint="eastAsia"/>
                <w:sz w:val="18"/>
              </w:rPr>
              <w:t>について知識を得</w:t>
            </w:r>
            <w:r>
              <w:rPr>
                <w:rFonts w:ascii="ＭＳ 明朝" w:eastAsia="ＭＳ 明朝" w:hAnsi="ＭＳ 明朝" w:hint="eastAsia"/>
                <w:sz w:val="18"/>
              </w:rPr>
              <w:t>ていない。</w:t>
            </w:r>
          </w:p>
        </w:tc>
      </w:tr>
      <w:tr w:rsidR="00A538FD" w14:paraId="0D9A4C94" w14:textId="77777777" w:rsidTr="00510218">
        <w:trPr>
          <w:gridAfter w:val="1"/>
          <w:wAfter w:w="8" w:type="dxa"/>
          <w:trHeight w:val="1499"/>
        </w:trPr>
        <w:tc>
          <w:tcPr>
            <w:tcW w:w="846" w:type="dxa"/>
            <w:vMerge/>
            <w:shd w:val="clear" w:color="auto" w:fill="D9D9D9" w:themeFill="background1" w:themeFillShade="D9"/>
            <w:textDirection w:val="tbRlV"/>
            <w:vAlign w:val="center"/>
          </w:tcPr>
          <w:p w14:paraId="5B5C38A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BF58C78"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②現代との関わり</w:t>
            </w:r>
          </w:p>
          <w:p w14:paraId="161ACDD5" w14:textId="77777777" w:rsidR="00A538FD" w:rsidRPr="00654BBC" w:rsidRDefault="00A538F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（２）アウ</w:t>
            </w:r>
          </w:p>
        </w:tc>
        <w:tc>
          <w:tcPr>
            <w:tcW w:w="3969" w:type="dxa"/>
          </w:tcPr>
          <w:p w14:paraId="1D57302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現代において，土地に関連する古典作品などを元に考案されたものについて調べ，古典と現代との関わりについて考え，説明している。</w:t>
            </w:r>
          </w:p>
        </w:tc>
        <w:tc>
          <w:tcPr>
            <w:tcW w:w="3969" w:type="dxa"/>
          </w:tcPr>
          <w:p w14:paraId="34DE5454" w14:textId="77777777" w:rsidR="00A538FD" w:rsidRPr="00654BBC" w:rsidRDefault="00A538FD" w:rsidP="00510218">
            <w:pPr>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0A6863">
              <w:rPr>
                <w:rFonts w:ascii="ＭＳ 明朝" w:eastAsia="ＭＳ 明朝" w:hAnsi="ＭＳ 明朝" w:hint="eastAsia"/>
                <w:sz w:val="18"/>
              </w:rPr>
              <w:t>現代において，土地に関連する古典作品などを元に考案されたものについて調べ，古典と現代との関わりについて考え</w:t>
            </w:r>
            <w:r>
              <w:rPr>
                <w:rFonts w:ascii="ＭＳ 明朝" w:eastAsia="ＭＳ 明朝" w:hAnsi="ＭＳ 明朝" w:hint="eastAsia"/>
                <w:sz w:val="18"/>
              </w:rPr>
              <w:t>ている。</w:t>
            </w:r>
          </w:p>
        </w:tc>
        <w:tc>
          <w:tcPr>
            <w:tcW w:w="4460" w:type="dxa"/>
          </w:tcPr>
          <w:p w14:paraId="5055FB66" w14:textId="77777777" w:rsidR="00A538FD" w:rsidRPr="00654BBC" w:rsidRDefault="00A538FD" w:rsidP="00510218">
            <w:pPr>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0A6863">
              <w:rPr>
                <w:rFonts w:ascii="ＭＳ 明朝" w:eastAsia="ＭＳ 明朝" w:hAnsi="ＭＳ 明朝" w:hint="eastAsia"/>
                <w:sz w:val="18"/>
              </w:rPr>
              <w:t>現代において，土地に関連する古典作品などを元に考案されたものについて調べ，古典と現代との関わりについて考え</w:t>
            </w:r>
            <w:r>
              <w:rPr>
                <w:rFonts w:ascii="ＭＳ 明朝" w:eastAsia="ＭＳ 明朝" w:hAnsi="ＭＳ 明朝" w:hint="eastAsia"/>
                <w:sz w:val="18"/>
              </w:rPr>
              <w:t>ていない。</w:t>
            </w:r>
          </w:p>
        </w:tc>
      </w:tr>
      <w:tr w:rsidR="00A538FD" w14:paraId="63DA037B" w14:textId="77777777" w:rsidTr="00510218">
        <w:trPr>
          <w:gridAfter w:val="1"/>
          <w:wAfter w:w="8" w:type="dxa"/>
          <w:trHeight w:val="307"/>
        </w:trPr>
        <w:tc>
          <w:tcPr>
            <w:tcW w:w="846" w:type="dxa"/>
            <w:shd w:val="clear" w:color="auto" w:fill="D9D9D9" w:themeFill="background1" w:themeFillShade="D9"/>
            <w:textDirection w:val="tbRlV"/>
            <w:vAlign w:val="center"/>
          </w:tcPr>
          <w:p w14:paraId="7378790B" w14:textId="77777777" w:rsidR="00A538FD" w:rsidRPr="00DD77DE" w:rsidRDefault="00A538F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FC88C6F"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③考えの形成</w:t>
            </w:r>
          </w:p>
          <w:p w14:paraId="7BC07ED3"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キク</w:t>
            </w:r>
          </w:p>
        </w:tc>
        <w:tc>
          <w:tcPr>
            <w:tcW w:w="3969" w:type="dxa"/>
            <w:shd w:val="clear" w:color="auto" w:fill="auto"/>
          </w:tcPr>
          <w:p w14:paraId="22CE5246" w14:textId="77777777" w:rsidR="00A538FD"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興味のある土地に関連する古典作品などからご当地キャラクターを考案して発表し，自分のものの見方，感じ方，考え方を</w:t>
            </w:r>
            <w:r w:rsidRPr="00FC621B">
              <w:rPr>
                <w:rFonts w:ascii="ＭＳ 明朝" w:eastAsia="ＭＳ 明朝" w:hAnsi="ＭＳ 明朝" w:hint="eastAsia"/>
                <w:sz w:val="18"/>
              </w:rPr>
              <w:t>深め</w:t>
            </w:r>
            <w:r>
              <w:rPr>
                <w:rFonts w:ascii="ＭＳ 明朝" w:eastAsia="ＭＳ 明朝" w:hAnsi="ＭＳ 明朝" w:hint="eastAsia"/>
                <w:sz w:val="18"/>
              </w:rPr>
              <w:t>，その内容を説明している</w:t>
            </w:r>
            <w:r w:rsidRPr="007261E7">
              <w:rPr>
                <w:rFonts w:ascii="ＭＳ 明朝" w:eastAsia="ＭＳ 明朝" w:hAnsi="ＭＳ 明朝" w:hint="eastAsia"/>
                <w:sz w:val="18"/>
              </w:rPr>
              <w:t>。</w:t>
            </w:r>
          </w:p>
        </w:tc>
        <w:tc>
          <w:tcPr>
            <w:tcW w:w="3969" w:type="dxa"/>
            <w:shd w:val="clear" w:color="auto" w:fill="auto"/>
          </w:tcPr>
          <w:p w14:paraId="60371760" w14:textId="77777777" w:rsidR="00A538FD"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Pr>
                <w:rFonts w:ascii="ＭＳ 明朝" w:eastAsia="ＭＳ 明朝" w:hAnsi="ＭＳ 明朝" w:hint="eastAsia"/>
                <w:sz w:val="18"/>
              </w:rPr>
              <w:t>興味のある</w:t>
            </w:r>
            <w:r w:rsidRPr="002E0E9B">
              <w:rPr>
                <w:rFonts w:ascii="ＭＳ 明朝" w:eastAsia="ＭＳ 明朝" w:hAnsi="ＭＳ 明朝" w:hint="eastAsia"/>
                <w:sz w:val="18"/>
              </w:rPr>
              <w:t>土地に関連する古典作品などからご当地キャラクターを考案して発表し</w:t>
            </w:r>
            <w:r>
              <w:rPr>
                <w:rFonts w:ascii="ＭＳ 明朝" w:eastAsia="ＭＳ 明朝" w:hAnsi="ＭＳ 明朝" w:hint="eastAsia"/>
                <w:sz w:val="18"/>
              </w:rPr>
              <w:t>，</w:t>
            </w:r>
            <w:r w:rsidRPr="007444A8">
              <w:rPr>
                <w:rFonts w:ascii="ＭＳ 明朝" w:eastAsia="ＭＳ 明朝" w:hAnsi="ＭＳ 明朝" w:hint="eastAsia"/>
                <w:sz w:val="18"/>
              </w:rPr>
              <w:t>自分のものの見方，感じ方，考え方を深め</w:t>
            </w:r>
            <w:r w:rsidRPr="00480300">
              <w:rPr>
                <w:rFonts w:ascii="ＭＳ 明朝" w:eastAsia="ＭＳ 明朝" w:hAnsi="ＭＳ 明朝" w:hint="eastAsia"/>
                <w:sz w:val="18"/>
              </w:rPr>
              <w:t>ている。</w:t>
            </w:r>
          </w:p>
        </w:tc>
        <w:tc>
          <w:tcPr>
            <w:tcW w:w="4460" w:type="dxa"/>
            <w:shd w:val="clear" w:color="auto" w:fill="auto"/>
          </w:tcPr>
          <w:p w14:paraId="3C88B6CF" w14:textId="77777777" w:rsidR="00A538FD"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Pr>
                <w:rFonts w:ascii="ＭＳ 明朝" w:eastAsia="ＭＳ 明朝" w:hAnsi="ＭＳ 明朝" w:hint="eastAsia"/>
                <w:sz w:val="18"/>
              </w:rPr>
              <w:t>興味のある</w:t>
            </w:r>
            <w:r w:rsidRPr="002E0E9B">
              <w:rPr>
                <w:rFonts w:ascii="ＭＳ 明朝" w:eastAsia="ＭＳ 明朝" w:hAnsi="ＭＳ 明朝" w:hint="eastAsia"/>
                <w:sz w:val="18"/>
              </w:rPr>
              <w:t>土地に関連する古典作品などからご当地キャラクターを考案して発表し</w:t>
            </w:r>
            <w:r>
              <w:rPr>
                <w:rFonts w:ascii="ＭＳ 明朝" w:eastAsia="ＭＳ 明朝" w:hAnsi="ＭＳ 明朝" w:hint="eastAsia"/>
                <w:sz w:val="18"/>
              </w:rPr>
              <w:t>，</w:t>
            </w:r>
            <w:r w:rsidRPr="007444A8">
              <w:rPr>
                <w:rFonts w:ascii="ＭＳ 明朝" w:eastAsia="ＭＳ 明朝" w:hAnsi="ＭＳ 明朝" w:hint="eastAsia"/>
                <w:sz w:val="18"/>
              </w:rPr>
              <w:t>自分のものの見方，感じ方，考え方を深め</w:t>
            </w:r>
            <w:r>
              <w:rPr>
                <w:rFonts w:ascii="ＭＳ 明朝" w:eastAsia="ＭＳ 明朝" w:hAnsi="ＭＳ 明朝" w:hint="eastAsia"/>
                <w:sz w:val="18"/>
              </w:rPr>
              <w:t>ていない</w:t>
            </w:r>
            <w:r w:rsidRPr="00480300">
              <w:rPr>
                <w:rFonts w:ascii="ＭＳ 明朝" w:eastAsia="ＭＳ 明朝" w:hAnsi="ＭＳ 明朝" w:hint="eastAsia"/>
                <w:sz w:val="18"/>
              </w:rPr>
              <w:t>。</w:t>
            </w:r>
          </w:p>
        </w:tc>
      </w:tr>
      <w:tr w:rsidR="00A538FD" w14:paraId="262C1C9D"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3DC46F2F"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33EA2E53"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39FFEE3C" w14:textId="77777777" w:rsidR="00A538FD" w:rsidRPr="00A87F5E"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④発表・話し合い</w:t>
            </w:r>
          </w:p>
        </w:tc>
        <w:tc>
          <w:tcPr>
            <w:tcW w:w="3969" w:type="dxa"/>
            <w:shd w:val="clear" w:color="auto" w:fill="auto"/>
          </w:tcPr>
          <w:p w14:paraId="2A634399"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古典作品や伝説，歴史上の出来事などから現代の生活に根付いているものを調べたり，新たな発想で現代の生活に生かせるものを考えたりして発表し，話し合いを通して古典の世界と現代とのつながりについて</w:t>
            </w:r>
            <w:r w:rsidRPr="00FC621B">
              <w:rPr>
                <w:rFonts w:ascii="ＭＳ 明朝" w:eastAsia="ＭＳ 明朝" w:hAnsi="ＭＳ 明朝" w:hint="eastAsia"/>
                <w:sz w:val="18"/>
              </w:rPr>
              <w:t>自分の考えをさらに深めようとしている</w:t>
            </w:r>
            <w:r w:rsidRPr="007261E7">
              <w:rPr>
                <w:rFonts w:ascii="ＭＳ 明朝" w:eastAsia="ＭＳ 明朝" w:hAnsi="ＭＳ 明朝" w:hint="eastAsia"/>
                <w:sz w:val="18"/>
              </w:rPr>
              <w:t>。</w:t>
            </w:r>
          </w:p>
        </w:tc>
        <w:tc>
          <w:tcPr>
            <w:tcW w:w="3969" w:type="dxa"/>
            <w:shd w:val="clear" w:color="auto" w:fill="auto"/>
          </w:tcPr>
          <w:p w14:paraId="3D250938"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7444A8">
              <w:rPr>
                <w:rFonts w:ascii="ＭＳ 明朝" w:eastAsia="ＭＳ 明朝" w:hAnsi="ＭＳ 明朝" w:hint="eastAsia"/>
                <w:sz w:val="18"/>
              </w:rPr>
              <w:t>古典作品や伝説，歴史上の出来事などから現代の生活に根付いているものを調べたり，新たな発想で現代の生活に生かせるものを考えたりして発表し</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460" w:type="dxa"/>
            <w:shd w:val="clear" w:color="auto" w:fill="auto"/>
          </w:tcPr>
          <w:p w14:paraId="50DF6B81"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7444A8">
              <w:rPr>
                <w:rFonts w:ascii="ＭＳ 明朝" w:eastAsia="ＭＳ 明朝" w:hAnsi="ＭＳ 明朝" w:hint="eastAsia"/>
                <w:sz w:val="18"/>
              </w:rPr>
              <w:t>古典作品や伝説，歴史上の出来事などから現代の生活に根付いているものを調べたり，新たな発想で現代の生活に生かせるものを考えたりして発表し</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05528A55" w14:textId="77777777" w:rsidR="00A538FD" w:rsidRDefault="00A538FD" w:rsidP="00A538FD">
      <w:pPr>
        <w:rPr>
          <w:rFonts w:ascii="ＭＳ ゴシック" w:eastAsia="ＭＳ ゴシック" w:hAnsi="ＭＳ ゴシック"/>
        </w:rPr>
      </w:pPr>
    </w:p>
    <w:p w14:paraId="4A918372" w14:textId="77777777" w:rsidR="00A538FD" w:rsidRDefault="00A538FD" w:rsidP="00A538FD">
      <w:pPr>
        <w:widowControl/>
        <w:jc w:val="left"/>
        <w:rPr>
          <w:rFonts w:ascii="ＭＳ ゴシック" w:eastAsia="ＭＳ ゴシック" w:hAnsi="ＭＳ ゴシック"/>
        </w:rPr>
      </w:pPr>
    </w:p>
    <w:p w14:paraId="4B6C7877" w14:textId="77777777" w:rsidR="00A538FD" w:rsidRDefault="00A538FD" w:rsidP="00A538FD">
      <w:pPr>
        <w:widowControl/>
        <w:jc w:val="left"/>
        <w:rPr>
          <w:rFonts w:ascii="ＭＳ ゴシック" w:eastAsia="ＭＳ ゴシック" w:hAnsi="ＭＳ ゴシック"/>
        </w:rPr>
      </w:pPr>
    </w:p>
    <w:p w14:paraId="1B565515" w14:textId="77777777" w:rsidR="00A538FD" w:rsidRDefault="00A538FD" w:rsidP="00A538FD">
      <w:pPr>
        <w:widowControl/>
        <w:jc w:val="left"/>
        <w:rPr>
          <w:rFonts w:ascii="ＭＳ ゴシック" w:eastAsia="ＭＳ ゴシック" w:hAnsi="ＭＳ ゴシック"/>
        </w:rPr>
      </w:pPr>
    </w:p>
    <w:p w14:paraId="5A0AD707" w14:textId="77777777" w:rsidR="00A538FD" w:rsidRDefault="00A538FD" w:rsidP="00A538FD">
      <w:pPr>
        <w:widowControl/>
        <w:jc w:val="left"/>
        <w:rPr>
          <w:rFonts w:ascii="ＭＳ ゴシック" w:eastAsia="ＭＳ ゴシック" w:hAnsi="ＭＳ ゴシック"/>
        </w:rPr>
      </w:pPr>
    </w:p>
    <w:p w14:paraId="6CE7FD8F" w14:textId="77777777" w:rsidR="00A538FD" w:rsidRDefault="00A538FD" w:rsidP="00A538FD">
      <w:pPr>
        <w:widowControl/>
        <w:jc w:val="left"/>
        <w:rPr>
          <w:rFonts w:ascii="ＭＳ ゴシック" w:eastAsia="ＭＳ ゴシック" w:hAnsi="ＭＳ ゴシック"/>
        </w:rPr>
      </w:pPr>
    </w:p>
    <w:p w14:paraId="1AF744DF" w14:textId="77777777" w:rsidR="00A538FD" w:rsidRDefault="00A538FD" w:rsidP="00A538FD">
      <w:pPr>
        <w:widowControl/>
        <w:jc w:val="left"/>
        <w:rPr>
          <w:rFonts w:ascii="ＭＳ ゴシック" w:eastAsia="ＭＳ ゴシック" w:hAnsi="ＭＳ ゴシック"/>
        </w:rPr>
      </w:pPr>
    </w:p>
    <w:p w14:paraId="1B19E479" w14:textId="77777777" w:rsidR="00A538FD" w:rsidRDefault="00A538FD" w:rsidP="00A538FD">
      <w:pPr>
        <w:widowControl/>
        <w:jc w:val="left"/>
        <w:rPr>
          <w:rFonts w:ascii="ＭＳ ゴシック" w:eastAsia="ＭＳ ゴシック" w:hAnsi="ＭＳ ゴシック"/>
        </w:rPr>
      </w:pPr>
    </w:p>
    <w:p w14:paraId="084E6A31" w14:textId="77777777" w:rsidR="00F72B93" w:rsidRPr="00025F40" w:rsidRDefault="00F72B93"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『枕草子』「ありがたきもの」ルーブリック例</w:t>
      </w:r>
    </w:p>
    <w:tbl>
      <w:tblPr>
        <w:tblStyle w:val="a3"/>
        <w:tblpPr w:leftFromText="142" w:rightFromText="142" w:vertAnchor="page" w:horzAnchor="margin" w:tblpY="1305"/>
        <w:tblW w:w="15236" w:type="dxa"/>
        <w:tblLook w:val="04A0" w:firstRow="1" w:lastRow="0" w:firstColumn="1" w:lastColumn="0" w:noHBand="0" w:noVBand="1"/>
      </w:tblPr>
      <w:tblGrid>
        <w:gridCol w:w="846"/>
        <w:gridCol w:w="1841"/>
        <w:gridCol w:w="4821"/>
        <w:gridCol w:w="3827"/>
        <w:gridCol w:w="3893"/>
        <w:gridCol w:w="8"/>
      </w:tblGrid>
      <w:tr w:rsidR="00F72B93" w14:paraId="2A6493CC" w14:textId="77777777" w:rsidTr="008467A4">
        <w:trPr>
          <w:trHeight w:val="510"/>
        </w:trPr>
        <w:tc>
          <w:tcPr>
            <w:tcW w:w="2687" w:type="dxa"/>
            <w:gridSpan w:val="2"/>
            <w:shd w:val="clear" w:color="auto" w:fill="D9D9D9" w:themeFill="background1" w:themeFillShade="D9"/>
            <w:vAlign w:val="center"/>
          </w:tcPr>
          <w:p w14:paraId="434C8423"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821" w:type="dxa"/>
            <w:shd w:val="clear" w:color="auto" w:fill="D9D9D9" w:themeFill="background1" w:themeFillShade="D9"/>
            <w:vAlign w:val="center"/>
          </w:tcPr>
          <w:p w14:paraId="6975FE3E"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6EA76DF5"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28323D40"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7FBA11C1" w14:textId="77777777" w:rsidTr="008467A4">
        <w:trPr>
          <w:gridAfter w:val="1"/>
          <w:wAfter w:w="8" w:type="dxa"/>
          <w:trHeight w:val="737"/>
        </w:trPr>
        <w:tc>
          <w:tcPr>
            <w:tcW w:w="846" w:type="dxa"/>
            <w:vMerge w:val="restart"/>
            <w:shd w:val="clear" w:color="auto" w:fill="D9D9D9" w:themeFill="background1" w:themeFillShade="D9"/>
            <w:textDirection w:val="tbRlV"/>
            <w:vAlign w:val="center"/>
          </w:tcPr>
          <w:p w14:paraId="6F86C0E3" w14:textId="77777777" w:rsidR="00F72B93" w:rsidRPr="00DD77DE" w:rsidRDefault="00F72B93" w:rsidP="008467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1FA2C51E"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270E518" w14:textId="77777777" w:rsidR="00F72B93" w:rsidRPr="0042505D" w:rsidRDefault="00F72B93" w:rsidP="008467A4">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821" w:type="dxa"/>
          </w:tcPr>
          <w:p w14:paraId="0011915B" w14:textId="77777777" w:rsidR="00F72B93" w:rsidRPr="003E6F49"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3D01F60C"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0F4907BA"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3D9F2CB2" w14:textId="77777777" w:rsidTr="008467A4">
        <w:trPr>
          <w:gridAfter w:val="1"/>
          <w:wAfter w:w="8" w:type="dxa"/>
          <w:trHeight w:val="268"/>
        </w:trPr>
        <w:tc>
          <w:tcPr>
            <w:tcW w:w="846" w:type="dxa"/>
            <w:vMerge/>
            <w:shd w:val="clear" w:color="auto" w:fill="D9D9D9" w:themeFill="background1" w:themeFillShade="D9"/>
            <w:textDirection w:val="tbRlV"/>
            <w:vAlign w:val="center"/>
          </w:tcPr>
          <w:p w14:paraId="2048193E" w14:textId="77777777" w:rsidR="00F72B93"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8FD2A61" w14:textId="6B399817" w:rsidR="00F72B93" w:rsidRPr="00654BBC" w:rsidRDefault="00F72B93" w:rsidP="00ED4576">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作品</w:t>
            </w:r>
            <w:r w:rsidRPr="00654BBC">
              <w:rPr>
                <w:rFonts w:ascii="ＭＳ ゴシック" w:eastAsia="ＭＳ ゴシック" w:hAnsi="ＭＳ ゴシック" w:hint="eastAsia"/>
                <w:sz w:val="20"/>
              </w:rPr>
              <w:t xml:space="preserve">の種類と特徴　</w:t>
            </w:r>
            <w:r w:rsidR="007415D3">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821" w:type="dxa"/>
          </w:tcPr>
          <w:p w14:paraId="734F9052"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随筆文学としての『枕草子』の</w:t>
            </w:r>
            <w:r w:rsidRPr="00654BBC">
              <w:rPr>
                <w:rFonts w:ascii="ＭＳ 明朝" w:eastAsia="ＭＳ 明朝" w:hAnsi="ＭＳ 明朝" w:hint="eastAsia"/>
                <w:sz w:val="18"/>
              </w:rPr>
              <w:t>特徴について理解し，説明している。</w:t>
            </w:r>
          </w:p>
        </w:tc>
        <w:tc>
          <w:tcPr>
            <w:tcW w:w="3827" w:type="dxa"/>
          </w:tcPr>
          <w:p w14:paraId="4E6085C3"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E0A6F">
              <w:rPr>
                <w:rFonts w:ascii="ＭＳ 明朝" w:eastAsia="ＭＳ 明朝" w:hAnsi="ＭＳ 明朝" w:hint="eastAsia"/>
                <w:sz w:val="18"/>
              </w:rPr>
              <w:t>随筆文学としての『枕草子』の特徴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している。</w:t>
            </w:r>
          </w:p>
        </w:tc>
        <w:tc>
          <w:tcPr>
            <w:tcW w:w="3893" w:type="dxa"/>
          </w:tcPr>
          <w:p w14:paraId="67F859F0"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E0A6F">
              <w:rPr>
                <w:rFonts w:ascii="ＭＳ 明朝" w:eastAsia="ＭＳ 明朝" w:hAnsi="ＭＳ 明朝" w:hint="eastAsia"/>
                <w:sz w:val="18"/>
              </w:rPr>
              <w:t>随筆文学としての『枕草子』の特徴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していない。</w:t>
            </w:r>
          </w:p>
        </w:tc>
      </w:tr>
      <w:tr w:rsidR="00F72B93" w14:paraId="3FAD9323" w14:textId="77777777" w:rsidTr="008467A4">
        <w:trPr>
          <w:gridAfter w:val="1"/>
          <w:wAfter w:w="8" w:type="dxa"/>
        </w:trPr>
        <w:tc>
          <w:tcPr>
            <w:tcW w:w="846" w:type="dxa"/>
            <w:vMerge/>
            <w:shd w:val="clear" w:color="auto" w:fill="D9D9D9" w:themeFill="background1" w:themeFillShade="D9"/>
            <w:textDirection w:val="tbRlV"/>
            <w:vAlign w:val="center"/>
          </w:tcPr>
          <w:p w14:paraId="1E8280B5"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F9063A4" w14:textId="77777777" w:rsidR="00F72B93"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表現の特色</w:t>
            </w:r>
          </w:p>
          <w:p w14:paraId="314B53C9" w14:textId="77777777" w:rsidR="00F72B93" w:rsidRPr="00654BBC" w:rsidRDefault="00F72B93"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（１）ウ</w:t>
            </w:r>
            <w:r>
              <w:rPr>
                <w:rFonts w:ascii="ＭＳ ゴシック" w:eastAsia="ＭＳ ゴシック" w:hAnsi="ＭＳ ゴシック" w:hint="eastAsia"/>
                <w:sz w:val="20"/>
                <w:szCs w:val="20"/>
                <w:bdr w:val="single" w:sz="4" w:space="0" w:color="auto"/>
              </w:rPr>
              <w:t>エ</w:t>
            </w:r>
          </w:p>
        </w:tc>
        <w:tc>
          <w:tcPr>
            <w:tcW w:w="4821" w:type="dxa"/>
          </w:tcPr>
          <w:p w14:paraId="31DA0B41"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「ものづくし」（類聚的章段）とよばれる表現の特色について理解し，説明している</w:t>
            </w:r>
            <w:r w:rsidRPr="00654BBC">
              <w:rPr>
                <w:rFonts w:ascii="ＭＳ 明朝" w:eastAsia="ＭＳ 明朝" w:hAnsi="ＭＳ 明朝" w:hint="eastAsia"/>
                <w:sz w:val="18"/>
              </w:rPr>
              <w:t>。</w:t>
            </w:r>
          </w:p>
        </w:tc>
        <w:tc>
          <w:tcPr>
            <w:tcW w:w="3827" w:type="dxa"/>
          </w:tcPr>
          <w:p w14:paraId="14EE9029"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FE7B8B">
              <w:rPr>
                <w:rFonts w:ascii="ＭＳ 明朝" w:eastAsia="ＭＳ 明朝" w:hAnsi="ＭＳ 明朝" w:hint="eastAsia"/>
                <w:sz w:val="18"/>
              </w:rPr>
              <w:t>「ものづくし」（類聚的章段）と</w:t>
            </w:r>
            <w:r>
              <w:rPr>
                <w:rFonts w:ascii="ＭＳ 明朝" w:eastAsia="ＭＳ 明朝" w:hAnsi="ＭＳ 明朝" w:hint="eastAsia"/>
                <w:sz w:val="18"/>
              </w:rPr>
              <w:t>よ</w:t>
            </w:r>
            <w:r w:rsidRPr="00FE7B8B">
              <w:rPr>
                <w:rFonts w:ascii="ＭＳ 明朝" w:eastAsia="ＭＳ 明朝" w:hAnsi="ＭＳ 明朝" w:hint="eastAsia"/>
                <w:sz w:val="18"/>
              </w:rPr>
              <w:t>ばれる表現の特色について理解し</w:t>
            </w:r>
            <w:r w:rsidRPr="00654BBC">
              <w:rPr>
                <w:rFonts w:ascii="ＭＳ 明朝" w:eastAsia="ＭＳ 明朝" w:hAnsi="ＭＳ 明朝" w:hint="eastAsia"/>
                <w:sz w:val="18"/>
              </w:rPr>
              <w:t>ている。</w:t>
            </w:r>
          </w:p>
        </w:tc>
        <w:tc>
          <w:tcPr>
            <w:tcW w:w="3893" w:type="dxa"/>
          </w:tcPr>
          <w:p w14:paraId="1F1D3CAE"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FE7B8B">
              <w:rPr>
                <w:rFonts w:ascii="ＭＳ 明朝" w:eastAsia="ＭＳ 明朝" w:hAnsi="ＭＳ 明朝" w:hint="eastAsia"/>
                <w:sz w:val="18"/>
              </w:rPr>
              <w:t>「ものづくし」（類聚的章段）と</w:t>
            </w:r>
            <w:r>
              <w:rPr>
                <w:rFonts w:ascii="ＭＳ 明朝" w:eastAsia="ＭＳ 明朝" w:hAnsi="ＭＳ 明朝" w:hint="eastAsia"/>
                <w:sz w:val="18"/>
              </w:rPr>
              <w:t>よ</w:t>
            </w:r>
            <w:r w:rsidRPr="00FE7B8B">
              <w:rPr>
                <w:rFonts w:ascii="ＭＳ 明朝" w:eastAsia="ＭＳ 明朝" w:hAnsi="ＭＳ 明朝" w:hint="eastAsia"/>
                <w:sz w:val="18"/>
              </w:rPr>
              <w:t>ばれる表現の特色について理解し</w:t>
            </w:r>
            <w:r w:rsidRPr="00654BBC">
              <w:rPr>
                <w:rFonts w:ascii="ＭＳ 明朝" w:eastAsia="ＭＳ 明朝" w:hAnsi="ＭＳ 明朝" w:hint="eastAsia"/>
                <w:sz w:val="18"/>
              </w:rPr>
              <w:t>ていない。</w:t>
            </w:r>
          </w:p>
        </w:tc>
      </w:tr>
      <w:tr w:rsidR="00F72B93" w14:paraId="69B7D29B" w14:textId="77777777" w:rsidTr="008467A4">
        <w:trPr>
          <w:gridAfter w:val="1"/>
          <w:wAfter w:w="8" w:type="dxa"/>
        </w:trPr>
        <w:tc>
          <w:tcPr>
            <w:tcW w:w="846" w:type="dxa"/>
            <w:vMerge/>
            <w:shd w:val="clear" w:color="auto" w:fill="D9D9D9" w:themeFill="background1" w:themeFillShade="D9"/>
            <w:textDirection w:val="tbRlV"/>
            <w:vAlign w:val="center"/>
          </w:tcPr>
          <w:p w14:paraId="00F27AD6"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15F2467" w14:textId="77777777" w:rsidR="00F72B93" w:rsidRPr="00654BBC"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w:t>
            </w:r>
            <w:r>
              <w:rPr>
                <w:rFonts w:ascii="ＭＳ ゴシック" w:eastAsia="ＭＳ ゴシック" w:hAnsi="ＭＳ ゴシック" w:hint="eastAsia"/>
                <w:sz w:val="20"/>
              </w:rPr>
              <w:t>現代語との違い</w:t>
            </w:r>
          </w:p>
          <w:p w14:paraId="6A047A41" w14:textId="77777777" w:rsidR="00F72B93" w:rsidRPr="00654BBC"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アウ</w:t>
            </w:r>
          </w:p>
        </w:tc>
        <w:tc>
          <w:tcPr>
            <w:tcW w:w="4821" w:type="dxa"/>
          </w:tcPr>
          <w:p w14:paraId="48D2F823"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古語と現代語で，同じ形だが意味の異なる語について</w:t>
            </w:r>
            <w:r w:rsidRPr="00654BBC">
              <w:rPr>
                <w:rFonts w:ascii="ＭＳ 明朝" w:eastAsia="ＭＳ 明朝" w:hAnsi="ＭＳ 明朝" w:hint="eastAsia"/>
                <w:sz w:val="18"/>
              </w:rPr>
              <w:t>理解し，その内容を説明している。</w:t>
            </w:r>
          </w:p>
        </w:tc>
        <w:tc>
          <w:tcPr>
            <w:tcW w:w="3827" w:type="dxa"/>
          </w:tcPr>
          <w:p w14:paraId="60863F77"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43645">
              <w:rPr>
                <w:rFonts w:ascii="ＭＳ 明朝" w:eastAsia="ＭＳ 明朝" w:hAnsi="ＭＳ 明朝" w:hint="eastAsia"/>
                <w:sz w:val="18"/>
              </w:rPr>
              <w:t>古語と現代語で</w:t>
            </w:r>
            <w:r>
              <w:rPr>
                <w:rFonts w:ascii="ＭＳ 明朝" w:eastAsia="ＭＳ 明朝" w:hAnsi="ＭＳ 明朝" w:hint="eastAsia"/>
                <w:sz w:val="18"/>
              </w:rPr>
              <w:t>，</w:t>
            </w:r>
            <w:r w:rsidRPr="00A43645">
              <w:rPr>
                <w:rFonts w:ascii="ＭＳ 明朝" w:eastAsia="ＭＳ 明朝" w:hAnsi="ＭＳ 明朝" w:hint="eastAsia"/>
                <w:sz w:val="18"/>
              </w:rPr>
              <w:t>同じ形だが意味の異なる語について</w:t>
            </w:r>
            <w:r w:rsidRPr="00654BBC">
              <w:rPr>
                <w:rFonts w:ascii="ＭＳ 明朝" w:eastAsia="ＭＳ 明朝" w:hAnsi="ＭＳ 明朝" w:hint="eastAsia"/>
                <w:sz w:val="18"/>
              </w:rPr>
              <w:t>理解している。</w:t>
            </w:r>
          </w:p>
        </w:tc>
        <w:tc>
          <w:tcPr>
            <w:tcW w:w="3893" w:type="dxa"/>
          </w:tcPr>
          <w:p w14:paraId="193D8F86"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43645">
              <w:rPr>
                <w:rFonts w:ascii="ＭＳ 明朝" w:eastAsia="ＭＳ 明朝" w:hAnsi="ＭＳ 明朝" w:hint="eastAsia"/>
                <w:sz w:val="18"/>
              </w:rPr>
              <w:t>古語と現代語で</w:t>
            </w:r>
            <w:r>
              <w:rPr>
                <w:rFonts w:ascii="ＭＳ 明朝" w:eastAsia="ＭＳ 明朝" w:hAnsi="ＭＳ 明朝" w:hint="eastAsia"/>
                <w:sz w:val="18"/>
              </w:rPr>
              <w:t>，</w:t>
            </w:r>
            <w:r w:rsidRPr="00A43645">
              <w:rPr>
                <w:rFonts w:ascii="ＭＳ 明朝" w:eastAsia="ＭＳ 明朝" w:hAnsi="ＭＳ 明朝" w:hint="eastAsia"/>
                <w:sz w:val="18"/>
              </w:rPr>
              <w:t>同じ形だが意味の異なる語について</w:t>
            </w:r>
            <w:r w:rsidRPr="00654BBC">
              <w:rPr>
                <w:rFonts w:ascii="ＭＳ 明朝" w:eastAsia="ＭＳ 明朝" w:hAnsi="ＭＳ 明朝" w:hint="eastAsia"/>
                <w:sz w:val="18"/>
              </w:rPr>
              <w:t>理解していない。</w:t>
            </w:r>
          </w:p>
        </w:tc>
      </w:tr>
      <w:tr w:rsidR="00F72B93" w14:paraId="7AEE4C9D" w14:textId="77777777" w:rsidTr="008467A4">
        <w:trPr>
          <w:gridAfter w:val="1"/>
          <w:wAfter w:w="8" w:type="dxa"/>
        </w:trPr>
        <w:tc>
          <w:tcPr>
            <w:tcW w:w="846" w:type="dxa"/>
            <w:vMerge/>
            <w:shd w:val="clear" w:color="auto" w:fill="D9D9D9" w:themeFill="background1" w:themeFillShade="D9"/>
            <w:textDirection w:val="tbRlV"/>
            <w:vAlign w:val="center"/>
          </w:tcPr>
          <w:p w14:paraId="4C1776B9"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B327F0F"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1B4132DA" w14:textId="77777777" w:rsidR="00F72B93" w:rsidRPr="00DD77DE" w:rsidRDefault="00F72B93"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821" w:type="dxa"/>
          </w:tcPr>
          <w:p w14:paraId="2F4884DA"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・本文中の形容詞の意味や用法などの文法事項を理解し，さらに本文で使用されている以外の別の意味や使われ方の知識を得ている。</w:t>
            </w:r>
          </w:p>
        </w:tc>
        <w:tc>
          <w:tcPr>
            <w:tcW w:w="3827" w:type="dxa"/>
          </w:tcPr>
          <w:p w14:paraId="0C1D66C1"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AB0A6B">
              <w:rPr>
                <w:rFonts w:ascii="ＭＳ 明朝" w:eastAsia="ＭＳ 明朝" w:hAnsi="ＭＳ 明朝" w:hint="eastAsia"/>
                <w:sz w:val="18"/>
              </w:rPr>
              <w:t>形容詞の</w:t>
            </w:r>
            <w:r>
              <w:rPr>
                <w:rFonts w:ascii="ＭＳ 明朝" w:eastAsia="ＭＳ 明朝" w:hAnsi="ＭＳ 明朝" w:hint="eastAsia"/>
                <w:sz w:val="18"/>
              </w:rPr>
              <w:t>意味や用法などの文法事項を理解している。</w:t>
            </w:r>
          </w:p>
        </w:tc>
        <w:tc>
          <w:tcPr>
            <w:tcW w:w="3893" w:type="dxa"/>
          </w:tcPr>
          <w:p w14:paraId="5EFBBF7F"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AB0A6B">
              <w:rPr>
                <w:rFonts w:ascii="ＭＳ 明朝" w:eastAsia="ＭＳ 明朝" w:hAnsi="ＭＳ 明朝" w:hint="eastAsia"/>
                <w:sz w:val="18"/>
              </w:rPr>
              <w:t>形容詞の</w:t>
            </w:r>
            <w:r>
              <w:rPr>
                <w:rFonts w:ascii="ＭＳ 明朝" w:eastAsia="ＭＳ 明朝" w:hAnsi="ＭＳ 明朝" w:hint="eastAsia"/>
                <w:sz w:val="18"/>
              </w:rPr>
              <w:t>意味や用法などの文法事項を理解していない。</w:t>
            </w:r>
          </w:p>
        </w:tc>
      </w:tr>
      <w:tr w:rsidR="00F72B93" w14:paraId="3CBC5A01" w14:textId="77777777" w:rsidTr="008467A4">
        <w:trPr>
          <w:gridAfter w:val="1"/>
          <w:wAfter w:w="8" w:type="dxa"/>
          <w:trHeight w:val="307"/>
        </w:trPr>
        <w:tc>
          <w:tcPr>
            <w:tcW w:w="846" w:type="dxa"/>
            <w:vMerge w:val="restart"/>
            <w:shd w:val="clear" w:color="auto" w:fill="D9D9D9" w:themeFill="background1" w:themeFillShade="D9"/>
            <w:textDirection w:val="tbRlV"/>
            <w:vAlign w:val="center"/>
          </w:tcPr>
          <w:p w14:paraId="22FE2F4E" w14:textId="77777777" w:rsidR="00F72B93" w:rsidRDefault="00F72B93"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0C697804" w14:textId="77777777" w:rsidR="00F72B93" w:rsidRDefault="00F72B93" w:rsidP="0000308A">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・内容把握</w:t>
            </w:r>
          </w:p>
          <w:p w14:paraId="452DD92A" w14:textId="77777777" w:rsidR="00F72B93" w:rsidRPr="00654BBC" w:rsidRDefault="00F72B93" w:rsidP="0000308A">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821" w:type="dxa"/>
            <w:shd w:val="clear" w:color="auto" w:fill="auto"/>
          </w:tcPr>
          <w:p w14:paraId="0AF10471"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・現代語訳する際の注意点を踏まえて，適切な現代語訳をしている。</w:t>
            </w:r>
          </w:p>
          <w:p w14:paraId="5B4410E8"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・「ありがたし」が現代のどのような言葉に置き換えることができるかを考え，説明している。</w:t>
            </w:r>
          </w:p>
        </w:tc>
        <w:tc>
          <w:tcPr>
            <w:tcW w:w="3827" w:type="dxa"/>
            <w:shd w:val="clear" w:color="auto" w:fill="auto"/>
          </w:tcPr>
          <w:p w14:paraId="5D49746A"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603E211"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・「ありがたし」が現代のどのような言葉に置き換えることができるかを考えている。</w:t>
            </w:r>
          </w:p>
        </w:tc>
        <w:tc>
          <w:tcPr>
            <w:tcW w:w="3893" w:type="dxa"/>
            <w:shd w:val="clear" w:color="auto" w:fill="auto"/>
          </w:tcPr>
          <w:p w14:paraId="3E04A508"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533BEB3D"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・「ありがたし」が現代のどのような言葉に置き換えることができるかを考えていない。</w:t>
            </w:r>
          </w:p>
        </w:tc>
      </w:tr>
      <w:tr w:rsidR="00F72B93" w14:paraId="3B8A1711" w14:textId="77777777" w:rsidTr="008467A4">
        <w:trPr>
          <w:gridAfter w:val="1"/>
          <w:wAfter w:w="8" w:type="dxa"/>
          <w:trHeight w:val="307"/>
        </w:trPr>
        <w:tc>
          <w:tcPr>
            <w:tcW w:w="846" w:type="dxa"/>
            <w:vMerge/>
            <w:shd w:val="clear" w:color="auto" w:fill="D9D9D9" w:themeFill="background1" w:themeFillShade="D9"/>
            <w:textDirection w:val="tbRlV"/>
            <w:vAlign w:val="center"/>
          </w:tcPr>
          <w:p w14:paraId="20D59FD9"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tcBorders>
              <w:bottom w:val="single" w:sz="4" w:space="0" w:color="auto"/>
            </w:tcBorders>
            <w:shd w:val="clear" w:color="auto" w:fill="D9D9D9" w:themeFill="background1" w:themeFillShade="D9"/>
            <w:vAlign w:val="center"/>
          </w:tcPr>
          <w:p w14:paraId="3E62063F" w14:textId="77777777" w:rsidR="00F72B93" w:rsidRPr="00654BBC" w:rsidRDefault="00F72B93" w:rsidP="00E6127C">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821" w:type="dxa"/>
            <w:shd w:val="clear" w:color="auto" w:fill="auto"/>
          </w:tcPr>
          <w:p w14:paraId="5196847D"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作者が「ありがたし」と表現した事例</w:t>
            </w:r>
            <w:r w:rsidRPr="00A43645">
              <w:rPr>
                <w:rFonts w:ascii="ＭＳ 明朝" w:eastAsia="ＭＳ 明朝" w:hAnsi="ＭＳ 明朝" w:hint="eastAsia"/>
                <w:sz w:val="18"/>
              </w:rPr>
              <w:t>と</w:t>
            </w:r>
            <w:r>
              <w:rPr>
                <w:rFonts w:ascii="ＭＳ 明朝" w:eastAsia="ＭＳ 明朝" w:hAnsi="ＭＳ 明朝" w:hint="eastAsia"/>
                <w:sz w:val="18"/>
              </w:rPr>
              <w:t>その内容</w:t>
            </w:r>
            <w:r w:rsidRPr="00A43645">
              <w:rPr>
                <w:rFonts w:ascii="ＭＳ 明朝" w:eastAsia="ＭＳ 明朝" w:hAnsi="ＭＳ 明朝" w:hint="eastAsia"/>
                <w:sz w:val="18"/>
              </w:rPr>
              <w:t>を本文に即して把握し</w:t>
            </w:r>
            <w:r w:rsidRPr="00654BBC">
              <w:rPr>
                <w:rFonts w:ascii="ＭＳ 明朝" w:eastAsia="ＭＳ 明朝" w:hAnsi="ＭＳ 明朝" w:hint="eastAsia"/>
                <w:sz w:val="18"/>
              </w:rPr>
              <w:t>，根拠とともに説明している。</w:t>
            </w:r>
          </w:p>
        </w:tc>
        <w:tc>
          <w:tcPr>
            <w:tcW w:w="3827" w:type="dxa"/>
            <w:shd w:val="clear" w:color="auto" w:fill="auto"/>
          </w:tcPr>
          <w:p w14:paraId="166594F1"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3D7226">
              <w:rPr>
                <w:rFonts w:ascii="ＭＳ 明朝" w:eastAsia="ＭＳ 明朝" w:hAnsi="ＭＳ 明朝" w:hint="eastAsia"/>
                <w:sz w:val="18"/>
              </w:rPr>
              <w:t>作者が「ありがたし」と表現した事例とその内容</w:t>
            </w:r>
            <w:r w:rsidRPr="00BC5485">
              <w:rPr>
                <w:rFonts w:ascii="ＭＳ 明朝" w:eastAsia="ＭＳ 明朝" w:hAnsi="ＭＳ 明朝" w:hint="eastAsia"/>
                <w:sz w:val="18"/>
              </w:rPr>
              <w:t>を本文に即して把握し</w:t>
            </w:r>
            <w:r w:rsidRPr="00654BBC">
              <w:rPr>
                <w:rFonts w:ascii="ＭＳ 明朝" w:eastAsia="ＭＳ 明朝" w:hAnsi="ＭＳ 明朝" w:hint="eastAsia"/>
                <w:sz w:val="18"/>
              </w:rPr>
              <w:t>ている。</w:t>
            </w:r>
          </w:p>
        </w:tc>
        <w:tc>
          <w:tcPr>
            <w:tcW w:w="3893" w:type="dxa"/>
            <w:shd w:val="clear" w:color="auto" w:fill="auto"/>
          </w:tcPr>
          <w:p w14:paraId="520F99BF"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3D7226">
              <w:rPr>
                <w:rFonts w:ascii="ＭＳ 明朝" w:eastAsia="ＭＳ 明朝" w:hAnsi="ＭＳ 明朝" w:hint="eastAsia"/>
                <w:sz w:val="18"/>
              </w:rPr>
              <w:t>作者が「ありがたし」と表現した事例とその内容</w:t>
            </w:r>
            <w:r w:rsidRPr="00BC5485">
              <w:rPr>
                <w:rFonts w:ascii="ＭＳ 明朝" w:eastAsia="ＭＳ 明朝" w:hAnsi="ＭＳ 明朝" w:hint="eastAsia"/>
                <w:sz w:val="18"/>
              </w:rPr>
              <w:t>を本文に即して把握し</w:t>
            </w:r>
            <w:r>
              <w:rPr>
                <w:rFonts w:ascii="ＭＳ 明朝" w:eastAsia="ＭＳ 明朝" w:hAnsi="ＭＳ 明朝" w:hint="eastAsia"/>
                <w:sz w:val="18"/>
              </w:rPr>
              <w:t>て</w:t>
            </w:r>
            <w:r w:rsidRPr="00654BBC">
              <w:rPr>
                <w:rFonts w:ascii="ＭＳ 明朝" w:eastAsia="ＭＳ 明朝" w:hAnsi="ＭＳ 明朝" w:hint="eastAsia"/>
                <w:sz w:val="18"/>
              </w:rPr>
              <w:t>いない。</w:t>
            </w:r>
          </w:p>
        </w:tc>
      </w:tr>
      <w:tr w:rsidR="00F72B93" w14:paraId="7F901E22" w14:textId="77777777" w:rsidTr="008467A4">
        <w:trPr>
          <w:gridAfter w:val="1"/>
          <w:wAfter w:w="8" w:type="dxa"/>
          <w:trHeight w:val="307"/>
        </w:trPr>
        <w:tc>
          <w:tcPr>
            <w:tcW w:w="846" w:type="dxa"/>
            <w:vMerge/>
            <w:shd w:val="clear" w:color="auto" w:fill="D9D9D9" w:themeFill="background1" w:themeFillShade="D9"/>
            <w:textDirection w:val="tbRlV"/>
            <w:vAlign w:val="center"/>
          </w:tcPr>
          <w:p w14:paraId="3BA3C97B"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5755984" w14:textId="77777777" w:rsidR="00F72B93" w:rsidRDefault="00F72B93" w:rsidP="00BA5107">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⑧他の作品との関係　</w:t>
            </w:r>
            <w:r w:rsidRPr="00654BBC">
              <w:rPr>
                <w:rFonts w:ascii="ＭＳ ゴシック" w:eastAsia="ＭＳ ゴシック" w:hAnsi="ＭＳ ゴシック" w:hint="eastAsia"/>
                <w:sz w:val="20"/>
                <w:szCs w:val="20"/>
                <w:bdr w:val="single" w:sz="4" w:space="0" w:color="auto"/>
              </w:rPr>
              <w:t>読（</w:t>
            </w:r>
            <w:r>
              <w:rPr>
                <w:rFonts w:ascii="ＭＳ ゴシック" w:eastAsia="ＭＳ ゴシック" w:hAnsi="ＭＳ ゴシック" w:hint="eastAsia"/>
                <w:sz w:val="20"/>
                <w:szCs w:val="20"/>
                <w:bdr w:val="single" w:sz="4" w:space="0" w:color="auto"/>
              </w:rPr>
              <w:t>１</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エ</w:t>
            </w:r>
          </w:p>
        </w:tc>
        <w:tc>
          <w:tcPr>
            <w:tcW w:w="4821" w:type="dxa"/>
            <w:shd w:val="clear" w:color="auto" w:fill="auto"/>
          </w:tcPr>
          <w:p w14:paraId="51F7CAA9"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・「ものづくし」のパロディが作られた理由について考察し，話し合っている。</w:t>
            </w:r>
          </w:p>
        </w:tc>
        <w:tc>
          <w:tcPr>
            <w:tcW w:w="3827" w:type="dxa"/>
            <w:shd w:val="clear" w:color="auto" w:fill="auto"/>
          </w:tcPr>
          <w:p w14:paraId="2A268798"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B016C">
              <w:rPr>
                <w:rFonts w:ascii="ＭＳ 明朝" w:eastAsia="ＭＳ 明朝" w:hAnsi="ＭＳ 明朝" w:hint="eastAsia"/>
                <w:sz w:val="18"/>
              </w:rPr>
              <w:t>「ものづくし」のパロディが作られた理由について考察し</w:t>
            </w:r>
            <w:r w:rsidRPr="00B35830">
              <w:rPr>
                <w:rFonts w:ascii="ＭＳ 明朝" w:eastAsia="ＭＳ 明朝" w:hAnsi="ＭＳ 明朝" w:hint="eastAsia"/>
                <w:sz w:val="18"/>
              </w:rPr>
              <w:t>ている。</w:t>
            </w:r>
          </w:p>
        </w:tc>
        <w:tc>
          <w:tcPr>
            <w:tcW w:w="3893" w:type="dxa"/>
            <w:shd w:val="clear" w:color="auto" w:fill="auto"/>
          </w:tcPr>
          <w:p w14:paraId="232C8FA9"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B016C">
              <w:rPr>
                <w:rFonts w:ascii="ＭＳ 明朝" w:eastAsia="ＭＳ 明朝" w:hAnsi="ＭＳ 明朝" w:hint="eastAsia"/>
                <w:sz w:val="18"/>
              </w:rPr>
              <w:t>「ものづくし」のパロディが作られた理由について考察し</w:t>
            </w:r>
            <w:r w:rsidRPr="00B35830">
              <w:rPr>
                <w:rFonts w:ascii="ＭＳ 明朝" w:eastAsia="ＭＳ 明朝" w:hAnsi="ＭＳ 明朝" w:hint="eastAsia"/>
                <w:sz w:val="18"/>
              </w:rPr>
              <w:t>てい</w:t>
            </w:r>
            <w:r>
              <w:rPr>
                <w:rFonts w:ascii="ＭＳ 明朝" w:eastAsia="ＭＳ 明朝" w:hAnsi="ＭＳ 明朝" w:hint="eastAsia"/>
                <w:sz w:val="18"/>
              </w:rPr>
              <w:t>ない</w:t>
            </w:r>
            <w:r w:rsidRPr="00B35830">
              <w:rPr>
                <w:rFonts w:ascii="ＭＳ 明朝" w:eastAsia="ＭＳ 明朝" w:hAnsi="ＭＳ 明朝" w:hint="eastAsia"/>
                <w:sz w:val="18"/>
              </w:rPr>
              <w:t>。</w:t>
            </w:r>
          </w:p>
        </w:tc>
      </w:tr>
      <w:tr w:rsidR="00F72B93" w14:paraId="4E115C2F" w14:textId="77777777" w:rsidTr="008467A4">
        <w:trPr>
          <w:gridAfter w:val="1"/>
          <w:wAfter w:w="8" w:type="dxa"/>
          <w:trHeight w:val="307"/>
        </w:trPr>
        <w:tc>
          <w:tcPr>
            <w:tcW w:w="846" w:type="dxa"/>
            <w:vMerge/>
            <w:shd w:val="clear" w:color="auto" w:fill="D9D9D9" w:themeFill="background1" w:themeFillShade="D9"/>
            <w:textDirection w:val="tbRlV"/>
            <w:vAlign w:val="center"/>
          </w:tcPr>
          <w:p w14:paraId="56E0F317"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EDA9333"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⑨考えの形成</w:t>
            </w:r>
          </w:p>
          <w:p w14:paraId="724DB6D5" w14:textId="77777777" w:rsidR="00F72B93" w:rsidRDefault="00F72B93" w:rsidP="008467A4">
            <w:pPr>
              <w:widowControl/>
              <w:ind w:firstLineChars="200" w:firstLine="400"/>
              <w:jc w:val="lef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オカ</w:t>
            </w:r>
          </w:p>
        </w:tc>
        <w:tc>
          <w:tcPr>
            <w:tcW w:w="4821" w:type="dxa"/>
            <w:shd w:val="clear" w:color="auto" w:fill="auto"/>
          </w:tcPr>
          <w:p w14:paraId="2A6C0922"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・作者の挙げる「ありがたきもの」のそれぞれについて，現代との違いを踏まえたうえで</w:t>
            </w:r>
            <w:r w:rsidRPr="00AA4DCF">
              <w:rPr>
                <w:rFonts w:ascii="ＭＳ 明朝" w:eastAsia="ＭＳ 明朝" w:hAnsi="ＭＳ 明朝" w:hint="eastAsia"/>
                <w:sz w:val="18"/>
              </w:rPr>
              <w:t>自分の意見や感想を持っている。</w:t>
            </w:r>
          </w:p>
        </w:tc>
        <w:tc>
          <w:tcPr>
            <w:tcW w:w="3827" w:type="dxa"/>
            <w:shd w:val="clear" w:color="auto" w:fill="auto"/>
          </w:tcPr>
          <w:p w14:paraId="0DA72BA8" w14:textId="77777777" w:rsidR="00F72B93" w:rsidRDefault="00F72B93" w:rsidP="008467A4">
            <w:pPr>
              <w:widowControl/>
              <w:ind w:left="180" w:hangingChars="100" w:hanging="180"/>
              <w:jc w:val="left"/>
              <w:rPr>
                <w:rFonts w:ascii="ＭＳ 明朝" w:eastAsia="ＭＳ 明朝" w:hAnsi="ＭＳ 明朝"/>
                <w:sz w:val="18"/>
              </w:rPr>
            </w:pPr>
            <w:r w:rsidRPr="00AA4DCF">
              <w:rPr>
                <w:rFonts w:ascii="ＭＳ 明朝" w:eastAsia="ＭＳ 明朝" w:hAnsi="ＭＳ 明朝" w:hint="eastAsia"/>
                <w:sz w:val="18"/>
              </w:rPr>
              <w:t>・作者の挙げる「ありがたきもの」</w:t>
            </w:r>
            <w:r>
              <w:rPr>
                <w:rFonts w:ascii="ＭＳ 明朝" w:eastAsia="ＭＳ 明朝" w:hAnsi="ＭＳ 明朝" w:hint="eastAsia"/>
                <w:sz w:val="18"/>
              </w:rPr>
              <w:t>のそれぞれ</w:t>
            </w:r>
            <w:r w:rsidRPr="00AA4DCF">
              <w:rPr>
                <w:rFonts w:ascii="ＭＳ 明朝" w:eastAsia="ＭＳ 明朝" w:hAnsi="ＭＳ 明朝" w:hint="eastAsia"/>
                <w:sz w:val="18"/>
              </w:rPr>
              <w:t>について，現代との違いを踏まえたうえで</w:t>
            </w:r>
            <w:r>
              <w:rPr>
                <w:rFonts w:ascii="ＭＳ 明朝" w:eastAsia="ＭＳ 明朝" w:hAnsi="ＭＳ 明朝" w:hint="eastAsia"/>
                <w:sz w:val="18"/>
              </w:rPr>
              <w:t>考えている</w:t>
            </w:r>
            <w:r w:rsidRPr="00AA4DCF">
              <w:rPr>
                <w:rFonts w:ascii="ＭＳ 明朝" w:eastAsia="ＭＳ 明朝" w:hAnsi="ＭＳ 明朝" w:hint="eastAsia"/>
                <w:sz w:val="18"/>
              </w:rPr>
              <w:t>。</w:t>
            </w:r>
          </w:p>
        </w:tc>
        <w:tc>
          <w:tcPr>
            <w:tcW w:w="3893" w:type="dxa"/>
            <w:shd w:val="clear" w:color="auto" w:fill="auto"/>
          </w:tcPr>
          <w:p w14:paraId="61427863" w14:textId="77777777" w:rsidR="00F72B93" w:rsidRDefault="00F72B93" w:rsidP="008467A4">
            <w:pPr>
              <w:widowControl/>
              <w:ind w:left="180" w:hangingChars="100" w:hanging="180"/>
              <w:jc w:val="left"/>
              <w:rPr>
                <w:rFonts w:ascii="ＭＳ 明朝" w:eastAsia="ＭＳ 明朝" w:hAnsi="ＭＳ 明朝"/>
                <w:sz w:val="18"/>
              </w:rPr>
            </w:pPr>
            <w:r w:rsidRPr="00AA4DCF">
              <w:rPr>
                <w:rFonts w:ascii="ＭＳ 明朝" w:eastAsia="ＭＳ 明朝" w:hAnsi="ＭＳ 明朝" w:hint="eastAsia"/>
                <w:sz w:val="18"/>
              </w:rPr>
              <w:t>・作者の挙げる「ありがたきもの」</w:t>
            </w:r>
            <w:r>
              <w:rPr>
                <w:rFonts w:ascii="ＭＳ 明朝" w:eastAsia="ＭＳ 明朝" w:hAnsi="ＭＳ 明朝" w:hint="eastAsia"/>
                <w:sz w:val="18"/>
              </w:rPr>
              <w:t>のそれぞれ</w:t>
            </w:r>
            <w:r w:rsidRPr="00AA4DCF">
              <w:rPr>
                <w:rFonts w:ascii="ＭＳ 明朝" w:eastAsia="ＭＳ 明朝" w:hAnsi="ＭＳ 明朝" w:hint="eastAsia"/>
                <w:sz w:val="18"/>
              </w:rPr>
              <w:t>について，現代との違いを踏まえたうえで</w:t>
            </w:r>
            <w:r>
              <w:rPr>
                <w:rFonts w:ascii="ＭＳ 明朝" w:eastAsia="ＭＳ 明朝" w:hAnsi="ＭＳ 明朝" w:hint="eastAsia"/>
                <w:sz w:val="18"/>
              </w:rPr>
              <w:t>考えていない</w:t>
            </w:r>
            <w:r w:rsidRPr="00AA4DCF">
              <w:rPr>
                <w:rFonts w:ascii="ＭＳ 明朝" w:eastAsia="ＭＳ 明朝" w:hAnsi="ＭＳ 明朝" w:hint="eastAsia"/>
                <w:sz w:val="18"/>
              </w:rPr>
              <w:t>。</w:t>
            </w:r>
          </w:p>
        </w:tc>
      </w:tr>
      <w:tr w:rsidR="00F72B93" w14:paraId="66D0E5FD" w14:textId="77777777" w:rsidTr="008467A4">
        <w:trPr>
          <w:gridAfter w:val="1"/>
          <w:wAfter w:w="8" w:type="dxa"/>
          <w:cantSplit/>
          <w:trHeight w:val="1287"/>
        </w:trPr>
        <w:tc>
          <w:tcPr>
            <w:tcW w:w="846" w:type="dxa"/>
            <w:shd w:val="clear" w:color="auto" w:fill="D9D9D9" w:themeFill="background1" w:themeFillShade="D9"/>
            <w:textDirection w:val="tbRlV"/>
            <w:vAlign w:val="center"/>
          </w:tcPr>
          <w:p w14:paraId="0B0A5856"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26EB85E1"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347BC9C7" w14:textId="77777777" w:rsidR="00F72B93" w:rsidRPr="00A87F5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BF8A43F" w14:textId="77777777" w:rsidR="00F72B93" w:rsidRPr="00A87F5E"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⑩考察</w:t>
            </w:r>
            <w:r w:rsidRPr="00EA0606">
              <w:rPr>
                <w:rFonts w:ascii="ＭＳ ゴシック" w:eastAsia="ＭＳ ゴシック" w:hAnsi="ＭＳ ゴシック" w:hint="eastAsia"/>
                <w:sz w:val="20"/>
              </w:rPr>
              <w:t>・発表</w:t>
            </w:r>
          </w:p>
        </w:tc>
        <w:tc>
          <w:tcPr>
            <w:tcW w:w="4821" w:type="dxa"/>
            <w:shd w:val="clear" w:color="auto" w:fill="auto"/>
          </w:tcPr>
          <w:p w14:paraId="5CC1CD44" w14:textId="77777777" w:rsidR="00F72B93" w:rsidRPr="007855BB"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自分にとっての「ありがたきもの」を挙げてその理由とともに文章にまとめ，</w:t>
            </w:r>
            <w:r w:rsidRPr="00AF00DD">
              <w:rPr>
                <w:rFonts w:ascii="ＭＳ 明朝" w:eastAsia="ＭＳ 明朝" w:hAnsi="ＭＳ 明朝" w:hint="eastAsia"/>
                <w:sz w:val="18"/>
              </w:rPr>
              <w:t>他者に説明しようとしている</w:t>
            </w:r>
            <w:r w:rsidRPr="00EA0606">
              <w:rPr>
                <w:rFonts w:ascii="ＭＳ 明朝" w:eastAsia="ＭＳ 明朝" w:hAnsi="ＭＳ 明朝" w:hint="eastAsia"/>
                <w:sz w:val="18"/>
              </w:rPr>
              <w:t>。</w:t>
            </w:r>
          </w:p>
        </w:tc>
        <w:tc>
          <w:tcPr>
            <w:tcW w:w="3827" w:type="dxa"/>
            <w:shd w:val="clear" w:color="auto" w:fill="auto"/>
          </w:tcPr>
          <w:p w14:paraId="11EC9561" w14:textId="77777777" w:rsidR="00F72B93" w:rsidRPr="007855BB"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1A67A0">
              <w:rPr>
                <w:rFonts w:ascii="ＭＳ 明朝" w:eastAsia="ＭＳ 明朝" w:hAnsi="ＭＳ 明朝" w:hint="eastAsia"/>
                <w:sz w:val="18"/>
              </w:rPr>
              <w:t>自分にとっての「ありがたきもの」を挙げてその理由とともに</w:t>
            </w:r>
            <w:r w:rsidRPr="00B35830">
              <w:rPr>
                <w:rFonts w:ascii="ＭＳ 明朝" w:eastAsia="ＭＳ 明朝" w:hAnsi="ＭＳ 明朝" w:hint="eastAsia"/>
                <w:sz w:val="18"/>
              </w:rPr>
              <w:t>文章にまとめ</w:t>
            </w:r>
            <w:r>
              <w:rPr>
                <w:rFonts w:ascii="ＭＳ 明朝" w:eastAsia="ＭＳ 明朝" w:hAnsi="ＭＳ 明朝" w:hint="eastAsia"/>
                <w:sz w:val="18"/>
              </w:rPr>
              <w:t>ようとしてい</w:t>
            </w:r>
            <w:r w:rsidRPr="00EA0606">
              <w:rPr>
                <w:rFonts w:ascii="ＭＳ 明朝" w:eastAsia="ＭＳ 明朝" w:hAnsi="ＭＳ 明朝" w:hint="eastAsia"/>
                <w:sz w:val="18"/>
              </w:rPr>
              <w:t>る。</w:t>
            </w:r>
          </w:p>
        </w:tc>
        <w:tc>
          <w:tcPr>
            <w:tcW w:w="3893" w:type="dxa"/>
            <w:shd w:val="clear" w:color="auto" w:fill="auto"/>
          </w:tcPr>
          <w:p w14:paraId="3C2B5E64"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A67A0">
              <w:rPr>
                <w:rFonts w:ascii="ＭＳ 明朝" w:eastAsia="ＭＳ 明朝" w:hAnsi="ＭＳ 明朝" w:hint="eastAsia"/>
                <w:sz w:val="18"/>
              </w:rPr>
              <w:t>自分にとっての「ありがたきもの」を挙げてその理由とともに</w:t>
            </w:r>
            <w:r w:rsidRPr="00B35830">
              <w:rPr>
                <w:rFonts w:ascii="ＭＳ 明朝" w:eastAsia="ＭＳ 明朝" w:hAnsi="ＭＳ 明朝" w:hint="eastAsia"/>
                <w:sz w:val="18"/>
              </w:rPr>
              <w:t>文章にまとめようとして</w:t>
            </w:r>
            <w:r>
              <w:rPr>
                <w:rFonts w:ascii="ＭＳ 明朝" w:eastAsia="ＭＳ 明朝" w:hAnsi="ＭＳ 明朝" w:hint="eastAsia"/>
                <w:sz w:val="18"/>
              </w:rPr>
              <w:t>いない。</w:t>
            </w:r>
          </w:p>
        </w:tc>
      </w:tr>
    </w:tbl>
    <w:p w14:paraId="7713F592" w14:textId="77777777" w:rsidR="00F72B93" w:rsidRPr="00025F40" w:rsidRDefault="00F72B93" w:rsidP="00654BBC">
      <w:pPr>
        <w:rPr>
          <w:rFonts w:ascii="ＭＳ ゴシック" w:eastAsia="ＭＳ ゴシック" w:hAnsi="ＭＳ ゴシック"/>
        </w:rPr>
      </w:pPr>
    </w:p>
    <w:p w14:paraId="53C0DA00"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2878047F" w14:textId="77777777" w:rsidR="00F72B93" w:rsidRPr="00025F40" w:rsidRDefault="00F72B93"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『枕草子』「九月ばかり」ルーブリック例</w:t>
      </w:r>
    </w:p>
    <w:tbl>
      <w:tblPr>
        <w:tblStyle w:val="a3"/>
        <w:tblpPr w:leftFromText="142" w:rightFromText="142" w:vertAnchor="text" w:tblpY="1"/>
        <w:tblOverlap w:val="never"/>
        <w:tblW w:w="15236" w:type="dxa"/>
        <w:tblLook w:val="04A0" w:firstRow="1" w:lastRow="0" w:firstColumn="1" w:lastColumn="0" w:noHBand="0" w:noVBand="1"/>
      </w:tblPr>
      <w:tblGrid>
        <w:gridCol w:w="846"/>
        <w:gridCol w:w="1841"/>
        <w:gridCol w:w="5105"/>
        <w:gridCol w:w="3543"/>
        <w:gridCol w:w="3893"/>
        <w:gridCol w:w="8"/>
      </w:tblGrid>
      <w:tr w:rsidR="00F72B93" w14:paraId="692D324A" w14:textId="77777777" w:rsidTr="00510218">
        <w:trPr>
          <w:trHeight w:val="510"/>
        </w:trPr>
        <w:tc>
          <w:tcPr>
            <w:tcW w:w="2687" w:type="dxa"/>
            <w:gridSpan w:val="2"/>
            <w:shd w:val="clear" w:color="auto" w:fill="D9D9D9" w:themeFill="background1" w:themeFillShade="D9"/>
            <w:vAlign w:val="center"/>
          </w:tcPr>
          <w:p w14:paraId="1F515574" w14:textId="77777777" w:rsidR="00F72B93" w:rsidRPr="00DD77DE" w:rsidRDefault="00F72B93" w:rsidP="00B65A3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5105" w:type="dxa"/>
            <w:shd w:val="clear" w:color="auto" w:fill="D9D9D9" w:themeFill="background1" w:themeFillShade="D9"/>
            <w:vAlign w:val="center"/>
          </w:tcPr>
          <w:p w14:paraId="0E480A67" w14:textId="77777777" w:rsidR="00F72B93" w:rsidRPr="00DD77DE" w:rsidRDefault="00F72B93" w:rsidP="00B65A3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543" w:type="dxa"/>
            <w:shd w:val="clear" w:color="auto" w:fill="D9D9D9" w:themeFill="background1" w:themeFillShade="D9"/>
            <w:vAlign w:val="center"/>
          </w:tcPr>
          <w:p w14:paraId="7CC3BAED" w14:textId="77777777" w:rsidR="00F72B93" w:rsidRPr="00DD77DE" w:rsidRDefault="00F72B93" w:rsidP="00B65A3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BE7080F" w14:textId="77777777" w:rsidR="00F72B93" w:rsidRPr="00DD77DE" w:rsidRDefault="00F72B93" w:rsidP="00B65A3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76B47645" w14:textId="77777777" w:rsidTr="00510218">
        <w:trPr>
          <w:gridAfter w:val="1"/>
          <w:wAfter w:w="8" w:type="dxa"/>
          <w:trHeight w:val="737"/>
        </w:trPr>
        <w:tc>
          <w:tcPr>
            <w:tcW w:w="846" w:type="dxa"/>
            <w:vMerge w:val="restart"/>
            <w:shd w:val="clear" w:color="auto" w:fill="D9D9D9" w:themeFill="background1" w:themeFillShade="D9"/>
            <w:textDirection w:val="tbRlV"/>
            <w:vAlign w:val="center"/>
          </w:tcPr>
          <w:p w14:paraId="05EF310E"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44399657"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7049608B" w14:textId="77777777" w:rsidR="00F72B93" w:rsidRPr="0042505D" w:rsidRDefault="00F72B93"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5105" w:type="dxa"/>
          </w:tcPr>
          <w:p w14:paraId="4A09A5A3" w14:textId="77777777" w:rsidR="00F72B93" w:rsidRPr="003E6F49"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543" w:type="dxa"/>
          </w:tcPr>
          <w:p w14:paraId="6F2442D7"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5D253022"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49A8472A"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042A20D1"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F39AD31" w14:textId="51CEEAE5" w:rsidR="00F72B93" w:rsidRPr="00654BBC" w:rsidRDefault="00F72B93" w:rsidP="0062178D">
            <w:pPr>
              <w:widowControl/>
              <w:ind w:left="200"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作品</w:t>
            </w:r>
            <w:r w:rsidRPr="00654BBC">
              <w:rPr>
                <w:rFonts w:ascii="ＭＳ ゴシック" w:eastAsia="ＭＳ ゴシック" w:hAnsi="ＭＳ ゴシック" w:hint="eastAsia"/>
                <w:sz w:val="20"/>
              </w:rPr>
              <w:t xml:space="preserve">の種類と特徴　</w:t>
            </w:r>
            <w:r w:rsidR="00667FE2">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5105" w:type="dxa"/>
          </w:tcPr>
          <w:p w14:paraId="42B624A4"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随筆文学としての『枕草子』の</w:t>
            </w:r>
            <w:r w:rsidRPr="00654BBC">
              <w:rPr>
                <w:rFonts w:ascii="ＭＳ 明朝" w:eastAsia="ＭＳ 明朝" w:hAnsi="ＭＳ 明朝" w:hint="eastAsia"/>
                <w:sz w:val="18"/>
              </w:rPr>
              <w:t>特徴について理解し，説明している。</w:t>
            </w:r>
          </w:p>
        </w:tc>
        <w:tc>
          <w:tcPr>
            <w:tcW w:w="3543" w:type="dxa"/>
          </w:tcPr>
          <w:p w14:paraId="60A87A5F"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E0A6F">
              <w:rPr>
                <w:rFonts w:ascii="ＭＳ 明朝" w:eastAsia="ＭＳ 明朝" w:hAnsi="ＭＳ 明朝" w:hint="eastAsia"/>
                <w:sz w:val="18"/>
              </w:rPr>
              <w:t>随筆文学としての『枕草子』の特徴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している。</w:t>
            </w:r>
          </w:p>
        </w:tc>
        <w:tc>
          <w:tcPr>
            <w:tcW w:w="3893" w:type="dxa"/>
          </w:tcPr>
          <w:p w14:paraId="3A6B83B3"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E0A6F">
              <w:rPr>
                <w:rFonts w:ascii="ＭＳ 明朝" w:eastAsia="ＭＳ 明朝" w:hAnsi="ＭＳ 明朝" w:hint="eastAsia"/>
                <w:sz w:val="18"/>
              </w:rPr>
              <w:t>随筆文学としての『枕草子』の特徴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していない。</w:t>
            </w:r>
          </w:p>
        </w:tc>
      </w:tr>
      <w:tr w:rsidR="00F72B93" w14:paraId="664D0FB8" w14:textId="77777777" w:rsidTr="00510218">
        <w:trPr>
          <w:gridAfter w:val="1"/>
          <w:wAfter w:w="8" w:type="dxa"/>
        </w:trPr>
        <w:tc>
          <w:tcPr>
            <w:tcW w:w="846" w:type="dxa"/>
            <w:vMerge/>
            <w:shd w:val="clear" w:color="auto" w:fill="D9D9D9" w:themeFill="background1" w:themeFillShade="D9"/>
            <w:textDirection w:val="tbRlV"/>
            <w:vAlign w:val="center"/>
          </w:tcPr>
          <w:p w14:paraId="57BEE7A1"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1C8EF5E" w14:textId="77777777" w:rsidR="00F72B93" w:rsidRPr="00654BBC" w:rsidRDefault="00F72B93" w:rsidP="00EB64CD">
            <w:pPr>
              <w:widowControl/>
              <w:ind w:left="200" w:hangingChars="100" w:hanging="200"/>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 xml:space="preserve">文章の構成と表現　</w:t>
            </w:r>
            <w:r w:rsidRPr="00654BBC">
              <w:rPr>
                <w:rFonts w:ascii="ＭＳ ゴシック" w:eastAsia="ＭＳ ゴシック" w:hAnsi="ＭＳ ゴシック" w:hint="eastAsia"/>
                <w:sz w:val="20"/>
                <w:szCs w:val="20"/>
                <w:bdr w:val="single" w:sz="4" w:space="0" w:color="auto"/>
              </w:rPr>
              <w:t>（１）ウ</w:t>
            </w:r>
            <w:r>
              <w:rPr>
                <w:rFonts w:ascii="ＭＳ ゴシック" w:eastAsia="ＭＳ ゴシック" w:hAnsi="ＭＳ ゴシック" w:hint="eastAsia"/>
                <w:sz w:val="20"/>
                <w:szCs w:val="20"/>
                <w:bdr w:val="single" w:sz="4" w:space="0" w:color="auto"/>
              </w:rPr>
              <w:t>エ</w:t>
            </w:r>
          </w:p>
        </w:tc>
        <w:tc>
          <w:tcPr>
            <w:tcW w:w="5105" w:type="dxa"/>
          </w:tcPr>
          <w:p w14:paraId="2493C7D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それぞれの段落における自然描写と作者の感想とを正確に区別し，説明している</w:t>
            </w:r>
            <w:r w:rsidRPr="00654BBC">
              <w:rPr>
                <w:rFonts w:ascii="ＭＳ 明朝" w:eastAsia="ＭＳ 明朝" w:hAnsi="ＭＳ 明朝" w:hint="eastAsia"/>
                <w:sz w:val="18"/>
              </w:rPr>
              <w:t>。</w:t>
            </w:r>
          </w:p>
        </w:tc>
        <w:tc>
          <w:tcPr>
            <w:tcW w:w="3543" w:type="dxa"/>
          </w:tcPr>
          <w:p w14:paraId="54670D2D"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B0A6B">
              <w:rPr>
                <w:rFonts w:ascii="ＭＳ 明朝" w:eastAsia="ＭＳ 明朝" w:hAnsi="ＭＳ 明朝" w:hint="eastAsia"/>
                <w:sz w:val="18"/>
              </w:rPr>
              <w:t>それぞれの段落における自然描写と作者の感想とを正確に区別し</w:t>
            </w:r>
            <w:r w:rsidRPr="00654BBC">
              <w:rPr>
                <w:rFonts w:ascii="ＭＳ 明朝" w:eastAsia="ＭＳ 明朝" w:hAnsi="ＭＳ 明朝" w:hint="eastAsia"/>
                <w:sz w:val="18"/>
              </w:rPr>
              <w:t>ている。</w:t>
            </w:r>
          </w:p>
        </w:tc>
        <w:tc>
          <w:tcPr>
            <w:tcW w:w="3893" w:type="dxa"/>
          </w:tcPr>
          <w:p w14:paraId="1071516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B0A6B">
              <w:rPr>
                <w:rFonts w:ascii="ＭＳ 明朝" w:eastAsia="ＭＳ 明朝" w:hAnsi="ＭＳ 明朝" w:hint="eastAsia"/>
                <w:sz w:val="18"/>
              </w:rPr>
              <w:t>それぞれの段落における自然描写と作者の感想とを正確に区別し</w:t>
            </w:r>
            <w:r w:rsidRPr="00654BBC">
              <w:rPr>
                <w:rFonts w:ascii="ＭＳ 明朝" w:eastAsia="ＭＳ 明朝" w:hAnsi="ＭＳ 明朝" w:hint="eastAsia"/>
                <w:sz w:val="18"/>
              </w:rPr>
              <w:t>ていない。</w:t>
            </w:r>
          </w:p>
        </w:tc>
      </w:tr>
      <w:tr w:rsidR="00F72B93" w14:paraId="22DC6EE6" w14:textId="77777777" w:rsidTr="00510218">
        <w:trPr>
          <w:gridAfter w:val="1"/>
          <w:wAfter w:w="8" w:type="dxa"/>
        </w:trPr>
        <w:tc>
          <w:tcPr>
            <w:tcW w:w="846" w:type="dxa"/>
            <w:vMerge/>
            <w:shd w:val="clear" w:color="auto" w:fill="D9D9D9" w:themeFill="background1" w:themeFillShade="D9"/>
            <w:textDirection w:val="tbRlV"/>
            <w:vAlign w:val="center"/>
          </w:tcPr>
          <w:p w14:paraId="3560F93C"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4464225"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w:t>
            </w:r>
            <w:r>
              <w:rPr>
                <w:rFonts w:ascii="ＭＳ ゴシック" w:eastAsia="ＭＳ ゴシック" w:hAnsi="ＭＳ ゴシック" w:hint="eastAsia"/>
                <w:sz w:val="20"/>
              </w:rPr>
              <w:t>現代語との違い</w:t>
            </w:r>
          </w:p>
          <w:p w14:paraId="76646CFD"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アウ</w:t>
            </w:r>
          </w:p>
        </w:tc>
        <w:tc>
          <w:tcPr>
            <w:tcW w:w="5105" w:type="dxa"/>
          </w:tcPr>
          <w:p w14:paraId="05B6272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古語と現代語で，同じ形だが意味の異なる語について</w:t>
            </w:r>
            <w:r w:rsidRPr="00654BBC">
              <w:rPr>
                <w:rFonts w:ascii="ＭＳ 明朝" w:eastAsia="ＭＳ 明朝" w:hAnsi="ＭＳ 明朝" w:hint="eastAsia"/>
                <w:sz w:val="18"/>
              </w:rPr>
              <w:t>理解し，その内容を説明している。</w:t>
            </w:r>
          </w:p>
        </w:tc>
        <w:tc>
          <w:tcPr>
            <w:tcW w:w="3543" w:type="dxa"/>
          </w:tcPr>
          <w:p w14:paraId="38093679"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43645">
              <w:rPr>
                <w:rFonts w:ascii="ＭＳ 明朝" w:eastAsia="ＭＳ 明朝" w:hAnsi="ＭＳ 明朝" w:hint="eastAsia"/>
                <w:sz w:val="18"/>
              </w:rPr>
              <w:t>古語と現代語で</w:t>
            </w:r>
            <w:r>
              <w:rPr>
                <w:rFonts w:ascii="ＭＳ 明朝" w:eastAsia="ＭＳ 明朝" w:hAnsi="ＭＳ 明朝" w:hint="eastAsia"/>
                <w:sz w:val="18"/>
              </w:rPr>
              <w:t>，</w:t>
            </w:r>
            <w:r w:rsidRPr="00A43645">
              <w:rPr>
                <w:rFonts w:ascii="ＭＳ 明朝" w:eastAsia="ＭＳ 明朝" w:hAnsi="ＭＳ 明朝" w:hint="eastAsia"/>
                <w:sz w:val="18"/>
              </w:rPr>
              <w:t>同じ形だが意味の異なる語について</w:t>
            </w:r>
            <w:r w:rsidRPr="00654BBC">
              <w:rPr>
                <w:rFonts w:ascii="ＭＳ 明朝" w:eastAsia="ＭＳ 明朝" w:hAnsi="ＭＳ 明朝" w:hint="eastAsia"/>
                <w:sz w:val="18"/>
              </w:rPr>
              <w:t>理解している。</w:t>
            </w:r>
          </w:p>
        </w:tc>
        <w:tc>
          <w:tcPr>
            <w:tcW w:w="3893" w:type="dxa"/>
          </w:tcPr>
          <w:p w14:paraId="547B8CFB"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43645">
              <w:rPr>
                <w:rFonts w:ascii="ＭＳ 明朝" w:eastAsia="ＭＳ 明朝" w:hAnsi="ＭＳ 明朝" w:hint="eastAsia"/>
                <w:sz w:val="18"/>
              </w:rPr>
              <w:t>古語と現代語で</w:t>
            </w:r>
            <w:r>
              <w:rPr>
                <w:rFonts w:ascii="ＭＳ 明朝" w:eastAsia="ＭＳ 明朝" w:hAnsi="ＭＳ 明朝" w:hint="eastAsia"/>
                <w:sz w:val="18"/>
              </w:rPr>
              <w:t>，</w:t>
            </w:r>
            <w:r w:rsidRPr="00A43645">
              <w:rPr>
                <w:rFonts w:ascii="ＭＳ 明朝" w:eastAsia="ＭＳ 明朝" w:hAnsi="ＭＳ 明朝" w:hint="eastAsia"/>
                <w:sz w:val="18"/>
              </w:rPr>
              <w:t>同じ形だが意味の異なる語について</w:t>
            </w:r>
            <w:r w:rsidRPr="00654BBC">
              <w:rPr>
                <w:rFonts w:ascii="ＭＳ 明朝" w:eastAsia="ＭＳ 明朝" w:hAnsi="ＭＳ 明朝" w:hint="eastAsia"/>
                <w:sz w:val="18"/>
              </w:rPr>
              <w:t>理解していない。</w:t>
            </w:r>
          </w:p>
        </w:tc>
      </w:tr>
      <w:tr w:rsidR="00F72B93" w14:paraId="4609F5A9" w14:textId="77777777" w:rsidTr="00510218">
        <w:trPr>
          <w:gridAfter w:val="1"/>
          <w:wAfter w:w="8" w:type="dxa"/>
        </w:trPr>
        <w:tc>
          <w:tcPr>
            <w:tcW w:w="846" w:type="dxa"/>
            <w:vMerge/>
            <w:shd w:val="clear" w:color="auto" w:fill="D9D9D9" w:themeFill="background1" w:themeFillShade="D9"/>
            <w:textDirection w:val="tbRlV"/>
            <w:vAlign w:val="center"/>
          </w:tcPr>
          <w:p w14:paraId="7D972EBD"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BE909EA"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262E1639" w14:textId="77777777" w:rsidR="00F72B93" w:rsidRPr="00DD77DE"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5105" w:type="dxa"/>
          </w:tcPr>
          <w:p w14:paraId="511755BC"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・本文中の形容詞や形容動詞の意味や用法などの文法事項を理解し，さらに本文で使用されている以外の別の意味や使われ方の知識を得ている。</w:t>
            </w:r>
          </w:p>
        </w:tc>
        <w:tc>
          <w:tcPr>
            <w:tcW w:w="3543" w:type="dxa"/>
          </w:tcPr>
          <w:p w14:paraId="0740DCA6"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AB0A6B">
              <w:rPr>
                <w:rFonts w:ascii="ＭＳ 明朝" w:eastAsia="ＭＳ 明朝" w:hAnsi="ＭＳ 明朝" w:hint="eastAsia"/>
                <w:sz w:val="18"/>
              </w:rPr>
              <w:t>形容詞や形容動詞の</w:t>
            </w:r>
            <w:r>
              <w:rPr>
                <w:rFonts w:ascii="ＭＳ 明朝" w:eastAsia="ＭＳ 明朝" w:hAnsi="ＭＳ 明朝" w:hint="eastAsia"/>
                <w:sz w:val="18"/>
              </w:rPr>
              <w:t>意味や用法などの文法事項を理解している。</w:t>
            </w:r>
          </w:p>
        </w:tc>
        <w:tc>
          <w:tcPr>
            <w:tcW w:w="3893" w:type="dxa"/>
          </w:tcPr>
          <w:p w14:paraId="5E5D8D7E"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AB0A6B">
              <w:rPr>
                <w:rFonts w:ascii="ＭＳ 明朝" w:eastAsia="ＭＳ 明朝" w:hAnsi="ＭＳ 明朝" w:hint="eastAsia"/>
                <w:sz w:val="18"/>
              </w:rPr>
              <w:t>形容詞や形容動詞の</w:t>
            </w:r>
            <w:r>
              <w:rPr>
                <w:rFonts w:ascii="ＭＳ 明朝" w:eastAsia="ＭＳ 明朝" w:hAnsi="ＭＳ 明朝" w:hint="eastAsia"/>
                <w:sz w:val="18"/>
              </w:rPr>
              <w:t>意味や用法などの文法事項を理解していない。</w:t>
            </w:r>
          </w:p>
        </w:tc>
      </w:tr>
      <w:tr w:rsidR="00F72B93" w14:paraId="26F08452"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07223AE6"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473A4F9D" w14:textId="77777777" w:rsidR="00F72B93" w:rsidRDefault="00F72B93" w:rsidP="00016DC1">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・内容把握</w:t>
            </w:r>
          </w:p>
          <w:p w14:paraId="230D0D82" w14:textId="77777777" w:rsidR="00F72B93" w:rsidRPr="00654BBC" w:rsidRDefault="00F72B93" w:rsidP="00510218">
            <w:pPr>
              <w:widowControl/>
              <w:ind w:firstLineChars="200" w:firstLine="400"/>
              <w:jc w:val="lef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5105" w:type="dxa"/>
            <w:shd w:val="clear" w:color="auto" w:fill="auto"/>
          </w:tcPr>
          <w:p w14:paraId="46CBF50A"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・現代語訳する際の注意点を踏まえて，適切な現代語訳をしている。</w:t>
            </w:r>
          </w:p>
          <w:p w14:paraId="19845F0C"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・「言ひ」の主語を正しく把握し，説明している。</w:t>
            </w:r>
          </w:p>
        </w:tc>
        <w:tc>
          <w:tcPr>
            <w:tcW w:w="3543" w:type="dxa"/>
            <w:shd w:val="clear" w:color="auto" w:fill="auto"/>
          </w:tcPr>
          <w:p w14:paraId="063EFDBE"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9992635"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・「言ひ」の主語を把握している。</w:t>
            </w:r>
          </w:p>
        </w:tc>
        <w:tc>
          <w:tcPr>
            <w:tcW w:w="3893" w:type="dxa"/>
            <w:shd w:val="clear" w:color="auto" w:fill="auto"/>
          </w:tcPr>
          <w:p w14:paraId="435BA455"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2DBC2BFE"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・「言ひ」の主語を把握していない。</w:t>
            </w:r>
          </w:p>
        </w:tc>
      </w:tr>
      <w:tr w:rsidR="00F72B93" w14:paraId="7EE54277"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410F77B"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tcBorders>
              <w:bottom w:val="single" w:sz="4" w:space="0" w:color="auto"/>
            </w:tcBorders>
            <w:shd w:val="clear" w:color="auto" w:fill="D9D9D9" w:themeFill="background1" w:themeFillShade="D9"/>
            <w:vAlign w:val="center"/>
          </w:tcPr>
          <w:p w14:paraId="49F324A4" w14:textId="77777777" w:rsidR="00F72B93" w:rsidRPr="00654BBC" w:rsidRDefault="00F72B93" w:rsidP="00016DC1">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5105" w:type="dxa"/>
            <w:shd w:val="clear" w:color="auto" w:fill="auto"/>
          </w:tcPr>
          <w:p w14:paraId="0FD18445"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作者が「をかし」と表現した</w:t>
            </w:r>
            <w:r w:rsidRPr="00A43645">
              <w:rPr>
                <w:rFonts w:ascii="ＭＳ 明朝" w:eastAsia="ＭＳ 明朝" w:hAnsi="ＭＳ 明朝" w:hint="eastAsia"/>
                <w:sz w:val="18"/>
              </w:rPr>
              <w:t>内容と</w:t>
            </w:r>
            <w:r>
              <w:rPr>
                <w:rFonts w:ascii="ＭＳ 明朝" w:eastAsia="ＭＳ 明朝" w:hAnsi="ＭＳ 明朝" w:hint="eastAsia"/>
                <w:sz w:val="18"/>
              </w:rPr>
              <w:t>その</w:t>
            </w:r>
            <w:r w:rsidRPr="00A43645">
              <w:rPr>
                <w:rFonts w:ascii="ＭＳ 明朝" w:eastAsia="ＭＳ 明朝" w:hAnsi="ＭＳ 明朝" w:hint="eastAsia"/>
                <w:sz w:val="18"/>
              </w:rPr>
              <w:t>心情を本文に即して把握し</w:t>
            </w:r>
            <w:r w:rsidRPr="00654BBC">
              <w:rPr>
                <w:rFonts w:ascii="ＭＳ 明朝" w:eastAsia="ＭＳ 明朝" w:hAnsi="ＭＳ 明朝" w:hint="eastAsia"/>
                <w:sz w:val="18"/>
              </w:rPr>
              <w:t>，根拠とともに説明している。</w:t>
            </w:r>
          </w:p>
        </w:tc>
        <w:tc>
          <w:tcPr>
            <w:tcW w:w="3543" w:type="dxa"/>
            <w:shd w:val="clear" w:color="auto" w:fill="auto"/>
          </w:tcPr>
          <w:p w14:paraId="73CBF2A0"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BC5485">
              <w:rPr>
                <w:rFonts w:ascii="ＭＳ 明朝" w:eastAsia="ＭＳ 明朝" w:hAnsi="ＭＳ 明朝" w:hint="eastAsia"/>
                <w:sz w:val="18"/>
              </w:rPr>
              <w:t>作者が「をかし」と表現した内容とその心情を本文に即して把握し</w:t>
            </w:r>
            <w:r w:rsidRPr="00654BBC">
              <w:rPr>
                <w:rFonts w:ascii="ＭＳ 明朝" w:eastAsia="ＭＳ 明朝" w:hAnsi="ＭＳ 明朝" w:hint="eastAsia"/>
                <w:sz w:val="18"/>
              </w:rPr>
              <w:t>ている。</w:t>
            </w:r>
          </w:p>
        </w:tc>
        <w:tc>
          <w:tcPr>
            <w:tcW w:w="3893" w:type="dxa"/>
            <w:shd w:val="clear" w:color="auto" w:fill="auto"/>
          </w:tcPr>
          <w:p w14:paraId="7227E0B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BC5485">
              <w:rPr>
                <w:rFonts w:ascii="ＭＳ 明朝" w:eastAsia="ＭＳ 明朝" w:hAnsi="ＭＳ 明朝" w:hint="eastAsia"/>
                <w:sz w:val="18"/>
              </w:rPr>
              <w:t>作者が「をかし」と表現した内容とその心情を本文に即して把握し</w:t>
            </w:r>
            <w:r>
              <w:rPr>
                <w:rFonts w:ascii="ＭＳ 明朝" w:eastAsia="ＭＳ 明朝" w:hAnsi="ＭＳ 明朝" w:hint="eastAsia"/>
                <w:sz w:val="18"/>
              </w:rPr>
              <w:t>て</w:t>
            </w:r>
            <w:r w:rsidRPr="00654BBC">
              <w:rPr>
                <w:rFonts w:ascii="ＭＳ 明朝" w:eastAsia="ＭＳ 明朝" w:hAnsi="ＭＳ 明朝" w:hint="eastAsia"/>
                <w:sz w:val="18"/>
              </w:rPr>
              <w:t>いない。</w:t>
            </w:r>
          </w:p>
        </w:tc>
      </w:tr>
      <w:tr w:rsidR="00F72B93" w14:paraId="6C1BD6F0"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C33DC05"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C8C9159" w14:textId="77777777" w:rsidR="00F72B93" w:rsidRDefault="00F72B93"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7B0BB88" w14:textId="77777777" w:rsidR="00F72B93"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w:t>
            </w:r>
            <w:r>
              <w:rPr>
                <w:rFonts w:ascii="ＭＳ ゴシック" w:eastAsia="ＭＳ ゴシック" w:hAnsi="ＭＳ ゴシック" w:hint="eastAsia"/>
                <w:sz w:val="20"/>
                <w:szCs w:val="20"/>
                <w:bdr w:val="single" w:sz="4" w:space="0" w:color="auto"/>
              </w:rPr>
              <w:t>１</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オカ</w:t>
            </w:r>
          </w:p>
        </w:tc>
        <w:tc>
          <w:tcPr>
            <w:tcW w:w="5105" w:type="dxa"/>
            <w:shd w:val="clear" w:color="auto" w:fill="auto"/>
          </w:tcPr>
          <w:p w14:paraId="42170CB9"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・末尾の文で表現されている作者の考えを読み取り，その解釈に対する考えを話し合っている。</w:t>
            </w:r>
          </w:p>
        </w:tc>
        <w:tc>
          <w:tcPr>
            <w:tcW w:w="3543" w:type="dxa"/>
            <w:shd w:val="clear" w:color="auto" w:fill="auto"/>
          </w:tcPr>
          <w:p w14:paraId="094FF784"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35830">
              <w:rPr>
                <w:rFonts w:ascii="ＭＳ 明朝" w:eastAsia="ＭＳ 明朝" w:hAnsi="ＭＳ 明朝" w:hint="eastAsia"/>
                <w:sz w:val="18"/>
              </w:rPr>
              <w:t>末尾の文で表現されている作者の考えを読み取っている。</w:t>
            </w:r>
          </w:p>
        </w:tc>
        <w:tc>
          <w:tcPr>
            <w:tcW w:w="3893" w:type="dxa"/>
            <w:shd w:val="clear" w:color="auto" w:fill="auto"/>
          </w:tcPr>
          <w:p w14:paraId="5BD7426B"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35830">
              <w:rPr>
                <w:rFonts w:ascii="ＭＳ 明朝" w:eastAsia="ＭＳ 明朝" w:hAnsi="ＭＳ 明朝" w:hint="eastAsia"/>
                <w:sz w:val="18"/>
              </w:rPr>
              <w:t>末尾の文で表現されている作者の考えを読み取ってい</w:t>
            </w:r>
            <w:r>
              <w:rPr>
                <w:rFonts w:ascii="ＭＳ 明朝" w:eastAsia="ＭＳ 明朝" w:hAnsi="ＭＳ 明朝" w:hint="eastAsia"/>
                <w:sz w:val="18"/>
              </w:rPr>
              <w:t>ない</w:t>
            </w:r>
            <w:r w:rsidRPr="00B35830">
              <w:rPr>
                <w:rFonts w:ascii="ＭＳ 明朝" w:eastAsia="ＭＳ 明朝" w:hAnsi="ＭＳ 明朝" w:hint="eastAsia"/>
                <w:sz w:val="18"/>
              </w:rPr>
              <w:t>。</w:t>
            </w:r>
          </w:p>
        </w:tc>
      </w:tr>
      <w:tr w:rsidR="00F72B93" w14:paraId="4D160AE3"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0311ADC0"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58435C44"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2B377B6B" w14:textId="77777777" w:rsidR="00F72B93" w:rsidRPr="00A87F5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A8672C5" w14:textId="77777777" w:rsidR="00F72B93" w:rsidRPr="00A87F5E"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5105" w:type="dxa"/>
            <w:shd w:val="clear" w:color="auto" w:fill="auto"/>
          </w:tcPr>
          <w:p w14:paraId="62ED9A33"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自然に対する作者の観察眼の鋭さについて理解するとともに，自分が「をかし」と感じるものについて文章にまとめ，</w:t>
            </w:r>
            <w:r w:rsidRPr="00AF00DD">
              <w:rPr>
                <w:rFonts w:ascii="ＭＳ 明朝" w:eastAsia="ＭＳ 明朝" w:hAnsi="ＭＳ 明朝" w:hint="eastAsia"/>
                <w:sz w:val="18"/>
              </w:rPr>
              <w:t>他者に説明しようとしている</w:t>
            </w:r>
            <w:r w:rsidRPr="00EA0606">
              <w:rPr>
                <w:rFonts w:ascii="ＭＳ 明朝" w:eastAsia="ＭＳ 明朝" w:hAnsi="ＭＳ 明朝" w:hint="eastAsia"/>
                <w:sz w:val="18"/>
              </w:rPr>
              <w:t>。</w:t>
            </w:r>
          </w:p>
        </w:tc>
        <w:tc>
          <w:tcPr>
            <w:tcW w:w="3543" w:type="dxa"/>
            <w:shd w:val="clear" w:color="auto" w:fill="auto"/>
          </w:tcPr>
          <w:p w14:paraId="50417DED"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B35830">
              <w:rPr>
                <w:rFonts w:ascii="ＭＳ 明朝" w:eastAsia="ＭＳ 明朝" w:hAnsi="ＭＳ 明朝" w:hint="eastAsia"/>
                <w:sz w:val="18"/>
              </w:rPr>
              <w:t>自然に対する作者の観察眼の鋭さについて理解するとともに，自分が「をかし」と感じるものについて文章にまとめ</w:t>
            </w:r>
            <w:r>
              <w:rPr>
                <w:rFonts w:ascii="ＭＳ 明朝" w:eastAsia="ＭＳ 明朝" w:hAnsi="ＭＳ 明朝" w:hint="eastAsia"/>
                <w:sz w:val="18"/>
              </w:rPr>
              <w:t>ようとしてい</w:t>
            </w:r>
            <w:r w:rsidRPr="00EA0606">
              <w:rPr>
                <w:rFonts w:ascii="ＭＳ 明朝" w:eastAsia="ＭＳ 明朝" w:hAnsi="ＭＳ 明朝" w:hint="eastAsia"/>
                <w:sz w:val="18"/>
              </w:rPr>
              <w:t>る。</w:t>
            </w:r>
          </w:p>
        </w:tc>
        <w:tc>
          <w:tcPr>
            <w:tcW w:w="3893" w:type="dxa"/>
            <w:shd w:val="clear" w:color="auto" w:fill="auto"/>
          </w:tcPr>
          <w:p w14:paraId="7B88E069"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35830">
              <w:rPr>
                <w:rFonts w:ascii="ＭＳ 明朝" w:eastAsia="ＭＳ 明朝" w:hAnsi="ＭＳ 明朝" w:hint="eastAsia"/>
                <w:sz w:val="18"/>
              </w:rPr>
              <w:t>自然に対する作者の観察眼の鋭さについて理解するとともに，自分が「をかし」と感じるものについて文章にまとめようとして</w:t>
            </w:r>
            <w:r>
              <w:rPr>
                <w:rFonts w:ascii="ＭＳ 明朝" w:eastAsia="ＭＳ 明朝" w:hAnsi="ＭＳ 明朝" w:hint="eastAsia"/>
                <w:sz w:val="18"/>
              </w:rPr>
              <w:t>いない。</w:t>
            </w:r>
          </w:p>
        </w:tc>
      </w:tr>
    </w:tbl>
    <w:p w14:paraId="61AC9249" w14:textId="77777777" w:rsidR="00F72B93" w:rsidRPr="00025F40" w:rsidRDefault="00F72B93" w:rsidP="00510218">
      <w:pPr>
        <w:rPr>
          <w:rFonts w:ascii="ＭＳ ゴシック" w:eastAsia="ＭＳ ゴシック" w:hAnsi="ＭＳ ゴシック"/>
        </w:rPr>
      </w:pPr>
    </w:p>
    <w:p w14:paraId="3474E2F8" w14:textId="6944A1B0" w:rsidR="002B3E33" w:rsidRDefault="002B3E33">
      <w:pPr>
        <w:widowControl/>
        <w:jc w:val="left"/>
        <w:rPr>
          <w:rFonts w:ascii="ＭＳ ゴシック" w:eastAsia="ＭＳ ゴシック" w:hAnsi="ＭＳ ゴシック"/>
        </w:rPr>
      </w:pPr>
      <w:r>
        <w:rPr>
          <w:rFonts w:ascii="ＭＳ ゴシック" w:eastAsia="ＭＳ ゴシック" w:hAnsi="ＭＳ ゴシック"/>
        </w:rPr>
        <w:br w:type="page"/>
      </w:r>
    </w:p>
    <w:p w14:paraId="029DDDCB"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『枕草子』「中納言参り給ひて」ルーブリック例</w:t>
      </w:r>
    </w:p>
    <w:tbl>
      <w:tblPr>
        <w:tblStyle w:val="a3"/>
        <w:tblpPr w:leftFromText="142" w:rightFromText="142" w:vertAnchor="page" w:horzAnchor="margin" w:tblpY="1381"/>
        <w:tblW w:w="15236" w:type="dxa"/>
        <w:tblLook w:val="04A0" w:firstRow="1" w:lastRow="0" w:firstColumn="1" w:lastColumn="0" w:noHBand="0" w:noVBand="1"/>
      </w:tblPr>
      <w:tblGrid>
        <w:gridCol w:w="846"/>
        <w:gridCol w:w="1984"/>
        <w:gridCol w:w="4820"/>
        <w:gridCol w:w="3685"/>
        <w:gridCol w:w="3893"/>
        <w:gridCol w:w="8"/>
      </w:tblGrid>
      <w:tr w:rsidR="00F72B93" w14:paraId="31E7543B" w14:textId="77777777" w:rsidTr="002F0ED5">
        <w:trPr>
          <w:trHeight w:val="510"/>
        </w:trPr>
        <w:tc>
          <w:tcPr>
            <w:tcW w:w="2830" w:type="dxa"/>
            <w:gridSpan w:val="2"/>
            <w:shd w:val="clear" w:color="auto" w:fill="D9D9D9" w:themeFill="background1" w:themeFillShade="D9"/>
            <w:vAlign w:val="center"/>
          </w:tcPr>
          <w:p w14:paraId="7D5258EF"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820" w:type="dxa"/>
            <w:shd w:val="clear" w:color="auto" w:fill="D9D9D9" w:themeFill="background1" w:themeFillShade="D9"/>
            <w:vAlign w:val="center"/>
          </w:tcPr>
          <w:p w14:paraId="5B2AD5C2"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685" w:type="dxa"/>
            <w:shd w:val="clear" w:color="auto" w:fill="D9D9D9" w:themeFill="background1" w:themeFillShade="D9"/>
            <w:vAlign w:val="center"/>
          </w:tcPr>
          <w:p w14:paraId="15575F4D"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53EFCF0F"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65F1DF53" w14:textId="77777777" w:rsidTr="002F0ED5">
        <w:trPr>
          <w:gridAfter w:val="1"/>
          <w:wAfter w:w="8" w:type="dxa"/>
          <w:trHeight w:val="737"/>
        </w:trPr>
        <w:tc>
          <w:tcPr>
            <w:tcW w:w="846" w:type="dxa"/>
            <w:vMerge w:val="restart"/>
            <w:shd w:val="clear" w:color="auto" w:fill="D9D9D9" w:themeFill="background1" w:themeFillShade="D9"/>
            <w:textDirection w:val="tbRlV"/>
            <w:vAlign w:val="center"/>
          </w:tcPr>
          <w:p w14:paraId="129736D9"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4E1FED63"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39E2BE8A" w14:textId="77777777" w:rsidR="00F72B93" w:rsidRPr="0042505D" w:rsidRDefault="00F72B93"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820" w:type="dxa"/>
          </w:tcPr>
          <w:p w14:paraId="4AB48A3A" w14:textId="77777777" w:rsidR="00F72B93" w:rsidRPr="003E6F49"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685" w:type="dxa"/>
          </w:tcPr>
          <w:p w14:paraId="0B27A199"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0A6F2BD9"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06457EAA" w14:textId="77777777" w:rsidTr="002F0ED5">
        <w:trPr>
          <w:gridAfter w:val="1"/>
          <w:wAfter w:w="8" w:type="dxa"/>
          <w:trHeight w:val="268"/>
        </w:trPr>
        <w:tc>
          <w:tcPr>
            <w:tcW w:w="846" w:type="dxa"/>
            <w:vMerge/>
            <w:shd w:val="clear" w:color="auto" w:fill="D9D9D9" w:themeFill="background1" w:themeFillShade="D9"/>
            <w:textDirection w:val="tbRlV"/>
            <w:vAlign w:val="center"/>
          </w:tcPr>
          <w:p w14:paraId="0B115589" w14:textId="77777777" w:rsidR="00F72B93" w:rsidRDefault="00F72B93"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F1EADD7" w14:textId="58F061BF" w:rsidR="00F72B93" w:rsidRPr="00654BBC" w:rsidRDefault="0062178D" w:rsidP="002E47E1">
            <w:pPr>
              <w:widowControl/>
              <w:ind w:left="200"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作品</w:t>
            </w:r>
            <w:r w:rsidRPr="00654BBC">
              <w:rPr>
                <w:rFonts w:ascii="ＭＳ ゴシック" w:eastAsia="ＭＳ ゴシック" w:hAnsi="ＭＳ ゴシック" w:hint="eastAsia"/>
                <w:sz w:val="20"/>
              </w:rPr>
              <w:t>の種類と特徴</w:t>
            </w:r>
            <w:r w:rsidR="008A19AB">
              <w:rPr>
                <w:rFonts w:ascii="ＭＳ ゴシック" w:eastAsia="ＭＳ ゴシック" w:hAnsi="ＭＳ ゴシック" w:hint="eastAsia"/>
                <w:sz w:val="20"/>
              </w:rPr>
              <w:t xml:space="preserve"> </w:t>
            </w:r>
            <w:r w:rsidR="00F72B93" w:rsidRPr="00654BBC">
              <w:rPr>
                <w:rFonts w:ascii="ＭＳ ゴシック" w:eastAsia="ＭＳ ゴシック" w:hAnsi="ＭＳ ゴシック" w:hint="eastAsia"/>
                <w:sz w:val="20"/>
                <w:szCs w:val="20"/>
                <w:bdr w:val="single" w:sz="4" w:space="0" w:color="auto"/>
              </w:rPr>
              <w:t>（１）イ</w:t>
            </w:r>
            <w:r w:rsidR="00F72B93">
              <w:rPr>
                <w:rFonts w:ascii="ＭＳ ゴシック" w:eastAsia="ＭＳ ゴシック" w:hAnsi="ＭＳ ゴシック" w:hint="eastAsia"/>
                <w:sz w:val="20"/>
                <w:szCs w:val="20"/>
                <w:bdr w:val="single" w:sz="4" w:space="0" w:color="auto"/>
              </w:rPr>
              <w:t>ウエ</w:t>
            </w:r>
          </w:p>
        </w:tc>
        <w:tc>
          <w:tcPr>
            <w:tcW w:w="4820" w:type="dxa"/>
          </w:tcPr>
          <w:p w14:paraId="66FFE3AD"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『枕草子』の章段の分類の中で，この章段がどれにあてはまるか理解し，根拠とともに説明している</w:t>
            </w:r>
            <w:r w:rsidRPr="00654BBC">
              <w:rPr>
                <w:rFonts w:ascii="ＭＳ 明朝" w:eastAsia="ＭＳ 明朝" w:hAnsi="ＭＳ 明朝" w:hint="eastAsia"/>
                <w:sz w:val="18"/>
              </w:rPr>
              <w:t>。</w:t>
            </w:r>
          </w:p>
        </w:tc>
        <w:tc>
          <w:tcPr>
            <w:tcW w:w="3685" w:type="dxa"/>
          </w:tcPr>
          <w:p w14:paraId="01CE4422"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C6A4B">
              <w:rPr>
                <w:rFonts w:ascii="ＭＳ 明朝" w:eastAsia="ＭＳ 明朝" w:hAnsi="ＭＳ 明朝" w:hint="eastAsia"/>
                <w:sz w:val="18"/>
              </w:rPr>
              <w:t>『枕草子』の章段の分類の中で，この章段がどれにあてはまるか理解し</w:t>
            </w:r>
            <w:r w:rsidRPr="00654BBC">
              <w:rPr>
                <w:rFonts w:ascii="ＭＳ 明朝" w:eastAsia="ＭＳ 明朝" w:hAnsi="ＭＳ 明朝" w:hint="eastAsia"/>
                <w:sz w:val="18"/>
              </w:rPr>
              <w:t>ている。</w:t>
            </w:r>
          </w:p>
        </w:tc>
        <w:tc>
          <w:tcPr>
            <w:tcW w:w="3893" w:type="dxa"/>
          </w:tcPr>
          <w:p w14:paraId="61188F7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C6A4B">
              <w:rPr>
                <w:rFonts w:ascii="ＭＳ 明朝" w:eastAsia="ＭＳ 明朝" w:hAnsi="ＭＳ 明朝" w:hint="eastAsia"/>
                <w:sz w:val="18"/>
              </w:rPr>
              <w:t>『枕草子』の章段の分類の中で，この章段がどれにあてはまるか理解し</w:t>
            </w:r>
            <w:r w:rsidRPr="00654BBC">
              <w:rPr>
                <w:rFonts w:ascii="ＭＳ 明朝" w:eastAsia="ＭＳ 明朝" w:hAnsi="ＭＳ 明朝" w:hint="eastAsia"/>
                <w:sz w:val="18"/>
              </w:rPr>
              <w:t>ていない。</w:t>
            </w:r>
          </w:p>
        </w:tc>
      </w:tr>
      <w:tr w:rsidR="00F72B93" w14:paraId="44BC13EB" w14:textId="77777777" w:rsidTr="002F0ED5">
        <w:trPr>
          <w:gridAfter w:val="1"/>
          <w:wAfter w:w="8" w:type="dxa"/>
        </w:trPr>
        <w:tc>
          <w:tcPr>
            <w:tcW w:w="846" w:type="dxa"/>
            <w:vMerge/>
            <w:shd w:val="clear" w:color="auto" w:fill="D9D9D9" w:themeFill="background1" w:themeFillShade="D9"/>
            <w:textDirection w:val="tbRlV"/>
            <w:vAlign w:val="center"/>
          </w:tcPr>
          <w:p w14:paraId="3318F87B"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0014D6A"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③語法理解</w:t>
            </w:r>
          </w:p>
          <w:p w14:paraId="2D03C755" w14:textId="77777777" w:rsidR="00F72B93" w:rsidRPr="00DD77DE"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r>
              <w:rPr>
                <w:rFonts w:ascii="ＭＳ ゴシック" w:eastAsia="ＭＳ ゴシック" w:hAnsi="ＭＳ ゴシック" w:hint="eastAsia"/>
                <w:sz w:val="20"/>
                <w:szCs w:val="20"/>
                <w:bdr w:val="single" w:sz="4" w:space="0" w:color="auto" w:frame="1"/>
              </w:rPr>
              <w:t>ウ</w:t>
            </w:r>
          </w:p>
        </w:tc>
        <w:tc>
          <w:tcPr>
            <w:tcW w:w="4820" w:type="dxa"/>
          </w:tcPr>
          <w:p w14:paraId="0502C9F8"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・本文中の敬語の意味や用法，敬意の対象などの事項を理解し，さらに本文で使用されている以外の別の意味や使われ方の知識を得ている。</w:t>
            </w:r>
          </w:p>
        </w:tc>
        <w:tc>
          <w:tcPr>
            <w:tcW w:w="3685" w:type="dxa"/>
          </w:tcPr>
          <w:p w14:paraId="570AEA83"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・本文中の敬語の意味や用法</w:t>
            </w:r>
            <w:r w:rsidRPr="005648AF">
              <w:rPr>
                <w:rFonts w:ascii="ＭＳ 明朝" w:eastAsia="ＭＳ 明朝" w:hAnsi="ＭＳ 明朝" w:hint="eastAsia"/>
                <w:sz w:val="18"/>
              </w:rPr>
              <w:t>，敬意の対象</w:t>
            </w:r>
            <w:r>
              <w:rPr>
                <w:rFonts w:ascii="ＭＳ 明朝" w:eastAsia="ＭＳ 明朝" w:hAnsi="ＭＳ 明朝" w:hint="eastAsia"/>
                <w:sz w:val="18"/>
              </w:rPr>
              <w:t>などの事項を理解している。</w:t>
            </w:r>
          </w:p>
        </w:tc>
        <w:tc>
          <w:tcPr>
            <w:tcW w:w="3893" w:type="dxa"/>
          </w:tcPr>
          <w:p w14:paraId="58D37F00"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・本文中の敬語の意味や用法</w:t>
            </w:r>
            <w:r w:rsidRPr="005648AF">
              <w:rPr>
                <w:rFonts w:ascii="ＭＳ 明朝" w:eastAsia="ＭＳ 明朝" w:hAnsi="ＭＳ 明朝" w:hint="eastAsia"/>
                <w:sz w:val="18"/>
              </w:rPr>
              <w:t>，敬意の対象</w:t>
            </w:r>
            <w:r>
              <w:rPr>
                <w:rFonts w:ascii="ＭＳ 明朝" w:eastAsia="ＭＳ 明朝" w:hAnsi="ＭＳ 明朝" w:hint="eastAsia"/>
                <w:sz w:val="18"/>
              </w:rPr>
              <w:t>などの事項を理解していない。</w:t>
            </w:r>
          </w:p>
        </w:tc>
      </w:tr>
      <w:tr w:rsidR="00F72B93" w14:paraId="443CD6D6" w14:textId="77777777" w:rsidTr="002F0ED5">
        <w:trPr>
          <w:gridAfter w:val="1"/>
          <w:wAfter w:w="8" w:type="dxa"/>
          <w:trHeight w:val="307"/>
        </w:trPr>
        <w:tc>
          <w:tcPr>
            <w:tcW w:w="846" w:type="dxa"/>
            <w:vMerge w:val="restart"/>
            <w:shd w:val="clear" w:color="auto" w:fill="D9D9D9" w:themeFill="background1" w:themeFillShade="D9"/>
            <w:textDirection w:val="tbRlV"/>
            <w:vAlign w:val="center"/>
          </w:tcPr>
          <w:p w14:paraId="7E54EDF1"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1B393302" w14:textId="77777777" w:rsidR="00F72B93" w:rsidRDefault="00F72B93" w:rsidP="00EF1582">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・内容把握</w:t>
            </w:r>
          </w:p>
          <w:p w14:paraId="7C66A253" w14:textId="77777777" w:rsidR="00F72B93" w:rsidRPr="00654BBC" w:rsidRDefault="00F72B93" w:rsidP="00314C50">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820" w:type="dxa"/>
            <w:shd w:val="clear" w:color="auto" w:fill="auto"/>
          </w:tcPr>
          <w:p w14:paraId="086E38C0"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・現代語訳する際の注意点を踏まえて，適切な現代語訳をしている。</w:t>
            </w:r>
          </w:p>
          <w:p w14:paraId="0783D520"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文中の発言の主体や対象，内容について理解し，根拠とともに説明している</w:t>
            </w:r>
            <w:r w:rsidRPr="00654BBC">
              <w:rPr>
                <w:rFonts w:ascii="ＭＳ 明朝" w:eastAsia="ＭＳ 明朝" w:hAnsi="ＭＳ 明朝" w:hint="eastAsia"/>
                <w:sz w:val="18"/>
              </w:rPr>
              <w:t>。</w:t>
            </w:r>
          </w:p>
        </w:tc>
        <w:tc>
          <w:tcPr>
            <w:tcW w:w="3685" w:type="dxa"/>
            <w:shd w:val="clear" w:color="auto" w:fill="auto"/>
          </w:tcPr>
          <w:p w14:paraId="6793E904"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05F27BB"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5648AF">
              <w:rPr>
                <w:rFonts w:ascii="ＭＳ 明朝" w:eastAsia="ＭＳ 明朝" w:hAnsi="ＭＳ 明朝" w:hint="eastAsia"/>
                <w:sz w:val="18"/>
              </w:rPr>
              <w:t>文中の発言の主体や対象，内容について理解し</w:t>
            </w:r>
            <w:r w:rsidRPr="00654BBC">
              <w:rPr>
                <w:rFonts w:ascii="ＭＳ 明朝" w:eastAsia="ＭＳ 明朝" w:hAnsi="ＭＳ 明朝" w:hint="eastAsia"/>
                <w:sz w:val="18"/>
              </w:rPr>
              <w:t>ている。</w:t>
            </w:r>
          </w:p>
        </w:tc>
        <w:tc>
          <w:tcPr>
            <w:tcW w:w="3893" w:type="dxa"/>
            <w:shd w:val="clear" w:color="auto" w:fill="auto"/>
          </w:tcPr>
          <w:p w14:paraId="4D83EC47"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590C343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5648AF">
              <w:rPr>
                <w:rFonts w:ascii="ＭＳ 明朝" w:eastAsia="ＭＳ 明朝" w:hAnsi="ＭＳ 明朝" w:hint="eastAsia"/>
                <w:sz w:val="18"/>
              </w:rPr>
              <w:t>文中の発言の主体や対象，内容について理解し</w:t>
            </w:r>
            <w:r w:rsidRPr="00654BBC">
              <w:rPr>
                <w:rFonts w:ascii="ＭＳ 明朝" w:eastAsia="ＭＳ 明朝" w:hAnsi="ＭＳ 明朝" w:hint="eastAsia"/>
                <w:sz w:val="18"/>
              </w:rPr>
              <w:t>ていない。</w:t>
            </w:r>
          </w:p>
        </w:tc>
      </w:tr>
      <w:tr w:rsidR="00F72B93" w14:paraId="1451433C" w14:textId="77777777" w:rsidTr="002F0ED5">
        <w:trPr>
          <w:gridAfter w:val="1"/>
          <w:wAfter w:w="8" w:type="dxa"/>
          <w:trHeight w:val="307"/>
        </w:trPr>
        <w:tc>
          <w:tcPr>
            <w:tcW w:w="846" w:type="dxa"/>
            <w:vMerge/>
            <w:shd w:val="clear" w:color="auto" w:fill="D9D9D9" w:themeFill="background1" w:themeFillShade="D9"/>
            <w:textDirection w:val="tbRlV"/>
            <w:vAlign w:val="center"/>
          </w:tcPr>
          <w:p w14:paraId="6D0A9EF0"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984" w:type="dxa"/>
            <w:tcBorders>
              <w:bottom w:val="single" w:sz="4" w:space="0" w:color="auto"/>
            </w:tcBorders>
            <w:shd w:val="clear" w:color="auto" w:fill="D9D9D9" w:themeFill="background1" w:themeFillShade="D9"/>
            <w:vAlign w:val="center"/>
          </w:tcPr>
          <w:p w14:paraId="4B805D2A" w14:textId="5D9BE81D" w:rsidR="00F72B93" w:rsidRPr="00654BBC" w:rsidRDefault="00F72B93" w:rsidP="00EF1582">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⑤文章の展開の理解　</w:t>
            </w:r>
            <w:r w:rsidR="00314C50">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820" w:type="dxa"/>
          </w:tcPr>
          <w:p w14:paraId="1682F764"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・登場人物どうしがそれぞれどのような間柄か，会話をもとに理解し，説明している。</w:t>
            </w:r>
          </w:p>
        </w:tc>
        <w:tc>
          <w:tcPr>
            <w:tcW w:w="3685" w:type="dxa"/>
          </w:tcPr>
          <w:p w14:paraId="395976B8" w14:textId="77777777" w:rsidR="00F72B93" w:rsidRPr="00654BBC" w:rsidRDefault="00F72B93" w:rsidP="00510218">
            <w:pPr>
              <w:widowControl/>
              <w:ind w:left="180" w:hangingChars="100" w:hanging="180"/>
              <w:jc w:val="left"/>
              <w:rPr>
                <w:rFonts w:ascii="ＭＳ 明朝" w:eastAsia="ＭＳ 明朝" w:hAnsi="ＭＳ 明朝"/>
                <w:sz w:val="18"/>
              </w:rPr>
            </w:pPr>
            <w:r w:rsidRPr="00FB0B37">
              <w:rPr>
                <w:rFonts w:ascii="ＭＳ 明朝" w:eastAsia="ＭＳ 明朝" w:hAnsi="ＭＳ 明朝" w:hint="eastAsia"/>
                <w:sz w:val="18"/>
              </w:rPr>
              <w:t>・登場人物どうしがそれぞれどのような間柄か，会話をもとに理解している。</w:t>
            </w:r>
          </w:p>
        </w:tc>
        <w:tc>
          <w:tcPr>
            <w:tcW w:w="3893" w:type="dxa"/>
          </w:tcPr>
          <w:p w14:paraId="382C3DF2" w14:textId="77777777" w:rsidR="00F72B93" w:rsidRPr="00654BBC" w:rsidRDefault="00F72B93" w:rsidP="00510218">
            <w:pPr>
              <w:widowControl/>
              <w:ind w:left="180" w:hangingChars="100" w:hanging="180"/>
              <w:jc w:val="left"/>
              <w:rPr>
                <w:rFonts w:ascii="ＭＳ 明朝" w:eastAsia="ＭＳ 明朝" w:hAnsi="ＭＳ 明朝"/>
                <w:sz w:val="18"/>
              </w:rPr>
            </w:pPr>
            <w:r w:rsidRPr="00FB0B37">
              <w:rPr>
                <w:rFonts w:ascii="ＭＳ 明朝" w:eastAsia="ＭＳ 明朝" w:hAnsi="ＭＳ 明朝" w:hint="eastAsia"/>
                <w:sz w:val="18"/>
              </w:rPr>
              <w:t>・登場人物どうしがそれぞれどのような間柄か，会話をもとに理解し</w:t>
            </w:r>
            <w:r>
              <w:rPr>
                <w:rFonts w:ascii="ＭＳ 明朝" w:eastAsia="ＭＳ 明朝" w:hAnsi="ＭＳ 明朝" w:hint="eastAsia"/>
                <w:sz w:val="18"/>
              </w:rPr>
              <w:t>ていない</w:t>
            </w:r>
            <w:r w:rsidRPr="00FB0B37">
              <w:rPr>
                <w:rFonts w:ascii="ＭＳ 明朝" w:eastAsia="ＭＳ 明朝" w:hAnsi="ＭＳ 明朝" w:hint="eastAsia"/>
                <w:sz w:val="18"/>
              </w:rPr>
              <w:t>。</w:t>
            </w:r>
          </w:p>
        </w:tc>
      </w:tr>
      <w:tr w:rsidR="00F72B93" w14:paraId="1B0FE1DC" w14:textId="77777777" w:rsidTr="002F0ED5">
        <w:trPr>
          <w:gridAfter w:val="1"/>
          <w:wAfter w:w="8" w:type="dxa"/>
          <w:trHeight w:val="307"/>
        </w:trPr>
        <w:tc>
          <w:tcPr>
            <w:tcW w:w="846" w:type="dxa"/>
            <w:vMerge/>
            <w:shd w:val="clear" w:color="auto" w:fill="D9D9D9" w:themeFill="background1" w:themeFillShade="D9"/>
            <w:textDirection w:val="tbRlV"/>
            <w:vAlign w:val="center"/>
          </w:tcPr>
          <w:p w14:paraId="0C8D11DE"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AF3268D" w14:textId="77777777" w:rsidR="00F72B93" w:rsidRDefault="00F72B93"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7D1AABD6" w14:textId="41248696" w:rsidR="00F72B93" w:rsidRDefault="00F72B93" w:rsidP="00314C50">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w:t>
            </w:r>
            <w:r>
              <w:rPr>
                <w:rFonts w:ascii="ＭＳ ゴシック" w:eastAsia="ＭＳ ゴシック" w:hAnsi="ＭＳ ゴシック" w:hint="eastAsia"/>
                <w:sz w:val="20"/>
                <w:szCs w:val="20"/>
                <w:bdr w:val="single" w:sz="4" w:space="0" w:color="auto"/>
              </w:rPr>
              <w:t>１</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オカ</w:t>
            </w:r>
          </w:p>
        </w:tc>
        <w:tc>
          <w:tcPr>
            <w:tcW w:w="4820" w:type="dxa"/>
            <w:shd w:val="clear" w:color="auto" w:fill="auto"/>
          </w:tcPr>
          <w:p w14:paraId="033F2EED"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0B37">
              <w:rPr>
                <w:rFonts w:ascii="ＭＳ 明朝" w:eastAsia="ＭＳ 明朝" w:hAnsi="ＭＳ 明朝" w:hint="eastAsia"/>
                <w:sz w:val="18"/>
              </w:rPr>
              <w:t>この出来事を記</w:t>
            </w:r>
            <w:r>
              <w:rPr>
                <w:rFonts w:ascii="ＭＳ 明朝" w:eastAsia="ＭＳ 明朝" w:hAnsi="ＭＳ 明朝" w:hint="eastAsia"/>
                <w:sz w:val="18"/>
              </w:rPr>
              <w:t>した理由を述べた作者の心情について，自分の意見や感想を持っている。</w:t>
            </w:r>
          </w:p>
        </w:tc>
        <w:tc>
          <w:tcPr>
            <w:tcW w:w="3685" w:type="dxa"/>
            <w:shd w:val="clear" w:color="auto" w:fill="auto"/>
          </w:tcPr>
          <w:p w14:paraId="29F7E914"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0B37">
              <w:rPr>
                <w:rFonts w:ascii="ＭＳ 明朝" w:eastAsia="ＭＳ 明朝" w:hAnsi="ＭＳ 明朝" w:hint="eastAsia"/>
                <w:sz w:val="18"/>
              </w:rPr>
              <w:t>この出来事を記した理由を述べた作者の心情について考え</w:t>
            </w:r>
            <w:r w:rsidRPr="00B35830">
              <w:rPr>
                <w:rFonts w:ascii="ＭＳ 明朝" w:eastAsia="ＭＳ 明朝" w:hAnsi="ＭＳ 明朝" w:hint="eastAsia"/>
                <w:sz w:val="18"/>
              </w:rPr>
              <w:t>ている。</w:t>
            </w:r>
          </w:p>
        </w:tc>
        <w:tc>
          <w:tcPr>
            <w:tcW w:w="3893" w:type="dxa"/>
            <w:shd w:val="clear" w:color="auto" w:fill="auto"/>
          </w:tcPr>
          <w:p w14:paraId="26B579D7"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0B37">
              <w:rPr>
                <w:rFonts w:ascii="ＭＳ 明朝" w:eastAsia="ＭＳ 明朝" w:hAnsi="ＭＳ 明朝" w:hint="eastAsia"/>
                <w:sz w:val="18"/>
              </w:rPr>
              <w:t>この出来事を記した理由を述べた作者の心情について考え</w:t>
            </w:r>
            <w:r w:rsidRPr="00B35830">
              <w:rPr>
                <w:rFonts w:ascii="ＭＳ 明朝" w:eastAsia="ＭＳ 明朝" w:hAnsi="ＭＳ 明朝" w:hint="eastAsia"/>
                <w:sz w:val="18"/>
              </w:rPr>
              <w:t>てい</w:t>
            </w:r>
            <w:r>
              <w:rPr>
                <w:rFonts w:ascii="ＭＳ 明朝" w:eastAsia="ＭＳ 明朝" w:hAnsi="ＭＳ 明朝" w:hint="eastAsia"/>
                <w:sz w:val="18"/>
              </w:rPr>
              <w:t>ない</w:t>
            </w:r>
            <w:r w:rsidRPr="00B35830">
              <w:rPr>
                <w:rFonts w:ascii="ＭＳ 明朝" w:eastAsia="ＭＳ 明朝" w:hAnsi="ＭＳ 明朝" w:hint="eastAsia"/>
                <w:sz w:val="18"/>
              </w:rPr>
              <w:t>。</w:t>
            </w:r>
          </w:p>
        </w:tc>
      </w:tr>
      <w:tr w:rsidR="00F72B93" w14:paraId="157CFCB3" w14:textId="77777777" w:rsidTr="002F0ED5">
        <w:trPr>
          <w:gridAfter w:val="1"/>
          <w:wAfter w:w="8" w:type="dxa"/>
          <w:cantSplit/>
          <w:trHeight w:val="1287"/>
        </w:trPr>
        <w:tc>
          <w:tcPr>
            <w:tcW w:w="846" w:type="dxa"/>
            <w:shd w:val="clear" w:color="auto" w:fill="D9D9D9" w:themeFill="background1" w:themeFillShade="D9"/>
            <w:textDirection w:val="tbRlV"/>
            <w:vAlign w:val="center"/>
          </w:tcPr>
          <w:p w14:paraId="4B58639A"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18F1EB02"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13D159F6" w14:textId="77777777" w:rsidR="00F72B93" w:rsidRPr="00A87F5E" w:rsidRDefault="00F72B93"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174E89D" w14:textId="77777777" w:rsidR="00F72B93" w:rsidRPr="00A87F5E"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⑦考察</w:t>
            </w:r>
            <w:r w:rsidRPr="00EA0606">
              <w:rPr>
                <w:rFonts w:ascii="ＭＳ ゴシック" w:eastAsia="ＭＳ ゴシック" w:hAnsi="ＭＳ ゴシック" w:hint="eastAsia"/>
                <w:sz w:val="20"/>
              </w:rPr>
              <w:t>・発表</w:t>
            </w:r>
          </w:p>
        </w:tc>
        <w:tc>
          <w:tcPr>
            <w:tcW w:w="4820" w:type="dxa"/>
            <w:shd w:val="clear" w:color="auto" w:fill="auto"/>
          </w:tcPr>
          <w:p w14:paraId="5D0CBC5B"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作者の発言と，それを受けた隆家の発言のおもしろさはそれぞれどのような点にあるか文章にまとめ，発表などを通して自分の考えをさらに深め</w:t>
            </w:r>
            <w:r w:rsidRPr="00AF00DD">
              <w:rPr>
                <w:rFonts w:ascii="ＭＳ 明朝" w:eastAsia="ＭＳ 明朝" w:hAnsi="ＭＳ 明朝" w:hint="eastAsia"/>
                <w:sz w:val="18"/>
              </w:rPr>
              <w:t>ようとしている</w:t>
            </w:r>
            <w:r w:rsidRPr="00EA0606">
              <w:rPr>
                <w:rFonts w:ascii="ＭＳ 明朝" w:eastAsia="ＭＳ 明朝" w:hAnsi="ＭＳ 明朝" w:hint="eastAsia"/>
                <w:sz w:val="18"/>
              </w:rPr>
              <w:t>。</w:t>
            </w:r>
          </w:p>
        </w:tc>
        <w:tc>
          <w:tcPr>
            <w:tcW w:w="3685" w:type="dxa"/>
            <w:shd w:val="clear" w:color="auto" w:fill="auto"/>
          </w:tcPr>
          <w:p w14:paraId="4CA2C96C"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C71148">
              <w:rPr>
                <w:rFonts w:ascii="ＭＳ 明朝" w:eastAsia="ＭＳ 明朝" w:hAnsi="ＭＳ 明朝" w:hint="eastAsia"/>
                <w:sz w:val="18"/>
              </w:rPr>
              <w:t>作者の発言と，それを受けた隆家の発言のおもしろさはそれぞれどのような点にあるか文章にまとめ</w:t>
            </w:r>
            <w:r>
              <w:rPr>
                <w:rFonts w:ascii="ＭＳ 明朝" w:eastAsia="ＭＳ 明朝" w:hAnsi="ＭＳ 明朝" w:hint="eastAsia"/>
                <w:sz w:val="18"/>
              </w:rPr>
              <w:t>ようとしてい</w:t>
            </w:r>
            <w:r w:rsidRPr="00EA0606">
              <w:rPr>
                <w:rFonts w:ascii="ＭＳ 明朝" w:eastAsia="ＭＳ 明朝" w:hAnsi="ＭＳ 明朝" w:hint="eastAsia"/>
                <w:sz w:val="18"/>
              </w:rPr>
              <w:t>る。</w:t>
            </w:r>
          </w:p>
        </w:tc>
        <w:tc>
          <w:tcPr>
            <w:tcW w:w="3893" w:type="dxa"/>
            <w:shd w:val="clear" w:color="auto" w:fill="auto"/>
          </w:tcPr>
          <w:p w14:paraId="1C161053"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1148">
              <w:rPr>
                <w:rFonts w:ascii="ＭＳ 明朝" w:eastAsia="ＭＳ 明朝" w:hAnsi="ＭＳ 明朝" w:hint="eastAsia"/>
                <w:sz w:val="18"/>
              </w:rPr>
              <w:t>作者の発言と，それを受けた隆家の発言のおもしろさはそれぞれどのような点にあるか文章にまとめ</w:t>
            </w:r>
            <w:r w:rsidRPr="00B35830">
              <w:rPr>
                <w:rFonts w:ascii="ＭＳ 明朝" w:eastAsia="ＭＳ 明朝" w:hAnsi="ＭＳ 明朝" w:hint="eastAsia"/>
                <w:sz w:val="18"/>
              </w:rPr>
              <w:t>ようとして</w:t>
            </w:r>
            <w:r>
              <w:rPr>
                <w:rFonts w:ascii="ＭＳ 明朝" w:eastAsia="ＭＳ 明朝" w:hAnsi="ＭＳ 明朝" w:hint="eastAsia"/>
                <w:sz w:val="18"/>
              </w:rPr>
              <w:t>いない。</w:t>
            </w:r>
          </w:p>
        </w:tc>
      </w:tr>
    </w:tbl>
    <w:p w14:paraId="76F70982" w14:textId="77777777" w:rsidR="00F72B93" w:rsidRPr="00025F40" w:rsidRDefault="00F72B93" w:rsidP="00510218">
      <w:pPr>
        <w:rPr>
          <w:rFonts w:ascii="ＭＳ ゴシック" w:eastAsia="ＭＳ ゴシック" w:hAnsi="ＭＳ ゴシック"/>
        </w:rPr>
      </w:pPr>
    </w:p>
    <w:p w14:paraId="7E34C00D" w14:textId="77777777" w:rsidR="00F72B93" w:rsidRPr="00D65517" w:rsidRDefault="00F72B93" w:rsidP="003B1DF9">
      <w:pPr>
        <w:rPr>
          <w:rFonts w:ascii="ＭＳ ゴシック" w:eastAsia="ＭＳ ゴシック" w:hAnsi="ＭＳ ゴシック"/>
        </w:rPr>
      </w:pPr>
    </w:p>
    <w:p w14:paraId="48B8AE6E"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7008879A"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『枕草子』「雪のいと高う降りたるを」ルーブリック例</w:t>
      </w:r>
    </w:p>
    <w:tbl>
      <w:tblPr>
        <w:tblStyle w:val="a3"/>
        <w:tblpPr w:leftFromText="142" w:rightFromText="142" w:vertAnchor="page" w:horzAnchor="margin" w:tblpY="1381"/>
        <w:tblW w:w="15236" w:type="dxa"/>
        <w:tblLook w:val="04A0" w:firstRow="1" w:lastRow="0" w:firstColumn="1" w:lastColumn="0" w:noHBand="0" w:noVBand="1"/>
      </w:tblPr>
      <w:tblGrid>
        <w:gridCol w:w="846"/>
        <w:gridCol w:w="1841"/>
        <w:gridCol w:w="5105"/>
        <w:gridCol w:w="3543"/>
        <w:gridCol w:w="3893"/>
        <w:gridCol w:w="8"/>
      </w:tblGrid>
      <w:tr w:rsidR="00F72B93" w14:paraId="1E7FEB70" w14:textId="77777777" w:rsidTr="00510218">
        <w:trPr>
          <w:trHeight w:val="510"/>
        </w:trPr>
        <w:tc>
          <w:tcPr>
            <w:tcW w:w="2687" w:type="dxa"/>
            <w:gridSpan w:val="2"/>
            <w:shd w:val="clear" w:color="auto" w:fill="D9D9D9" w:themeFill="background1" w:themeFillShade="D9"/>
            <w:vAlign w:val="center"/>
          </w:tcPr>
          <w:p w14:paraId="12471064"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5105" w:type="dxa"/>
            <w:shd w:val="clear" w:color="auto" w:fill="D9D9D9" w:themeFill="background1" w:themeFillShade="D9"/>
            <w:vAlign w:val="center"/>
          </w:tcPr>
          <w:p w14:paraId="4B4C801A"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543" w:type="dxa"/>
            <w:shd w:val="clear" w:color="auto" w:fill="D9D9D9" w:themeFill="background1" w:themeFillShade="D9"/>
            <w:vAlign w:val="center"/>
          </w:tcPr>
          <w:p w14:paraId="50DB52FD"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090BA32F"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1D71A45B" w14:textId="77777777" w:rsidTr="00510218">
        <w:trPr>
          <w:gridAfter w:val="1"/>
          <w:wAfter w:w="8" w:type="dxa"/>
          <w:trHeight w:val="737"/>
        </w:trPr>
        <w:tc>
          <w:tcPr>
            <w:tcW w:w="846" w:type="dxa"/>
            <w:vMerge w:val="restart"/>
            <w:shd w:val="clear" w:color="auto" w:fill="D9D9D9" w:themeFill="background1" w:themeFillShade="D9"/>
            <w:textDirection w:val="tbRlV"/>
            <w:vAlign w:val="center"/>
          </w:tcPr>
          <w:p w14:paraId="2C77E55B"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0EA69A58"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287BE3FB" w14:textId="77777777" w:rsidR="00F72B93" w:rsidRPr="0042505D" w:rsidRDefault="00F72B93"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5105" w:type="dxa"/>
          </w:tcPr>
          <w:p w14:paraId="33E5EEFF" w14:textId="77777777" w:rsidR="00F72B93" w:rsidRPr="003E6F49"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543" w:type="dxa"/>
          </w:tcPr>
          <w:p w14:paraId="170E8C2C"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24243E2A"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020D2262"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2BBAFB65"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F4B1E58" w14:textId="77777777" w:rsidR="00F72B93" w:rsidRDefault="00F72B93" w:rsidP="00EA07DF">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文章の特徴</w:t>
            </w:r>
          </w:p>
          <w:p w14:paraId="3FD7E8D7" w14:textId="77777777" w:rsidR="00F72B93" w:rsidRPr="00654BBC" w:rsidRDefault="00F72B93" w:rsidP="00510218">
            <w:pPr>
              <w:widowControl/>
              <w:ind w:leftChars="16" w:left="34" w:firstLineChars="100" w:firstLine="200"/>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ウエ</w:t>
            </w:r>
          </w:p>
        </w:tc>
        <w:tc>
          <w:tcPr>
            <w:tcW w:w="5105" w:type="dxa"/>
          </w:tcPr>
          <w:p w14:paraId="590C55E6"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・この文章の特徴やリズムについて理解し，説明している。</w:t>
            </w:r>
          </w:p>
        </w:tc>
        <w:tc>
          <w:tcPr>
            <w:tcW w:w="3543" w:type="dxa"/>
          </w:tcPr>
          <w:p w14:paraId="49483192" w14:textId="77777777" w:rsidR="00F72B93" w:rsidRPr="00654BBC" w:rsidRDefault="00F72B93" w:rsidP="00510218">
            <w:pPr>
              <w:widowControl/>
              <w:ind w:left="180" w:hangingChars="100" w:hanging="180"/>
              <w:jc w:val="left"/>
              <w:rPr>
                <w:rFonts w:ascii="ＭＳ 明朝" w:eastAsia="ＭＳ 明朝" w:hAnsi="ＭＳ 明朝"/>
                <w:sz w:val="18"/>
              </w:rPr>
            </w:pPr>
            <w:r w:rsidRPr="00D87796">
              <w:rPr>
                <w:rFonts w:ascii="ＭＳ 明朝" w:eastAsia="ＭＳ 明朝" w:hAnsi="ＭＳ 明朝" w:hint="eastAsia"/>
                <w:sz w:val="18"/>
              </w:rPr>
              <w:t>・</w:t>
            </w:r>
            <w:r w:rsidRPr="008D043B">
              <w:rPr>
                <w:rFonts w:ascii="ＭＳ 明朝" w:eastAsia="ＭＳ 明朝" w:hAnsi="ＭＳ 明朝" w:hint="eastAsia"/>
                <w:sz w:val="18"/>
              </w:rPr>
              <w:t>この文章の特徴やリズムについて</w:t>
            </w:r>
            <w:r w:rsidRPr="00D87796">
              <w:rPr>
                <w:rFonts w:ascii="ＭＳ 明朝" w:eastAsia="ＭＳ 明朝" w:hAnsi="ＭＳ 明朝" w:hint="eastAsia"/>
                <w:sz w:val="18"/>
              </w:rPr>
              <w:t>理解し</w:t>
            </w:r>
            <w:r w:rsidRPr="00654BBC">
              <w:rPr>
                <w:rFonts w:ascii="ＭＳ 明朝" w:eastAsia="ＭＳ 明朝" w:hAnsi="ＭＳ 明朝" w:hint="eastAsia"/>
                <w:sz w:val="18"/>
              </w:rPr>
              <w:t>ている。</w:t>
            </w:r>
          </w:p>
        </w:tc>
        <w:tc>
          <w:tcPr>
            <w:tcW w:w="3893" w:type="dxa"/>
          </w:tcPr>
          <w:p w14:paraId="71A27FC8" w14:textId="77777777" w:rsidR="00F72B93" w:rsidRPr="00654BBC" w:rsidRDefault="00F72B93" w:rsidP="00510218">
            <w:pPr>
              <w:widowControl/>
              <w:ind w:left="180" w:hangingChars="100" w:hanging="180"/>
              <w:jc w:val="left"/>
              <w:rPr>
                <w:rFonts w:ascii="ＭＳ 明朝" w:eastAsia="ＭＳ 明朝" w:hAnsi="ＭＳ 明朝"/>
                <w:sz w:val="18"/>
              </w:rPr>
            </w:pPr>
            <w:r w:rsidRPr="00D87796">
              <w:rPr>
                <w:rFonts w:ascii="ＭＳ 明朝" w:eastAsia="ＭＳ 明朝" w:hAnsi="ＭＳ 明朝" w:hint="eastAsia"/>
                <w:sz w:val="18"/>
              </w:rPr>
              <w:t>・</w:t>
            </w:r>
            <w:r w:rsidRPr="008D043B">
              <w:rPr>
                <w:rFonts w:ascii="ＭＳ 明朝" w:eastAsia="ＭＳ 明朝" w:hAnsi="ＭＳ 明朝" w:hint="eastAsia"/>
                <w:sz w:val="18"/>
              </w:rPr>
              <w:t>この文章の特徴やリズムについて</w:t>
            </w:r>
            <w:r w:rsidRPr="00D87796">
              <w:rPr>
                <w:rFonts w:ascii="ＭＳ 明朝" w:eastAsia="ＭＳ 明朝" w:hAnsi="ＭＳ 明朝" w:hint="eastAsia"/>
                <w:sz w:val="18"/>
              </w:rPr>
              <w:t>理解し</w:t>
            </w:r>
            <w:r w:rsidRPr="00654BBC">
              <w:rPr>
                <w:rFonts w:ascii="ＭＳ 明朝" w:eastAsia="ＭＳ 明朝" w:hAnsi="ＭＳ 明朝" w:hint="eastAsia"/>
                <w:sz w:val="18"/>
              </w:rPr>
              <w:t>ていない。</w:t>
            </w:r>
          </w:p>
        </w:tc>
      </w:tr>
      <w:tr w:rsidR="00F72B93" w14:paraId="2867823B"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4CECAD7E"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23AC46F4" w14:textId="38A3D333" w:rsidR="00EA07DF" w:rsidRDefault="00F72B93" w:rsidP="00646B07">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③他文化との関係</w:t>
            </w:r>
          </w:p>
          <w:p w14:paraId="2EC894D7" w14:textId="2892D2C3" w:rsidR="00F72B93" w:rsidRPr="00654BBC" w:rsidRDefault="00F72B93" w:rsidP="00EA07DF">
            <w:pPr>
              <w:widowControl/>
              <w:ind w:leftChars="3" w:left="6"/>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２</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w:t>
            </w:r>
          </w:p>
        </w:tc>
        <w:tc>
          <w:tcPr>
            <w:tcW w:w="5105" w:type="dxa"/>
          </w:tcPr>
          <w:p w14:paraId="6002D352"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・「香炉峰の雪」の脚注について，意味や本文との共通点を理解し，説明している。</w:t>
            </w:r>
          </w:p>
        </w:tc>
        <w:tc>
          <w:tcPr>
            <w:tcW w:w="3543" w:type="dxa"/>
          </w:tcPr>
          <w:p w14:paraId="6771DB1C" w14:textId="77777777" w:rsidR="00F72B93" w:rsidRPr="00D87796" w:rsidRDefault="00F72B93" w:rsidP="00510218">
            <w:pPr>
              <w:widowControl/>
              <w:ind w:left="180" w:hangingChars="100" w:hanging="180"/>
              <w:jc w:val="left"/>
              <w:rPr>
                <w:rFonts w:ascii="ＭＳ 明朝" w:eastAsia="ＭＳ 明朝" w:hAnsi="ＭＳ 明朝"/>
                <w:sz w:val="18"/>
              </w:rPr>
            </w:pPr>
            <w:r w:rsidRPr="00D87796">
              <w:rPr>
                <w:rFonts w:ascii="ＭＳ 明朝" w:eastAsia="ＭＳ 明朝" w:hAnsi="ＭＳ 明朝" w:hint="eastAsia"/>
                <w:sz w:val="18"/>
              </w:rPr>
              <w:t>・「香炉峰の雪」の脚注について，意味や本文との共通点を理解し</w:t>
            </w:r>
            <w:r w:rsidRPr="00654BBC">
              <w:rPr>
                <w:rFonts w:ascii="ＭＳ 明朝" w:eastAsia="ＭＳ 明朝" w:hAnsi="ＭＳ 明朝" w:hint="eastAsia"/>
                <w:sz w:val="18"/>
              </w:rPr>
              <w:t>ている。</w:t>
            </w:r>
          </w:p>
        </w:tc>
        <w:tc>
          <w:tcPr>
            <w:tcW w:w="3893" w:type="dxa"/>
          </w:tcPr>
          <w:p w14:paraId="15EFB7B6" w14:textId="77777777" w:rsidR="00F72B93" w:rsidRPr="00D87796" w:rsidRDefault="00F72B93" w:rsidP="00510218">
            <w:pPr>
              <w:widowControl/>
              <w:ind w:left="180" w:hangingChars="100" w:hanging="180"/>
              <w:jc w:val="left"/>
              <w:rPr>
                <w:rFonts w:ascii="ＭＳ 明朝" w:eastAsia="ＭＳ 明朝" w:hAnsi="ＭＳ 明朝"/>
                <w:sz w:val="18"/>
              </w:rPr>
            </w:pPr>
            <w:r w:rsidRPr="00D87796">
              <w:rPr>
                <w:rFonts w:ascii="ＭＳ 明朝" w:eastAsia="ＭＳ 明朝" w:hAnsi="ＭＳ 明朝" w:hint="eastAsia"/>
                <w:sz w:val="18"/>
              </w:rPr>
              <w:t>・「香炉峰の雪」の脚注について，意味や本文との共通点を理解し</w:t>
            </w:r>
            <w:r w:rsidRPr="00654BBC">
              <w:rPr>
                <w:rFonts w:ascii="ＭＳ 明朝" w:eastAsia="ＭＳ 明朝" w:hAnsi="ＭＳ 明朝" w:hint="eastAsia"/>
                <w:sz w:val="18"/>
              </w:rPr>
              <w:t>ていない。</w:t>
            </w:r>
          </w:p>
        </w:tc>
      </w:tr>
      <w:tr w:rsidR="00F72B93" w14:paraId="188C95E2" w14:textId="77777777" w:rsidTr="00510218">
        <w:trPr>
          <w:gridAfter w:val="1"/>
          <w:wAfter w:w="8" w:type="dxa"/>
        </w:trPr>
        <w:tc>
          <w:tcPr>
            <w:tcW w:w="846" w:type="dxa"/>
            <w:vMerge/>
            <w:shd w:val="clear" w:color="auto" w:fill="D9D9D9" w:themeFill="background1" w:themeFillShade="D9"/>
            <w:textDirection w:val="tbRlV"/>
            <w:vAlign w:val="center"/>
          </w:tcPr>
          <w:p w14:paraId="25FBE55B"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B9A9851"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04D2477A" w14:textId="77777777" w:rsidR="00F72B93" w:rsidRPr="00DD77DE"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r>
              <w:rPr>
                <w:rFonts w:ascii="ＭＳ ゴシック" w:eastAsia="ＭＳ ゴシック" w:hAnsi="ＭＳ ゴシック" w:hint="eastAsia"/>
                <w:sz w:val="20"/>
                <w:szCs w:val="20"/>
                <w:bdr w:val="single" w:sz="4" w:space="0" w:color="auto" w:frame="1"/>
              </w:rPr>
              <w:t>ウ</w:t>
            </w:r>
          </w:p>
        </w:tc>
        <w:tc>
          <w:tcPr>
            <w:tcW w:w="5105" w:type="dxa"/>
          </w:tcPr>
          <w:p w14:paraId="120CC3F4"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・本文中の撥音便無表記について理解し，さらに本文で使用されている以外の別の例の知識を得ている。</w:t>
            </w:r>
          </w:p>
        </w:tc>
        <w:tc>
          <w:tcPr>
            <w:tcW w:w="3543" w:type="dxa"/>
          </w:tcPr>
          <w:p w14:paraId="0EC616B3"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213D2">
              <w:rPr>
                <w:rFonts w:ascii="ＭＳ 明朝" w:eastAsia="ＭＳ 明朝" w:hAnsi="ＭＳ 明朝" w:hint="eastAsia"/>
                <w:sz w:val="18"/>
              </w:rPr>
              <w:t>本文中の撥音便無表記について理解し</w:t>
            </w:r>
            <w:r>
              <w:rPr>
                <w:rFonts w:ascii="ＭＳ 明朝" w:eastAsia="ＭＳ 明朝" w:hAnsi="ＭＳ 明朝" w:hint="eastAsia"/>
                <w:sz w:val="18"/>
              </w:rPr>
              <w:t>ている。</w:t>
            </w:r>
          </w:p>
        </w:tc>
        <w:tc>
          <w:tcPr>
            <w:tcW w:w="3893" w:type="dxa"/>
          </w:tcPr>
          <w:p w14:paraId="60618733"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213D2">
              <w:rPr>
                <w:rFonts w:ascii="ＭＳ 明朝" w:eastAsia="ＭＳ 明朝" w:hAnsi="ＭＳ 明朝" w:hint="eastAsia"/>
                <w:sz w:val="18"/>
              </w:rPr>
              <w:t>本文中の撥音便無表記について理解し</w:t>
            </w:r>
            <w:r>
              <w:rPr>
                <w:rFonts w:ascii="ＭＳ 明朝" w:eastAsia="ＭＳ 明朝" w:hAnsi="ＭＳ 明朝" w:hint="eastAsia"/>
                <w:sz w:val="18"/>
              </w:rPr>
              <w:t>ていない。</w:t>
            </w:r>
          </w:p>
        </w:tc>
      </w:tr>
      <w:tr w:rsidR="00F72B93" w14:paraId="2900AC3C"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645EB739"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20A7E16C" w14:textId="77777777" w:rsidR="00F72B93" w:rsidRPr="00654BBC" w:rsidRDefault="00F72B93" w:rsidP="00E877F5">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637FAC4C" w14:textId="77777777" w:rsidR="00F72B93" w:rsidRPr="00654BBC" w:rsidRDefault="00F72B93" w:rsidP="00E877F5">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5105" w:type="dxa"/>
            <w:shd w:val="clear" w:color="auto" w:fill="auto"/>
          </w:tcPr>
          <w:p w14:paraId="3401C510"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・現代語訳する際の注意点を踏まえて，適切な現代語訳をしている。</w:t>
            </w:r>
          </w:p>
          <w:p w14:paraId="42F1CE67"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どのような場面か，また発言や動作の主体は誰か把握し，根拠とともに説明している</w:t>
            </w:r>
            <w:r w:rsidRPr="00654BBC">
              <w:rPr>
                <w:rFonts w:ascii="ＭＳ 明朝" w:eastAsia="ＭＳ 明朝" w:hAnsi="ＭＳ 明朝" w:hint="eastAsia"/>
                <w:sz w:val="18"/>
              </w:rPr>
              <w:t>。</w:t>
            </w:r>
          </w:p>
        </w:tc>
        <w:tc>
          <w:tcPr>
            <w:tcW w:w="3543" w:type="dxa"/>
            <w:shd w:val="clear" w:color="auto" w:fill="auto"/>
          </w:tcPr>
          <w:p w14:paraId="51882C38"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0154246"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26364">
              <w:rPr>
                <w:rFonts w:ascii="ＭＳ 明朝" w:eastAsia="ＭＳ 明朝" w:hAnsi="ＭＳ 明朝" w:hint="eastAsia"/>
                <w:sz w:val="18"/>
              </w:rPr>
              <w:t>どのような場面か，また発言や動作の主体は誰か把握し</w:t>
            </w:r>
            <w:r w:rsidRPr="00654BBC">
              <w:rPr>
                <w:rFonts w:ascii="ＭＳ 明朝" w:eastAsia="ＭＳ 明朝" w:hAnsi="ＭＳ 明朝" w:hint="eastAsia"/>
                <w:sz w:val="18"/>
              </w:rPr>
              <w:t>ている。</w:t>
            </w:r>
          </w:p>
        </w:tc>
        <w:tc>
          <w:tcPr>
            <w:tcW w:w="3893" w:type="dxa"/>
            <w:shd w:val="clear" w:color="auto" w:fill="auto"/>
          </w:tcPr>
          <w:p w14:paraId="7A9C60C7"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5C399B1E"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26364">
              <w:rPr>
                <w:rFonts w:ascii="ＭＳ 明朝" w:eastAsia="ＭＳ 明朝" w:hAnsi="ＭＳ 明朝" w:hint="eastAsia"/>
                <w:sz w:val="18"/>
              </w:rPr>
              <w:t>どのような場面か，また発言や動作の主体は誰か把握し</w:t>
            </w:r>
            <w:r w:rsidRPr="00654BBC">
              <w:rPr>
                <w:rFonts w:ascii="ＭＳ 明朝" w:eastAsia="ＭＳ 明朝" w:hAnsi="ＭＳ 明朝" w:hint="eastAsia"/>
                <w:sz w:val="18"/>
              </w:rPr>
              <w:t>ていない。</w:t>
            </w:r>
          </w:p>
        </w:tc>
      </w:tr>
      <w:tr w:rsidR="00F72B93" w14:paraId="1D0400E5" w14:textId="77777777" w:rsidTr="00510218">
        <w:trPr>
          <w:gridAfter w:val="1"/>
          <w:wAfter w:w="8" w:type="dxa"/>
          <w:trHeight w:val="1456"/>
        </w:trPr>
        <w:tc>
          <w:tcPr>
            <w:tcW w:w="846" w:type="dxa"/>
            <w:vMerge/>
            <w:shd w:val="clear" w:color="auto" w:fill="D9D9D9" w:themeFill="background1" w:themeFillShade="D9"/>
            <w:textDirection w:val="tbRlV"/>
            <w:vAlign w:val="center"/>
          </w:tcPr>
          <w:p w14:paraId="19DC4793"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tcBorders>
              <w:bottom w:val="single" w:sz="4" w:space="0" w:color="auto"/>
            </w:tcBorders>
            <w:shd w:val="clear" w:color="auto" w:fill="D9D9D9" w:themeFill="background1" w:themeFillShade="D9"/>
            <w:vAlign w:val="center"/>
          </w:tcPr>
          <w:p w14:paraId="32B29AB6" w14:textId="77777777" w:rsidR="00F72B93" w:rsidRPr="00654BBC"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⑥文章の展開の理解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5105" w:type="dxa"/>
          </w:tcPr>
          <w:p w14:paraId="08E5F676"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・「御簾を高く上げたれば」という作者の動作の意図について理解し，説明している。</w:t>
            </w:r>
          </w:p>
          <w:p w14:paraId="792CC523" w14:textId="77777777" w:rsidR="00F72B93" w:rsidRPr="00426364" w:rsidRDefault="00F72B93" w:rsidP="00510218">
            <w:pPr>
              <w:ind w:left="180" w:hangingChars="100" w:hanging="180"/>
              <w:jc w:val="left"/>
              <w:rPr>
                <w:rFonts w:ascii="ＭＳ 明朝" w:eastAsia="ＭＳ 明朝" w:hAnsi="ＭＳ 明朝"/>
                <w:sz w:val="18"/>
              </w:rPr>
            </w:pPr>
            <w:r>
              <w:rPr>
                <w:rFonts w:ascii="ＭＳ 明朝" w:eastAsia="ＭＳ 明朝" w:hAnsi="ＭＳ 明朝" w:hint="eastAsia"/>
                <w:sz w:val="18"/>
              </w:rPr>
              <w:t>・作者の動作に対する定子の心情について理解し，説明している。</w:t>
            </w:r>
          </w:p>
        </w:tc>
        <w:tc>
          <w:tcPr>
            <w:tcW w:w="3543" w:type="dxa"/>
          </w:tcPr>
          <w:p w14:paraId="4593B95D" w14:textId="77777777" w:rsidR="00F72B93" w:rsidRPr="00EE6922" w:rsidRDefault="00F72B93" w:rsidP="00510218">
            <w:pPr>
              <w:widowControl/>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・「御簾を高く上げたれば」という作者の動作の意図について理解している。</w:t>
            </w:r>
          </w:p>
          <w:p w14:paraId="4F3B031F" w14:textId="77777777" w:rsidR="00F72B93" w:rsidRPr="00654BBC" w:rsidRDefault="00F72B93" w:rsidP="00510218">
            <w:pPr>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・作者の動作に対する定子の心情について理解している。</w:t>
            </w:r>
          </w:p>
        </w:tc>
        <w:tc>
          <w:tcPr>
            <w:tcW w:w="3893" w:type="dxa"/>
          </w:tcPr>
          <w:p w14:paraId="25F38A0A" w14:textId="77777777" w:rsidR="00F72B93" w:rsidRPr="00EE6922" w:rsidRDefault="00F72B93" w:rsidP="00510218">
            <w:pPr>
              <w:widowControl/>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・「御簾を高く上げたれば」という作者の動作の意図について理解してい</w:t>
            </w:r>
            <w:r>
              <w:rPr>
                <w:rFonts w:ascii="ＭＳ 明朝" w:eastAsia="ＭＳ 明朝" w:hAnsi="ＭＳ 明朝" w:hint="eastAsia"/>
                <w:sz w:val="18"/>
              </w:rPr>
              <w:t>ない</w:t>
            </w:r>
            <w:r w:rsidRPr="00EE6922">
              <w:rPr>
                <w:rFonts w:ascii="ＭＳ 明朝" w:eastAsia="ＭＳ 明朝" w:hAnsi="ＭＳ 明朝" w:hint="eastAsia"/>
                <w:sz w:val="18"/>
              </w:rPr>
              <w:t>。</w:t>
            </w:r>
          </w:p>
          <w:p w14:paraId="0B0369F1" w14:textId="77777777" w:rsidR="00F72B93" w:rsidRPr="00654BBC" w:rsidRDefault="00F72B93" w:rsidP="00510218">
            <w:pPr>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・作者の動作に対する定子の心情について理解してい</w:t>
            </w:r>
            <w:r>
              <w:rPr>
                <w:rFonts w:ascii="ＭＳ 明朝" w:eastAsia="ＭＳ 明朝" w:hAnsi="ＭＳ 明朝" w:hint="eastAsia"/>
                <w:sz w:val="18"/>
              </w:rPr>
              <w:t>ない</w:t>
            </w:r>
            <w:r w:rsidRPr="00EE6922">
              <w:rPr>
                <w:rFonts w:ascii="ＭＳ 明朝" w:eastAsia="ＭＳ 明朝" w:hAnsi="ＭＳ 明朝" w:hint="eastAsia"/>
                <w:sz w:val="18"/>
              </w:rPr>
              <w:t>。</w:t>
            </w:r>
          </w:p>
        </w:tc>
      </w:tr>
      <w:tr w:rsidR="00F72B93" w14:paraId="1A9076D5" w14:textId="77777777" w:rsidTr="00510218">
        <w:trPr>
          <w:gridAfter w:val="1"/>
          <w:wAfter w:w="8" w:type="dxa"/>
        </w:trPr>
        <w:tc>
          <w:tcPr>
            <w:tcW w:w="846" w:type="dxa"/>
            <w:vMerge/>
            <w:shd w:val="clear" w:color="auto" w:fill="D9D9D9" w:themeFill="background1" w:themeFillShade="D9"/>
            <w:textDirection w:val="tbRlV"/>
            <w:vAlign w:val="center"/>
          </w:tcPr>
          <w:p w14:paraId="3DA30977"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2AEDD84" w14:textId="77777777" w:rsidR="00F72B93" w:rsidRDefault="00F72B93"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7974EF23" w14:textId="77777777" w:rsidR="00F72B93" w:rsidRPr="00654BBC" w:rsidRDefault="00F72B93"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オカ</w:t>
            </w:r>
          </w:p>
        </w:tc>
        <w:tc>
          <w:tcPr>
            <w:tcW w:w="5105" w:type="dxa"/>
            <w:shd w:val="clear" w:color="auto" w:fill="auto"/>
          </w:tcPr>
          <w:p w14:paraId="1606F7EB" w14:textId="77777777" w:rsidR="00F72B93" w:rsidRPr="00426364" w:rsidRDefault="00F72B93" w:rsidP="00510218">
            <w:pPr>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・「この宮の人には，さべきなめり」</w:t>
            </w:r>
            <w:r>
              <w:rPr>
                <w:rFonts w:ascii="ＭＳ 明朝" w:eastAsia="ＭＳ 明朝" w:hAnsi="ＭＳ 明朝" w:hint="eastAsia"/>
                <w:sz w:val="18"/>
              </w:rPr>
              <w:t>という他の女房たちの作者に対する評価について，自分の意見や感想を持っている。</w:t>
            </w:r>
          </w:p>
        </w:tc>
        <w:tc>
          <w:tcPr>
            <w:tcW w:w="3543" w:type="dxa"/>
            <w:shd w:val="clear" w:color="auto" w:fill="auto"/>
          </w:tcPr>
          <w:p w14:paraId="2461C2EC" w14:textId="77777777" w:rsidR="00F72B93" w:rsidRPr="00654BBC" w:rsidRDefault="00F72B93" w:rsidP="00510218">
            <w:pPr>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・「この宮の人には，さべきなめり」という他の女房たちの作者に対する評価について考えている。</w:t>
            </w:r>
          </w:p>
        </w:tc>
        <w:tc>
          <w:tcPr>
            <w:tcW w:w="3893" w:type="dxa"/>
            <w:shd w:val="clear" w:color="auto" w:fill="auto"/>
          </w:tcPr>
          <w:p w14:paraId="557F9553" w14:textId="77777777" w:rsidR="00F72B93" w:rsidRPr="00654BBC" w:rsidRDefault="00F72B93" w:rsidP="00510218">
            <w:pPr>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E6922">
              <w:rPr>
                <w:rFonts w:ascii="ＭＳ 明朝" w:eastAsia="ＭＳ 明朝" w:hAnsi="ＭＳ 明朝" w:hint="eastAsia"/>
                <w:sz w:val="18"/>
              </w:rPr>
              <w:t>「この宮の人には，さべきなめり」という他の女房たちの作者に対する評価について考えて</w:t>
            </w:r>
            <w:r w:rsidRPr="00B35830">
              <w:rPr>
                <w:rFonts w:ascii="ＭＳ 明朝" w:eastAsia="ＭＳ 明朝" w:hAnsi="ＭＳ 明朝" w:hint="eastAsia"/>
                <w:sz w:val="18"/>
              </w:rPr>
              <w:t>い</w:t>
            </w:r>
            <w:r>
              <w:rPr>
                <w:rFonts w:ascii="ＭＳ 明朝" w:eastAsia="ＭＳ 明朝" w:hAnsi="ＭＳ 明朝" w:hint="eastAsia"/>
                <w:sz w:val="18"/>
              </w:rPr>
              <w:t>ない</w:t>
            </w:r>
            <w:r w:rsidRPr="00B35830">
              <w:rPr>
                <w:rFonts w:ascii="ＭＳ 明朝" w:eastAsia="ＭＳ 明朝" w:hAnsi="ＭＳ 明朝" w:hint="eastAsia"/>
                <w:sz w:val="18"/>
              </w:rPr>
              <w:t>。</w:t>
            </w:r>
          </w:p>
        </w:tc>
      </w:tr>
      <w:tr w:rsidR="00F72B93" w14:paraId="7AC83238"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332B8F83"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92D6F08"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4F094299" w14:textId="77777777" w:rsidR="00F72B93" w:rsidRPr="00A87F5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14CC65E" w14:textId="77777777" w:rsidR="00F72B93" w:rsidRPr="00A87F5E"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w:t>
            </w:r>
            <w:r w:rsidRPr="00EA0606">
              <w:rPr>
                <w:rFonts w:ascii="ＭＳ ゴシック" w:eastAsia="ＭＳ ゴシック" w:hAnsi="ＭＳ ゴシック" w:hint="eastAsia"/>
                <w:sz w:val="20"/>
              </w:rPr>
              <w:t>・発表</w:t>
            </w:r>
          </w:p>
        </w:tc>
        <w:tc>
          <w:tcPr>
            <w:tcW w:w="5105" w:type="dxa"/>
            <w:shd w:val="clear" w:color="auto" w:fill="auto"/>
          </w:tcPr>
          <w:p w14:paraId="6962D55E"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これまで学習した</w:t>
            </w:r>
            <w:r w:rsidRPr="0090471D">
              <w:rPr>
                <w:rFonts w:ascii="ＭＳ 明朝" w:eastAsia="ＭＳ 明朝" w:hAnsi="ＭＳ 明朝" w:hint="eastAsia"/>
                <w:sz w:val="18"/>
              </w:rPr>
              <w:t>各章段の特徴をまとめ，『枕草子』の内容上の三つの分類それぞれがどういうもの</w:t>
            </w:r>
            <w:r>
              <w:rPr>
                <w:rFonts w:ascii="ＭＳ 明朝" w:eastAsia="ＭＳ 明朝" w:hAnsi="ＭＳ 明朝" w:hint="eastAsia"/>
                <w:sz w:val="18"/>
              </w:rPr>
              <w:t>か</w:t>
            </w:r>
            <w:r w:rsidRPr="0090471D">
              <w:rPr>
                <w:rFonts w:ascii="ＭＳ 明朝" w:eastAsia="ＭＳ 明朝" w:hAnsi="ＭＳ 明朝" w:hint="eastAsia"/>
                <w:sz w:val="18"/>
              </w:rPr>
              <w:t>理解</w:t>
            </w:r>
            <w:r>
              <w:rPr>
                <w:rFonts w:ascii="ＭＳ 明朝" w:eastAsia="ＭＳ 明朝" w:hAnsi="ＭＳ 明朝" w:hint="eastAsia"/>
                <w:sz w:val="18"/>
              </w:rPr>
              <w:t>するとともに，発表を通して自分の考えをさらに深め</w:t>
            </w:r>
            <w:r w:rsidRPr="00AF00DD">
              <w:rPr>
                <w:rFonts w:ascii="ＭＳ 明朝" w:eastAsia="ＭＳ 明朝" w:hAnsi="ＭＳ 明朝" w:hint="eastAsia"/>
                <w:sz w:val="18"/>
              </w:rPr>
              <w:t>ようとしている</w:t>
            </w:r>
            <w:r w:rsidRPr="00EA0606">
              <w:rPr>
                <w:rFonts w:ascii="ＭＳ 明朝" w:eastAsia="ＭＳ 明朝" w:hAnsi="ＭＳ 明朝" w:hint="eastAsia"/>
                <w:sz w:val="18"/>
              </w:rPr>
              <w:t>。</w:t>
            </w:r>
          </w:p>
        </w:tc>
        <w:tc>
          <w:tcPr>
            <w:tcW w:w="3543" w:type="dxa"/>
            <w:shd w:val="clear" w:color="auto" w:fill="auto"/>
          </w:tcPr>
          <w:p w14:paraId="0FA07375"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266D8E">
              <w:rPr>
                <w:rFonts w:ascii="ＭＳ 明朝" w:eastAsia="ＭＳ 明朝" w:hAnsi="ＭＳ 明朝" w:hint="eastAsia"/>
                <w:sz w:val="18"/>
              </w:rPr>
              <w:t>これまで学習した各章段の特徴をまとめ，『枕草子』の内容上の三つの分類それぞれがどういうものか理解</w:t>
            </w:r>
            <w:r>
              <w:rPr>
                <w:rFonts w:ascii="ＭＳ 明朝" w:eastAsia="ＭＳ 明朝" w:hAnsi="ＭＳ 明朝" w:hint="eastAsia"/>
                <w:sz w:val="18"/>
              </w:rPr>
              <w:t>しようとしてい</w:t>
            </w:r>
            <w:r w:rsidRPr="00EA0606">
              <w:rPr>
                <w:rFonts w:ascii="ＭＳ 明朝" w:eastAsia="ＭＳ 明朝" w:hAnsi="ＭＳ 明朝" w:hint="eastAsia"/>
                <w:sz w:val="18"/>
              </w:rPr>
              <w:t>る。</w:t>
            </w:r>
          </w:p>
        </w:tc>
        <w:tc>
          <w:tcPr>
            <w:tcW w:w="3893" w:type="dxa"/>
            <w:shd w:val="clear" w:color="auto" w:fill="auto"/>
          </w:tcPr>
          <w:p w14:paraId="197A1018"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66D8E">
              <w:rPr>
                <w:rFonts w:ascii="ＭＳ 明朝" w:eastAsia="ＭＳ 明朝" w:hAnsi="ＭＳ 明朝" w:hint="eastAsia"/>
                <w:sz w:val="18"/>
              </w:rPr>
              <w:t>これまで学習した各章段の特徴をまとめ，『枕草子』の内容上の三つの分類それぞれがどういうものか理解</w:t>
            </w:r>
            <w:r>
              <w:rPr>
                <w:rFonts w:ascii="ＭＳ 明朝" w:eastAsia="ＭＳ 明朝" w:hAnsi="ＭＳ 明朝" w:hint="eastAsia"/>
                <w:sz w:val="18"/>
              </w:rPr>
              <w:t>し</w:t>
            </w:r>
            <w:r w:rsidRPr="00B35830">
              <w:rPr>
                <w:rFonts w:ascii="ＭＳ 明朝" w:eastAsia="ＭＳ 明朝" w:hAnsi="ＭＳ 明朝" w:hint="eastAsia"/>
                <w:sz w:val="18"/>
              </w:rPr>
              <w:t>ようとして</w:t>
            </w:r>
            <w:r>
              <w:rPr>
                <w:rFonts w:ascii="ＭＳ 明朝" w:eastAsia="ＭＳ 明朝" w:hAnsi="ＭＳ 明朝" w:hint="eastAsia"/>
                <w:sz w:val="18"/>
              </w:rPr>
              <w:t>いない。</w:t>
            </w:r>
          </w:p>
        </w:tc>
      </w:tr>
    </w:tbl>
    <w:p w14:paraId="6D3B95D0" w14:textId="77777777" w:rsidR="00F72B93" w:rsidRPr="00025F40" w:rsidRDefault="00F72B93" w:rsidP="00510218">
      <w:pPr>
        <w:rPr>
          <w:rFonts w:ascii="ＭＳ ゴシック" w:eastAsia="ＭＳ ゴシック" w:hAnsi="ＭＳ ゴシック"/>
        </w:rPr>
      </w:pPr>
    </w:p>
    <w:p w14:paraId="21EF35FD"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70F6F443" w14:textId="77777777" w:rsidR="00F72B93" w:rsidRPr="00025F40" w:rsidRDefault="00F72B93" w:rsidP="003B1DF9">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［言語活動］「現代版『ありがたきもの』を文語で書く」ルーブリック例</w:t>
      </w:r>
    </w:p>
    <w:tbl>
      <w:tblPr>
        <w:tblStyle w:val="a3"/>
        <w:tblpPr w:leftFromText="142" w:rightFromText="142" w:vertAnchor="page" w:horzAnchor="margin" w:tblpY="1351"/>
        <w:tblW w:w="15236" w:type="dxa"/>
        <w:tblLook w:val="04A0" w:firstRow="1" w:lastRow="0" w:firstColumn="1" w:lastColumn="0" w:noHBand="0" w:noVBand="1"/>
      </w:tblPr>
      <w:tblGrid>
        <w:gridCol w:w="942"/>
        <w:gridCol w:w="1834"/>
        <w:gridCol w:w="4505"/>
        <w:gridCol w:w="3941"/>
        <w:gridCol w:w="4006"/>
        <w:gridCol w:w="8"/>
      </w:tblGrid>
      <w:tr w:rsidR="00F72B93" w14:paraId="22C53B7D" w14:textId="77777777" w:rsidTr="00510218">
        <w:trPr>
          <w:trHeight w:val="510"/>
        </w:trPr>
        <w:tc>
          <w:tcPr>
            <w:tcW w:w="2687" w:type="dxa"/>
            <w:gridSpan w:val="2"/>
            <w:shd w:val="clear" w:color="auto" w:fill="D9D9D9" w:themeFill="background1" w:themeFillShade="D9"/>
            <w:vAlign w:val="center"/>
          </w:tcPr>
          <w:p w14:paraId="4D05A7E0"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538" w:type="dxa"/>
            <w:shd w:val="clear" w:color="auto" w:fill="D9D9D9" w:themeFill="background1" w:themeFillShade="D9"/>
            <w:vAlign w:val="center"/>
          </w:tcPr>
          <w:p w14:paraId="6D0607D3"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1B67267C"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5F3C2E33"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2717A6D0" w14:textId="77777777" w:rsidTr="00510218">
        <w:trPr>
          <w:gridAfter w:val="1"/>
          <w:wAfter w:w="8" w:type="dxa"/>
          <w:trHeight w:val="737"/>
        </w:trPr>
        <w:tc>
          <w:tcPr>
            <w:tcW w:w="846" w:type="dxa"/>
            <w:vMerge w:val="restart"/>
            <w:shd w:val="clear" w:color="auto" w:fill="D9D9D9" w:themeFill="background1" w:themeFillShade="D9"/>
            <w:textDirection w:val="tbRlV"/>
            <w:vAlign w:val="center"/>
          </w:tcPr>
          <w:p w14:paraId="0387DF8A"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0E975C4B"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①語彙</w:t>
            </w:r>
          </w:p>
          <w:p w14:paraId="5FBC74B3" w14:textId="77777777" w:rsidR="00F72B93" w:rsidRPr="0042505D" w:rsidRDefault="00F72B93"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8" w:type="dxa"/>
          </w:tcPr>
          <w:p w14:paraId="5BD5CD7E" w14:textId="77777777" w:rsidR="00F72B93" w:rsidRPr="003E6F49"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・古語辞典や，教科書附録の「古文重要語句」を活用し，文語を適切に用いて文章を書いている。</w:t>
            </w:r>
          </w:p>
        </w:tc>
        <w:tc>
          <w:tcPr>
            <w:tcW w:w="3969" w:type="dxa"/>
          </w:tcPr>
          <w:p w14:paraId="34394C24"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・古語辞典や，教科書附録の「古文重要語句」を活用している。</w:t>
            </w:r>
          </w:p>
        </w:tc>
        <w:tc>
          <w:tcPr>
            <w:tcW w:w="4034" w:type="dxa"/>
          </w:tcPr>
          <w:p w14:paraId="152AD41A"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・古語辞典や，教科書附録の「古文重要語句」を活用していない。</w:t>
            </w:r>
          </w:p>
        </w:tc>
      </w:tr>
      <w:tr w:rsidR="00F72B93" w14:paraId="3D62A7FA"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51674A56"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29B97BE" w14:textId="0B9E4890" w:rsidR="00F72B93" w:rsidRPr="00654BBC" w:rsidRDefault="00F72B93" w:rsidP="00B17245">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作品</w:t>
            </w:r>
            <w:r w:rsidRPr="00654BBC">
              <w:rPr>
                <w:rFonts w:ascii="ＭＳ ゴシック" w:eastAsia="ＭＳ ゴシック" w:hAnsi="ＭＳ ゴシック" w:hint="eastAsia"/>
                <w:sz w:val="20"/>
              </w:rPr>
              <w:t xml:space="preserve">の種類と特徴　</w:t>
            </w:r>
            <w:r w:rsidR="00A32B80">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538" w:type="dxa"/>
          </w:tcPr>
          <w:p w14:paraId="261906F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『枕草子』の「ありがたきもの」の</w:t>
            </w:r>
            <w:r w:rsidRPr="00654BBC">
              <w:rPr>
                <w:rFonts w:ascii="ＭＳ 明朝" w:eastAsia="ＭＳ 明朝" w:hAnsi="ＭＳ 明朝" w:hint="eastAsia"/>
                <w:sz w:val="18"/>
              </w:rPr>
              <w:t>特徴について理解し，説明している。</w:t>
            </w:r>
          </w:p>
        </w:tc>
        <w:tc>
          <w:tcPr>
            <w:tcW w:w="3969" w:type="dxa"/>
          </w:tcPr>
          <w:p w14:paraId="292D6C15"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43E32">
              <w:rPr>
                <w:rFonts w:ascii="ＭＳ 明朝" w:eastAsia="ＭＳ 明朝" w:hAnsi="ＭＳ 明朝" w:hint="eastAsia"/>
                <w:sz w:val="18"/>
              </w:rPr>
              <w:t>『枕草子』の「ありがたきもの」</w:t>
            </w:r>
            <w:r w:rsidRPr="002E0A6F">
              <w:rPr>
                <w:rFonts w:ascii="ＭＳ 明朝" w:eastAsia="ＭＳ 明朝" w:hAnsi="ＭＳ 明朝" w:hint="eastAsia"/>
                <w:sz w:val="18"/>
              </w:rPr>
              <w:t>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している。</w:t>
            </w:r>
          </w:p>
        </w:tc>
        <w:tc>
          <w:tcPr>
            <w:tcW w:w="4034" w:type="dxa"/>
          </w:tcPr>
          <w:p w14:paraId="4E982224"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43E32">
              <w:rPr>
                <w:rFonts w:ascii="ＭＳ 明朝" w:eastAsia="ＭＳ 明朝" w:hAnsi="ＭＳ 明朝" w:hint="eastAsia"/>
                <w:sz w:val="18"/>
              </w:rPr>
              <w:t>『枕草子』の「ありがたきもの」</w:t>
            </w:r>
            <w:r w:rsidRPr="002E0A6F">
              <w:rPr>
                <w:rFonts w:ascii="ＭＳ 明朝" w:eastAsia="ＭＳ 明朝" w:hAnsi="ＭＳ 明朝" w:hint="eastAsia"/>
                <w:sz w:val="18"/>
              </w:rPr>
              <w:t>の特徴</w:t>
            </w:r>
            <w:r w:rsidRPr="005D6496">
              <w:rPr>
                <w:rFonts w:ascii="ＭＳ 明朝" w:eastAsia="ＭＳ 明朝" w:hAnsi="ＭＳ 明朝" w:hint="eastAsia"/>
                <w:sz w:val="18"/>
              </w:rPr>
              <w:t>について理解</w:t>
            </w:r>
            <w:r w:rsidRPr="00654BBC">
              <w:rPr>
                <w:rFonts w:ascii="ＭＳ 明朝" w:eastAsia="ＭＳ 明朝" w:hAnsi="ＭＳ 明朝" w:hint="eastAsia"/>
                <w:sz w:val="18"/>
              </w:rPr>
              <w:t>していない。</w:t>
            </w:r>
          </w:p>
        </w:tc>
      </w:tr>
      <w:tr w:rsidR="00F72B93" w14:paraId="5806033A" w14:textId="77777777" w:rsidTr="00510218">
        <w:trPr>
          <w:gridAfter w:val="1"/>
          <w:wAfter w:w="8" w:type="dxa"/>
        </w:trPr>
        <w:tc>
          <w:tcPr>
            <w:tcW w:w="846" w:type="dxa"/>
            <w:vMerge/>
            <w:shd w:val="clear" w:color="auto" w:fill="D9D9D9" w:themeFill="background1" w:themeFillShade="D9"/>
            <w:textDirection w:val="tbRlV"/>
            <w:vAlign w:val="center"/>
          </w:tcPr>
          <w:p w14:paraId="0CD3070D"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6C24069" w14:textId="77777777" w:rsidR="00F72B93"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表現の特色</w:t>
            </w:r>
          </w:p>
          <w:p w14:paraId="352DC8F2" w14:textId="77777777" w:rsidR="00F72B93" w:rsidRPr="00654BBC"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（１）ウ</w:t>
            </w:r>
            <w:r>
              <w:rPr>
                <w:rFonts w:ascii="ＭＳ ゴシック" w:eastAsia="ＭＳ ゴシック" w:hAnsi="ＭＳ ゴシック" w:hint="eastAsia"/>
                <w:sz w:val="20"/>
                <w:szCs w:val="20"/>
                <w:bdr w:val="single" w:sz="4" w:space="0" w:color="auto"/>
              </w:rPr>
              <w:t>エ</w:t>
            </w:r>
          </w:p>
        </w:tc>
        <w:tc>
          <w:tcPr>
            <w:tcW w:w="4538" w:type="dxa"/>
          </w:tcPr>
          <w:p w14:paraId="3882CCB9"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「ものづくし」（類聚的章段）とよばれる表現の特色について理解し，説明している</w:t>
            </w:r>
            <w:r w:rsidRPr="00654BBC">
              <w:rPr>
                <w:rFonts w:ascii="ＭＳ 明朝" w:eastAsia="ＭＳ 明朝" w:hAnsi="ＭＳ 明朝" w:hint="eastAsia"/>
                <w:sz w:val="18"/>
              </w:rPr>
              <w:t>。</w:t>
            </w:r>
          </w:p>
        </w:tc>
        <w:tc>
          <w:tcPr>
            <w:tcW w:w="3969" w:type="dxa"/>
          </w:tcPr>
          <w:p w14:paraId="0CF4A2C3"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FE7B8B">
              <w:rPr>
                <w:rFonts w:ascii="ＭＳ 明朝" w:eastAsia="ＭＳ 明朝" w:hAnsi="ＭＳ 明朝" w:hint="eastAsia"/>
                <w:sz w:val="18"/>
              </w:rPr>
              <w:t>「ものづくし」（類聚的章段）と</w:t>
            </w:r>
            <w:r>
              <w:rPr>
                <w:rFonts w:ascii="ＭＳ 明朝" w:eastAsia="ＭＳ 明朝" w:hAnsi="ＭＳ 明朝" w:hint="eastAsia"/>
                <w:sz w:val="18"/>
              </w:rPr>
              <w:t>よ</w:t>
            </w:r>
            <w:r w:rsidRPr="00FE7B8B">
              <w:rPr>
                <w:rFonts w:ascii="ＭＳ 明朝" w:eastAsia="ＭＳ 明朝" w:hAnsi="ＭＳ 明朝" w:hint="eastAsia"/>
                <w:sz w:val="18"/>
              </w:rPr>
              <w:t>ばれる表現の特色について理解し</w:t>
            </w:r>
            <w:r w:rsidRPr="00654BBC">
              <w:rPr>
                <w:rFonts w:ascii="ＭＳ 明朝" w:eastAsia="ＭＳ 明朝" w:hAnsi="ＭＳ 明朝" w:hint="eastAsia"/>
                <w:sz w:val="18"/>
              </w:rPr>
              <w:t>ている。</w:t>
            </w:r>
          </w:p>
        </w:tc>
        <w:tc>
          <w:tcPr>
            <w:tcW w:w="4034" w:type="dxa"/>
          </w:tcPr>
          <w:p w14:paraId="2014C63E"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FE7B8B">
              <w:rPr>
                <w:rFonts w:ascii="ＭＳ 明朝" w:eastAsia="ＭＳ 明朝" w:hAnsi="ＭＳ 明朝" w:hint="eastAsia"/>
                <w:sz w:val="18"/>
              </w:rPr>
              <w:t>「ものづくし」（類聚的章段）と</w:t>
            </w:r>
            <w:r>
              <w:rPr>
                <w:rFonts w:ascii="ＭＳ 明朝" w:eastAsia="ＭＳ 明朝" w:hAnsi="ＭＳ 明朝" w:hint="eastAsia"/>
                <w:sz w:val="18"/>
              </w:rPr>
              <w:t>よ</w:t>
            </w:r>
            <w:r w:rsidRPr="00FE7B8B">
              <w:rPr>
                <w:rFonts w:ascii="ＭＳ 明朝" w:eastAsia="ＭＳ 明朝" w:hAnsi="ＭＳ 明朝" w:hint="eastAsia"/>
                <w:sz w:val="18"/>
              </w:rPr>
              <w:t>ばれる表現の特色について理解し</w:t>
            </w:r>
            <w:r w:rsidRPr="00654BBC">
              <w:rPr>
                <w:rFonts w:ascii="ＭＳ 明朝" w:eastAsia="ＭＳ 明朝" w:hAnsi="ＭＳ 明朝" w:hint="eastAsia"/>
                <w:sz w:val="18"/>
              </w:rPr>
              <w:t>ていない。</w:t>
            </w:r>
          </w:p>
        </w:tc>
      </w:tr>
      <w:tr w:rsidR="00F72B93" w14:paraId="55291723" w14:textId="77777777" w:rsidTr="00510218">
        <w:trPr>
          <w:gridAfter w:val="1"/>
          <w:wAfter w:w="8" w:type="dxa"/>
        </w:trPr>
        <w:tc>
          <w:tcPr>
            <w:tcW w:w="846" w:type="dxa"/>
            <w:vMerge/>
            <w:shd w:val="clear" w:color="auto" w:fill="D9D9D9" w:themeFill="background1" w:themeFillShade="D9"/>
            <w:textDirection w:val="tbRlV"/>
            <w:vAlign w:val="center"/>
          </w:tcPr>
          <w:p w14:paraId="79B6A594"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EFB12FA"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w:t>
            </w:r>
            <w:r>
              <w:rPr>
                <w:rFonts w:ascii="ＭＳ ゴシック" w:eastAsia="ＭＳ ゴシック" w:hAnsi="ＭＳ ゴシック" w:hint="eastAsia"/>
                <w:sz w:val="20"/>
              </w:rPr>
              <w:t>現代語との違い</w:t>
            </w:r>
          </w:p>
          <w:p w14:paraId="3113F689"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アウ</w:t>
            </w:r>
          </w:p>
        </w:tc>
        <w:tc>
          <w:tcPr>
            <w:tcW w:w="4538" w:type="dxa"/>
          </w:tcPr>
          <w:p w14:paraId="65E5A708"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古語と現代語の意味や形の違いについて</w:t>
            </w:r>
            <w:r w:rsidRPr="00654BBC">
              <w:rPr>
                <w:rFonts w:ascii="ＭＳ 明朝" w:eastAsia="ＭＳ 明朝" w:hAnsi="ＭＳ 明朝" w:hint="eastAsia"/>
                <w:sz w:val="18"/>
              </w:rPr>
              <w:t>理解し，その内容を説明している。</w:t>
            </w:r>
          </w:p>
        </w:tc>
        <w:tc>
          <w:tcPr>
            <w:tcW w:w="3969" w:type="dxa"/>
          </w:tcPr>
          <w:p w14:paraId="3645BFC3"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43E32">
              <w:rPr>
                <w:rFonts w:ascii="ＭＳ 明朝" w:eastAsia="ＭＳ 明朝" w:hAnsi="ＭＳ 明朝" w:hint="eastAsia"/>
                <w:sz w:val="18"/>
              </w:rPr>
              <w:t>古語と現代語の意味や形の違い</w:t>
            </w:r>
            <w:r w:rsidRPr="00A43645">
              <w:rPr>
                <w:rFonts w:ascii="ＭＳ 明朝" w:eastAsia="ＭＳ 明朝" w:hAnsi="ＭＳ 明朝" w:hint="eastAsia"/>
                <w:sz w:val="18"/>
              </w:rPr>
              <w:t>について</w:t>
            </w:r>
            <w:r w:rsidRPr="00654BBC">
              <w:rPr>
                <w:rFonts w:ascii="ＭＳ 明朝" w:eastAsia="ＭＳ 明朝" w:hAnsi="ＭＳ 明朝" w:hint="eastAsia"/>
                <w:sz w:val="18"/>
              </w:rPr>
              <w:t>理解している。</w:t>
            </w:r>
          </w:p>
        </w:tc>
        <w:tc>
          <w:tcPr>
            <w:tcW w:w="4034" w:type="dxa"/>
          </w:tcPr>
          <w:p w14:paraId="2CDA7E39"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43E32">
              <w:rPr>
                <w:rFonts w:ascii="ＭＳ 明朝" w:eastAsia="ＭＳ 明朝" w:hAnsi="ＭＳ 明朝" w:hint="eastAsia"/>
                <w:sz w:val="18"/>
              </w:rPr>
              <w:t>古語と現代語の意味や形の違い</w:t>
            </w:r>
            <w:r w:rsidRPr="00A43645">
              <w:rPr>
                <w:rFonts w:ascii="ＭＳ 明朝" w:eastAsia="ＭＳ 明朝" w:hAnsi="ＭＳ 明朝" w:hint="eastAsia"/>
                <w:sz w:val="18"/>
              </w:rPr>
              <w:t>について</w:t>
            </w:r>
            <w:r w:rsidRPr="00654BBC">
              <w:rPr>
                <w:rFonts w:ascii="ＭＳ 明朝" w:eastAsia="ＭＳ 明朝" w:hAnsi="ＭＳ 明朝" w:hint="eastAsia"/>
                <w:sz w:val="18"/>
              </w:rPr>
              <w:t>理解していない。</w:t>
            </w:r>
          </w:p>
        </w:tc>
      </w:tr>
      <w:tr w:rsidR="00F72B93" w14:paraId="21F19EF9" w14:textId="77777777" w:rsidTr="00510218">
        <w:trPr>
          <w:gridAfter w:val="1"/>
          <w:wAfter w:w="8" w:type="dxa"/>
        </w:trPr>
        <w:tc>
          <w:tcPr>
            <w:tcW w:w="846" w:type="dxa"/>
            <w:vMerge/>
            <w:shd w:val="clear" w:color="auto" w:fill="D9D9D9" w:themeFill="background1" w:themeFillShade="D9"/>
            <w:textDirection w:val="tbRlV"/>
            <w:vAlign w:val="center"/>
          </w:tcPr>
          <w:p w14:paraId="24699007"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0C72F1E"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74674BD1" w14:textId="77777777" w:rsidR="00F72B93" w:rsidRPr="00DD77DE"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538" w:type="dxa"/>
          </w:tcPr>
          <w:p w14:paraId="39D47A6D"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・文語の意味や活用などの文法事項を理解し，さらに自分の文章で使用した以外の別の意味や使われ方の知識を得ている。</w:t>
            </w:r>
          </w:p>
        </w:tc>
        <w:tc>
          <w:tcPr>
            <w:tcW w:w="3969" w:type="dxa"/>
          </w:tcPr>
          <w:p w14:paraId="27698363"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8201B">
              <w:rPr>
                <w:rFonts w:ascii="ＭＳ 明朝" w:eastAsia="ＭＳ 明朝" w:hAnsi="ＭＳ 明朝" w:hint="eastAsia"/>
                <w:sz w:val="18"/>
              </w:rPr>
              <w:t>文語の意味や活用などの文法事項を理解し</w:t>
            </w:r>
            <w:r>
              <w:rPr>
                <w:rFonts w:ascii="ＭＳ 明朝" w:eastAsia="ＭＳ 明朝" w:hAnsi="ＭＳ 明朝" w:hint="eastAsia"/>
                <w:sz w:val="18"/>
              </w:rPr>
              <w:t>ている。</w:t>
            </w:r>
          </w:p>
        </w:tc>
        <w:tc>
          <w:tcPr>
            <w:tcW w:w="4034" w:type="dxa"/>
          </w:tcPr>
          <w:p w14:paraId="15E23400"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8201B">
              <w:rPr>
                <w:rFonts w:ascii="ＭＳ 明朝" w:eastAsia="ＭＳ 明朝" w:hAnsi="ＭＳ 明朝" w:hint="eastAsia"/>
                <w:sz w:val="18"/>
              </w:rPr>
              <w:t>文語の意味や活用などの文法事項を理解し</w:t>
            </w:r>
            <w:r>
              <w:rPr>
                <w:rFonts w:ascii="ＭＳ 明朝" w:eastAsia="ＭＳ 明朝" w:hAnsi="ＭＳ 明朝" w:hint="eastAsia"/>
                <w:sz w:val="18"/>
              </w:rPr>
              <w:t>ていない。</w:t>
            </w:r>
          </w:p>
        </w:tc>
      </w:tr>
      <w:tr w:rsidR="00F72B93" w14:paraId="45FB029B" w14:textId="77777777" w:rsidTr="00510218">
        <w:trPr>
          <w:gridAfter w:val="1"/>
          <w:wAfter w:w="8" w:type="dxa"/>
          <w:trHeight w:val="969"/>
        </w:trPr>
        <w:tc>
          <w:tcPr>
            <w:tcW w:w="846" w:type="dxa"/>
            <w:vMerge w:val="restart"/>
            <w:shd w:val="clear" w:color="auto" w:fill="D9D9D9" w:themeFill="background1" w:themeFillShade="D9"/>
            <w:textDirection w:val="tbRlV"/>
            <w:vAlign w:val="center"/>
          </w:tcPr>
          <w:p w14:paraId="4D6C680F"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52E0EABA" w14:textId="77777777" w:rsidR="00F72B93" w:rsidRPr="00654BBC" w:rsidRDefault="00F72B93" w:rsidP="00A14F42">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⑥表現の特徴の理解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538" w:type="dxa"/>
            <w:shd w:val="clear" w:color="auto" w:fill="auto"/>
          </w:tcPr>
          <w:p w14:paraId="1999D543" w14:textId="77777777" w:rsidR="00F72B93" w:rsidRPr="00602AAF" w:rsidRDefault="00F72B93" w:rsidP="00510218">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『枕草子』の「ありがたきもの」における作者の工夫を理解し,根拠とともに説明している</w:t>
            </w:r>
            <w:r w:rsidRPr="00654BBC">
              <w:rPr>
                <w:rFonts w:ascii="ＭＳ 明朝" w:eastAsia="ＭＳ 明朝" w:hAnsi="ＭＳ 明朝" w:hint="eastAsia"/>
                <w:sz w:val="18"/>
              </w:rPr>
              <w:t>。</w:t>
            </w:r>
          </w:p>
        </w:tc>
        <w:tc>
          <w:tcPr>
            <w:tcW w:w="3969" w:type="dxa"/>
            <w:shd w:val="clear" w:color="auto" w:fill="auto"/>
          </w:tcPr>
          <w:p w14:paraId="3D973033" w14:textId="77777777" w:rsidR="00F72B93" w:rsidRPr="00654BBC" w:rsidRDefault="00F72B93" w:rsidP="00510218">
            <w:pPr>
              <w:ind w:left="180" w:hangingChars="100" w:hanging="180"/>
              <w:jc w:val="left"/>
              <w:rPr>
                <w:rFonts w:ascii="ＭＳ 明朝" w:eastAsia="ＭＳ 明朝" w:hAnsi="ＭＳ 明朝"/>
                <w:sz w:val="18"/>
              </w:rPr>
            </w:pPr>
            <w:r w:rsidRPr="00602AAF">
              <w:rPr>
                <w:rFonts w:ascii="ＭＳ 明朝" w:eastAsia="ＭＳ 明朝" w:hAnsi="ＭＳ 明朝" w:hint="eastAsia"/>
                <w:sz w:val="18"/>
              </w:rPr>
              <w:t>・『枕草子』の「ありがたきもの」における作者の工夫を理解し</w:t>
            </w:r>
            <w:r w:rsidRPr="00602AAF">
              <w:rPr>
                <w:rFonts w:ascii="ＭＳ 明朝" w:eastAsia="ＭＳ 明朝" w:hAnsi="ＭＳ 明朝"/>
                <w:sz w:val="18"/>
              </w:rPr>
              <w:t>ている。</w:t>
            </w:r>
          </w:p>
        </w:tc>
        <w:tc>
          <w:tcPr>
            <w:tcW w:w="4034" w:type="dxa"/>
            <w:shd w:val="clear" w:color="auto" w:fill="auto"/>
          </w:tcPr>
          <w:p w14:paraId="6C20EB97" w14:textId="77777777" w:rsidR="00F72B93" w:rsidRPr="00654BBC" w:rsidRDefault="00F72B93" w:rsidP="00510218">
            <w:pPr>
              <w:ind w:left="180" w:hangingChars="100" w:hanging="180"/>
              <w:jc w:val="left"/>
              <w:rPr>
                <w:rFonts w:ascii="ＭＳ 明朝" w:eastAsia="ＭＳ 明朝" w:hAnsi="ＭＳ 明朝"/>
                <w:sz w:val="18"/>
              </w:rPr>
            </w:pPr>
            <w:r w:rsidRPr="00D769D7">
              <w:rPr>
                <w:rFonts w:ascii="ＭＳ 明朝" w:eastAsia="ＭＳ 明朝" w:hAnsi="ＭＳ 明朝" w:hint="eastAsia"/>
                <w:sz w:val="18"/>
              </w:rPr>
              <w:t>・『枕草子』の「ありがたきもの」における作者の工夫を理解し</w:t>
            </w:r>
            <w:r w:rsidRPr="00D769D7">
              <w:rPr>
                <w:rFonts w:ascii="ＭＳ 明朝" w:eastAsia="ＭＳ 明朝" w:hAnsi="ＭＳ 明朝"/>
                <w:sz w:val="18"/>
              </w:rPr>
              <w:t>てい</w:t>
            </w:r>
            <w:r>
              <w:rPr>
                <w:rFonts w:ascii="ＭＳ 明朝" w:eastAsia="ＭＳ 明朝" w:hAnsi="ＭＳ 明朝" w:hint="eastAsia"/>
                <w:sz w:val="18"/>
              </w:rPr>
              <w:t>ない</w:t>
            </w:r>
            <w:r w:rsidRPr="00D769D7">
              <w:rPr>
                <w:rFonts w:ascii="ＭＳ 明朝" w:eastAsia="ＭＳ 明朝" w:hAnsi="ＭＳ 明朝"/>
                <w:sz w:val="18"/>
              </w:rPr>
              <w:t>。</w:t>
            </w:r>
          </w:p>
        </w:tc>
      </w:tr>
      <w:tr w:rsidR="00F72B93" w14:paraId="4AC25B1B" w14:textId="77777777" w:rsidTr="00510218">
        <w:trPr>
          <w:gridAfter w:val="1"/>
          <w:wAfter w:w="8" w:type="dxa"/>
          <w:trHeight w:val="1111"/>
        </w:trPr>
        <w:tc>
          <w:tcPr>
            <w:tcW w:w="846" w:type="dxa"/>
            <w:vMerge/>
            <w:shd w:val="clear" w:color="auto" w:fill="D9D9D9" w:themeFill="background1" w:themeFillShade="D9"/>
            <w:textDirection w:val="tbRlV"/>
            <w:vAlign w:val="center"/>
          </w:tcPr>
          <w:p w14:paraId="499FCCCC" w14:textId="77777777" w:rsidR="00F72B93" w:rsidRDefault="00F72B93" w:rsidP="00510218">
            <w:pPr>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2809BCF" w14:textId="77777777" w:rsidR="00F72B93" w:rsidRPr="00654BBC"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AE604AD" w14:textId="77777777" w:rsidR="00F72B93" w:rsidRDefault="00F72B93" w:rsidP="00510218">
            <w:pPr>
              <w:widowControl/>
              <w:ind w:firstLineChars="200" w:firstLine="400"/>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オク</w:t>
            </w:r>
          </w:p>
        </w:tc>
        <w:tc>
          <w:tcPr>
            <w:tcW w:w="4538" w:type="dxa"/>
            <w:shd w:val="clear" w:color="auto" w:fill="auto"/>
          </w:tcPr>
          <w:p w14:paraId="154E4EB2" w14:textId="77777777" w:rsidR="00F72B93" w:rsidRPr="00654BBC" w:rsidRDefault="00F72B93" w:rsidP="00510218">
            <w:pPr>
              <w:ind w:left="180" w:hangingChars="100" w:hanging="180"/>
              <w:jc w:val="left"/>
              <w:rPr>
                <w:rFonts w:ascii="ＭＳ 明朝" w:eastAsia="ＭＳ 明朝" w:hAnsi="ＭＳ 明朝"/>
                <w:sz w:val="18"/>
              </w:rPr>
            </w:pPr>
            <w:r>
              <w:rPr>
                <w:rFonts w:ascii="ＭＳ 明朝" w:eastAsia="ＭＳ 明朝" w:hAnsi="ＭＳ 明朝" w:hint="eastAsia"/>
                <w:sz w:val="18"/>
              </w:rPr>
              <w:t>・『枕草子』の「ありがたきもの」についての分析を通して，価値観や着眼点に対する考えを広げたり深めたりし，その内容を説明している。</w:t>
            </w:r>
          </w:p>
        </w:tc>
        <w:tc>
          <w:tcPr>
            <w:tcW w:w="3969" w:type="dxa"/>
            <w:shd w:val="clear" w:color="auto" w:fill="auto"/>
          </w:tcPr>
          <w:p w14:paraId="782DC13A" w14:textId="77777777" w:rsidR="00F72B93" w:rsidRPr="00602AAF" w:rsidRDefault="00F72B93" w:rsidP="00510218">
            <w:pPr>
              <w:ind w:left="180" w:hangingChars="100" w:hanging="180"/>
              <w:jc w:val="left"/>
              <w:rPr>
                <w:rFonts w:ascii="ＭＳ 明朝" w:eastAsia="ＭＳ 明朝" w:hAnsi="ＭＳ 明朝"/>
                <w:sz w:val="18"/>
              </w:rPr>
            </w:pPr>
            <w:r w:rsidRPr="006E298F">
              <w:rPr>
                <w:rFonts w:ascii="ＭＳ 明朝" w:eastAsia="ＭＳ 明朝" w:hAnsi="ＭＳ 明朝" w:hint="eastAsia"/>
                <w:sz w:val="18"/>
              </w:rPr>
              <w:t>・『枕草子』の「ありがたきもの」についての分析を通して，価値観や着眼点に対する考えを広げたり深めたりしている。</w:t>
            </w:r>
          </w:p>
        </w:tc>
        <w:tc>
          <w:tcPr>
            <w:tcW w:w="4034" w:type="dxa"/>
            <w:shd w:val="clear" w:color="auto" w:fill="auto"/>
          </w:tcPr>
          <w:p w14:paraId="0E5AC19D" w14:textId="77777777" w:rsidR="00F72B93" w:rsidRPr="00D769D7" w:rsidRDefault="00F72B93" w:rsidP="00510218">
            <w:pPr>
              <w:ind w:left="180" w:hangingChars="100" w:hanging="180"/>
              <w:jc w:val="left"/>
              <w:rPr>
                <w:rFonts w:ascii="ＭＳ 明朝" w:eastAsia="ＭＳ 明朝" w:hAnsi="ＭＳ 明朝"/>
                <w:sz w:val="18"/>
              </w:rPr>
            </w:pPr>
            <w:r w:rsidRPr="006E298F">
              <w:rPr>
                <w:rFonts w:ascii="ＭＳ 明朝" w:eastAsia="ＭＳ 明朝" w:hAnsi="ＭＳ 明朝" w:hint="eastAsia"/>
                <w:sz w:val="18"/>
              </w:rPr>
              <w:t>・『枕草子』の「ありがたきもの」についての分析を通して，価値観や着眼点に対する考えを広げたり深めたりして</w:t>
            </w:r>
            <w:r>
              <w:rPr>
                <w:rFonts w:ascii="ＭＳ 明朝" w:eastAsia="ＭＳ 明朝" w:hAnsi="ＭＳ 明朝" w:hint="eastAsia"/>
                <w:sz w:val="18"/>
              </w:rPr>
              <w:t>いない。</w:t>
            </w:r>
          </w:p>
        </w:tc>
      </w:tr>
      <w:tr w:rsidR="00F72B93" w14:paraId="74932683"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1D2E080E"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09F7D47C" w14:textId="77777777" w:rsidR="00F72B93"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w:t>
            </w:r>
          </w:p>
          <w:p w14:paraId="039F52E5"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態度</w:t>
            </w:r>
          </w:p>
          <w:p w14:paraId="123BD75D" w14:textId="77777777" w:rsidR="00F72B93" w:rsidRPr="00A87F5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CC1B8CB" w14:textId="77777777" w:rsidR="00F72B93" w:rsidRPr="00A87F5E" w:rsidRDefault="00F72B93" w:rsidP="00AA16DA">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⑧文章作成・</w:t>
            </w:r>
            <w:r w:rsidRPr="00EA0606">
              <w:rPr>
                <w:rFonts w:ascii="ＭＳ ゴシック" w:eastAsia="ＭＳ ゴシック" w:hAnsi="ＭＳ ゴシック" w:hint="eastAsia"/>
                <w:sz w:val="20"/>
              </w:rPr>
              <w:t>発表</w:t>
            </w:r>
            <w:r>
              <w:rPr>
                <w:rFonts w:ascii="ＭＳ ゴシック" w:eastAsia="ＭＳ ゴシック" w:hAnsi="ＭＳ ゴシック" w:hint="eastAsia"/>
                <w:sz w:val="20"/>
              </w:rPr>
              <w:t>・評価</w:t>
            </w:r>
          </w:p>
        </w:tc>
        <w:tc>
          <w:tcPr>
            <w:tcW w:w="4538" w:type="dxa"/>
            <w:shd w:val="clear" w:color="auto" w:fill="auto"/>
          </w:tcPr>
          <w:p w14:paraId="4EDB0B74" w14:textId="77777777" w:rsidR="00F72B93" w:rsidRDefault="00F72B93" w:rsidP="00510218">
            <w:pPr>
              <w:widowControl/>
              <w:ind w:left="180" w:hangingChars="100" w:hanging="180"/>
              <w:jc w:val="left"/>
              <w:rPr>
                <w:rFonts w:ascii="ＭＳ 明朝" w:eastAsia="ＭＳ 明朝" w:hAnsi="ＭＳ 明朝"/>
                <w:sz w:val="18"/>
              </w:rPr>
            </w:pPr>
            <w:r w:rsidRPr="00EB5EA6">
              <w:rPr>
                <w:rFonts w:ascii="ＭＳ 明朝" w:eastAsia="ＭＳ 明朝" w:hAnsi="ＭＳ 明朝" w:hint="eastAsia"/>
                <w:sz w:val="18"/>
              </w:rPr>
              <w:t>・「ありがたきもの」を読んで参考にした点を自分の文章に取り入れて文語で文章を書き，参考にした理由や着眼点を説明し</w:t>
            </w:r>
            <w:r>
              <w:rPr>
                <w:rFonts w:ascii="ＭＳ 明朝" w:eastAsia="ＭＳ 明朝" w:hAnsi="ＭＳ 明朝" w:hint="eastAsia"/>
                <w:sz w:val="18"/>
              </w:rPr>
              <w:t>ようとし</w:t>
            </w:r>
            <w:r w:rsidRPr="00EB5EA6">
              <w:rPr>
                <w:rFonts w:ascii="ＭＳ 明朝" w:eastAsia="ＭＳ 明朝" w:hAnsi="ＭＳ 明朝" w:hint="eastAsia"/>
                <w:sz w:val="18"/>
              </w:rPr>
              <w:t>ている。</w:t>
            </w:r>
          </w:p>
          <w:p w14:paraId="44533476"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各自の書いた現代版「ありがたきもの」を互いに読み合い，観点を明確にして批評しようとしている</w:t>
            </w:r>
            <w:r w:rsidRPr="00EA0606">
              <w:rPr>
                <w:rFonts w:ascii="ＭＳ 明朝" w:eastAsia="ＭＳ 明朝" w:hAnsi="ＭＳ 明朝" w:hint="eastAsia"/>
                <w:sz w:val="18"/>
              </w:rPr>
              <w:t>。</w:t>
            </w:r>
          </w:p>
        </w:tc>
        <w:tc>
          <w:tcPr>
            <w:tcW w:w="3969" w:type="dxa"/>
            <w:shd w:val="clear" w:color="auto" w:fill="auto"/>
          </w:tcPr>
          <w:p w14:paraId="47106C1B" w14:textId="77777777" w:rsidR="00F72B93" w:rsidRDefault="00F72B93" w:rsidP="00510218">
            <w:pPr>
              <w:widowControl/>
              <w:ind w:left="180" w:hangingChars="100" w:hanging="180"/>
              <w:jc w:val="left"/>
              <w:rPr>
                <w:rFonts w:ascii="ＭＳ 明朝" w:eastAsia="ＭＳ 明朝" w:hAnsi="ＭＳ 明朝"/>
                <w:sz w:val="18"/>
              </w:rPr>
            </w:pPr>
            <w:r w:rsidRPr="00EB5EA6">
              <w:rPr>
                <w:rFonts w:ascii="ＭＳ 明朝" w:eastAsia="ＭＳ 明朝" w:hAnsi="ＭＳ 明朝" w:hint="eastAsia"/>
                <w:sz w:val="18"/>
              </w:rPr>
              <w:t>・「ありがたきもの」を読んで参考にした点を自分の文章に取り入れて文語で文章を書</w:t>
            </w:r>
            <w:r>
              <w:rPr>
                <w:rFonts w:ascii="ＭＳ 明朝" w:eastAsia="ＭＳ 明朝" w:hAnsi="ＭＳ 明朝" w:hint="eastAsia"/>
                <w:sz w:val="18"/>
              </w:rPr>
              <w:t>こうとし</w:t>
            </w:r>
            <w:r w:rsidRPr="00EB5EA6">
              <w:rPr>
                <w:rFonts w:ascii="ＭＳ 明朝" w:eastAsia="ＭＳ 明朝" w:hAnsi="ＭＳ 明朝" w:hint="eastAsia"/>
                <w:sz w:val="18"/>
              </w:rPr>
              <w:t>ている。</w:t>
            </w:r>
          </w:p>
          <w:p w14:paraId="5C102E75"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602AAF">
              <w:rPr>
                <w:rFonts w:ascii="ＭＳ 明朝" w:eastAsia="ＭＳ 明朝" w:hAnsi="ＭＳ 明朝" w:hint="eastAsia"/>
                <w:sz w:val="18"/>
              </w:rPr>
              <w:t>各自の書いた現代版「ありがたきもの」を互いに読み合い，</w:t>
            </w:r>
            <w:r>
              <w:rPr>
                <w:rFonts w:ascii="ＭＳ 明朝" w:eastAsia="ＭＳ 明朝" w:hAnsi="ＭＳ 明朝" w:hint="eastAsia"/>
                <w:sz w:val="18"/>
              </w:rPr>
              <w:t>感想を述べようとして</w:t>
            </w:r>
            <w:r w:rsidRPr="00602AAF">
              <w:rPr>
                <w:rFonts w:ascii="ＭＳ 明朝" w:eastAsia="ＭＳ 明朝" w:hAnsi="ＭＳ 明朝" w:hint="eastAsia"/>
                <w:sz w:val="18"/>
              </w:rPr>
              <w:t>いる。</w:t>
            </w:r>
          </w:p>
        </w:tc>
        <w:tc>
          <w:tcPr>
            <w:tcW w:w="4034" w:type="dxa"/>
            <w:shd w:val="clear" w:color="auto" w:fill="auto"/>
          </w:tcPr>
          <w:p w14:paraId="73D338DC" w14:textId="77777777" w:rsidR="00F72B93" w:rsidRDefault="00F72B93" w:rsidP="00510218">
            <w:pPr>
              <w:widowControl/>
              <w:ind w:left="180" w:hangingChars="100" w:hanging="180"/>
              <w:jc w:val="left"/>
              <w:rPr>
                <w:rFonts w:ascii="ＭＳ 明朝" w:eastAsia="ＭＳ 明朝" w:hAnsi="ＭＳ 明朝"/>
                <w:sz w:val="18"/>
              </w:rPr>
            </w:pPr>
            <w:r w:rsidRPr="00EB5EA6">
              <w:rPr>
                <w:rFonts w:ascii="ＭＳ 明朝" w:eastAsia="ＭＳ 明朝" w:hAnsi="ＭＳ 明朝" w:hint="eastAsia"/>
                <w:sz w:val="18"/>
              </w:rPr>
              <w:t>・「ありがたきもの」を読んで参考にした点を自分の文章に取り入れて文語で文章を書</w:t>
            </w:r>
            <w:r>
              <w:rPr>
                <w:rFonts w:ascii="ＭＳ 明朝" w:eastAsia="ＭＳ 明朝" w:hAnsi="ＭＳ 明朝" w:hint="eastAsia"/>
                <w:sz w:val="18"/>
              </w:rPr>
              <w:t>こうとし</w:t>
            </w:r>
            <w:r w:rsidRPr="00EB5EA6">
              <w:rPr>
                <w:rFonts w:ascii="ＭＳ 明朝" w:eastAsia="ＭＳ 明朝" w:hAnsi="ＭＳ 明朝" w:hint="eastAsia"/>
                <w:sz w:val="18"/>
              </w:rPr>
              <w:t>ていない。</w:t>
            </w:r>
          </w:p>
          <w:p w14:paraId="09394184"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02AAF">
              <w:rPr>
                <w:rFonts w:ascii="ＭＳ 明朝" w:eastAsia="ＭＳ 明朝" w:hAnsi="ＭＳ 明朝" w:hint="eastAsia"/>
                <w:sz w:val="18"/>
              </w:rPr>
              <w:t>各自の書いた現代版「ありがたきもの」を互いに読み合い，感想を述べようと</w:t>
            </w:r>
            <w:r w:rsidRPr="00B35830">
              <w:rPr>
                <w:rFonts w:ascii="ＭＳ 明朝" w:eastAsia="ＭＳ 明朝" w:hAnsi="ＭＳ 明朝" w:hint="eastAsia"/>
                <w:sz w:val="18"/>
              </w:rPr>
              <w:t>して</w:t>
            </w:r>
            <w:r>
              <w:rPr>
                <w:rFonts w:ascii="ＭＳ 明朝" w:eastAsia="ＭＳ 明朝" w:hAnsi="ＭＳ 明朝" w:hint="eastAsia"/>
                <w:sz w:val="18"/>
              </w:rPr>
              <w:t>いない。</w:t>
            </w:r>
          </w:p>
        </w:tc>
      </w:tr>
    </w:tbl>
    <w:p w14:paraId="4C396D52" w14:textId="77777777" w:rsidR="00F72B93" w:rsidRPr="00025F40" w:rsidRDefault="00F72B93" w:rsidP="00654BBC">
      <w:pPr>
        <w:rPr>
          <w:rFonts w:ascii="ＭＳ ゴシック" w:eastAsia="ＭＳ ゴシック" w:hAnsi="ＭＳ ゴシック"/>
        </w:rPr>
      </w:pPr>
    </w:p>
    <w:p w14:paraId="5223B4D6"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3EDD4B9C"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『伊勢物語』「初冠」ルーブリック例</w:t>
      </w:r>
    </w:p>
    <w:tbl>
      <w:tblPr>
        <w:tblStyle w:val="a3"/>
        <w:tblpPr w:leftFromText="142" w:rightFromText="142" w:vertAnchor="page" w:horzAnchor="margin" w:tblpY="1426"/>
        <w:tblW w:w="15236" w:type="dxa"/>
        <w:tblLook w:val="04A0" w:firstRow="1" w:lastRow="0" w:firstColumn="1" w:lastColumn="0" w:noHBand="0" w:noVBand="1"/>
      </w:tblPr>
      <w:tblGrid>
        <w:gridCol w:w="846"/>
        <w:gridCol w:w="1841"/>
        <w:gridCol w:w="4821"/>
        <w:gridCol w:w="3541"/>
        <w:gridCol w:w="4179"/>
        <w:gridCol w:w="8"/>
      </w:tblGrid>
      <w:tr w:rsidR="00F72B93" w14:paraId="05CA33E9" w14:textId="77777777" w:rsidTr="00510218">
        <w:trPr>
          <w:trHeight w:val="510"/>
        </w:trPr>
        <w:tc>
          <w:tcPr>
            <w:tcW w:w="2687" w:type="dxa"/>
            <w:gridSpan w:val="2"/>
            <w:shd w:val="clear" w:color="auto" w:fill="D9D9D9" w:themeFill="background1" w:themeFillShade="D9"/>
            <w:vAlign w:val="center"/>
          </w:tcPr>
          <w:p w14:paraId="4AAA7FA8"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821" w:type="dxa"/>
            <w:shd w:val="clear" w:color="auto" w:fill="D9D9D9" w:themeFill="background1" w:themeFillShade="D9"/>
            <w:vAlign w:val="center"/>
          </w:tcPr>
          <w:p w14:paraId="09F01DA9"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541" w:type="dxa"/>
            <w:shd w:val="clear" w:color="auto" w:fill="D9D9D9" w:themeFill="background1" w:themeFillShade="D9"/>
            <w:vAlign w:val="center"/>
          </w:tcPr>
          <w:p w14:paraId="5BAE96C3"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53DAA3C9"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3E3218B5"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3936159C"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6AE7E2B4"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5CF0F5D8" w14:textId="77777777" w:rsidR="00F72B93" w:rsidRPr="0042505D" w:rsidRDefault="00F72B93"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821" w:type="dxa"/>
          </w:tcPr>
          <w:p w14:paraId="23145363" w14:textId="77777777" w:rsidR="00F72B93" w:rsidRPr="003E6F49"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541" w:type="dxa"/>
          </w:tcPr>
          <w:p w14:paraId="5DCFB05D"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03ADD0DB"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18742DB2"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22EAA59B"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EDFFA96" w14:textId="6B99BE11" w:rsidR="00F72B93" w:rsidRPr="00654BBC" w:rsidRDefault="00F72B93" w:rsidP="00266988">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②文章の種類と特徴　</w:t>
            </w:r>
            <w:r w:rsidR="00212A4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821" w:type="dxa"/>
          </w:tcPr>
          <w:p w14:paraId="119D06B7"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の文章の特徴について理解し，その内容を説明している。</w:t>
            </w:r>
          </w:p>
        </w:tc>
        <w:tc>
          <w:tcPr>
            <w:tcW w:w="3541" w:type="dxa"/>
          </w:tcPr>
          <w:p w14:paraId="50175320"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の文章の特徴について理解している。</w:t>
            </w:r>
          </w:p>
        </w:tc>
        <w:tc>
          <w:tcPr>
            <w:tcW w:w="4179" w:type="dxa"/>
          </w:tcPr>
          <w:p w14:paraId="29DCD8C1"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の文章の特徴について理解していない。</w:t>
            </w:r>
          </w:p>
        </w:tc>
      </w:tr>
      <w:tr w:rsidR="00F72B93" w14:paraId="284DFA1C" w14:textId="77777777" w:rsidTr="00510218">
        <w:trPr>
          <w:gridAfter w:val="1"/>
          <w:wAfter w:w="8" w:type="dxa"/>
        </w:trPr>
        <w:tc>
          <w:tcPr>
            <w:tcW w:w="846" w:type="dxa"/>
            <w:vMerge/>
            <w:shd w:val="clear" w:color="auto" w:fill="D9D9D9" w:themeFill="background1" w:themeFillShade="D9"/>
            <w:textDirection w:val="tbRlV"/>
            <w:vAlign w:val="center"/>
          </w:tcPr>
          <w:p w14:paraId="3C09C760"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E32932D" w14:textId="77777777" w:rsidR="00F72B93"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文章の構成と</w:t>
            </w:r>
          </w:p>
          <w:p w14:paraId="5545155D" w14:textId="77777777" w:rsidR="00F72B93" w:rsidRPr="00654BBC" w:rsidRDefault="00F72B93" w:rsidP="001F2E5F">
            <w:pPr>
              <w:widowControl/>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展開　</w:t>
            </w:r>
            <w:r w:rsidRPr="00654BBC">
              <w:rPr>
                <w:rFonts w:ascii="ＭＳ ゴシック" w:eastAsia="ＭＳ ゴシック" w:hAnsi="ＭＳ ゴシック" w:hint="eastAsia"/>
                <w:sz w:val="20"/>
                <w:szCs w:val="20"/>
                <w:bdr w:val="single" w:sz="4" w:space="0" w:color="auto"/>
              </w:rPr>
              <w:t>（１）ウ</w:t>
            </w:r>
          </w:p>
        </w:tc>
        <w:tc>
          <w:tcPr>
            <w:tcW w:w="4821" w:type="dxa"/>
          </w:tcPr>
          <w:p w14:paraId="56517FD4"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『伊勢物語』の初段であることを踏まえた文章の構成や展開</w:t>
            </w:r>
            <w:r w:rsidRPr="00654BBC">
              <w:rPr>
                <w:rFonts w:ascii="ＭＳ 明朝" w:eastAsia="ＭＳ 明朝" w:hAnsi="ＭＳ 明朝" w:hint="eastAsia"/>
                <w:sz w:val="18"/>
              </w:rPr>
              <w:t>に着目し，内容を正確に理解し，説明している。</w:t>
            </w:r>
          </w:p>
        </w:tc>
        <w:tc>
          <w:tcPr>
            <w:tcW w:w="3541" w:type="dxa"/>
          </w:tcPr>
          <w:p w14:paraId="0FA1C933"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5DD3">
              <w:rPr>
                <w:rFonts w:ascii="ＭＳ 明朝" w:eastAsia="ＭＳ 明朝" w:hAnsi="ＭＳ 明朝" w:hint="eastAsia"/>
                <w:sz w:val="18"/>
              </w:rPr>
              <w:t>『伊勢物語』の初段であることを踏まえた文章の構成や展開</w:t>
            </w:r>
            <w:r>
              <w:rPr>
                <w:rFonts w:ascii="ＭＳ 明朝" w:eastAsia="ＭＳ 明朝" w:hAnsi="ＭＳ 明朝" w:hint="eastAsia"/>
                <w:sz w:val="18"/>
              </w:rPr>
              <w:t>に</w:t>
            </w:r>
            <w:r w:rsidRPr="00654BBC">
              <w:rPr>
                <w:rFonts w:ascii="ＭＳ 明朝" w:eastAsia="ＭＳ 明朝" w:hAnsi="ＭＳ 明朝" w:hint="eastAsia"/>
                <w:sz w:val="18"/>
              </w:rPr>
              <w:t>着目し，内容を正確に理解している。</w:t>
            </w:r>
          </w:p>
        </w:tc>
        <w:tc>
          <w:tcPr>
            <w:tcW w:w="4179" w:type="dxa"/>
          </w:tcPr>
          <w:p w14:paraId="4CB0738E"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5DD3">
              <w:rPr>
                <w:rFonts w:ascii="ＭＳ 明朝" w:eastAsia="ＭＳ 明朝" w:hAnsi="ＭＳ 明朝" w:hint="eastAsia"/>
                <w:sz w:val="18"/>
              </w:rPr>
              <w:t>『伊勢物語』の初段であることを踏まえた文章の構成や展開</w:t>
            </w:r>
            <w:r w:rsidRPr="00654BBC">
              <w:rPr>
                <w:rFonts w:ascii="ＭＳ 明朝" w:eastAsia="ＭＳ 明朝" w:hAnsi="ＭＳ 明朝" w:hint="eastAsia"/>
                <w:sz w:val="18"/>
              </w:rPr>
              <w:t>に着目し，内容を正確に理解していない。</w:t>
            </w:r>
          </w:p>
        </w:tc>
      </w:tr>
      <w:tr w:rsidR="00F72B93" w14:paraId="11070AF2" w14:textId="77777777" w:rsidTr="00510218">
        <w:trPr>
          <w:gridAfter w:val="1"/>
          <w:wAfter w:w="8" w:type="dxa"/>
        </w:trPr>
        <w:tc>
          <w:tcPr>
            <w:tcW w:w="846" w:type="dxa"/>
            <w:vMerge/>
            <w:shd w:val="clear" w:color="auto" w:fill="D9D9D9" w:themeFill="background1" w:themeFillShade="D9"/>
            <w:textDirection w:val="tbRlV"/>
            <w:vAlign w:val="center"/>
          </w:tcPr>
          <w:p w14:paraId="5280D0BF"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2D521A7"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④表現技法</w:t>
            </w:r>
          </w:p>
          <w:p w14:paraId="3578DD95"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821" w:type="dxa"/>
          </w:tcPr>
          <w:p w14:paraId="78D975C4"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和歌の修辞を含めた</w:t>
            </w:r>
            <w:r w:rsidRPr="00654BBC">
              <w:rPr>
                <w:rFonts w:ascii="ＭＳ 明朝" w:eastAsia="ＭＳ 明朝" w:hAnsi="ＭＳ 明朝" w:hint="eastAsia"/>
                <w:sz w:val="18"/>
              </w:rPr>
              <w:t>表現技法について理解し，その内容を説明している。</w:t>
            </w:r>
          </w:p>
        </w:tc>
        <w:tc>
          <w:tcPr>
            <w:tcW w:w="3541" w:type="dxa"/>
          </w:tcPr>
          <w:p w14:paraId="4987DBD6"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和歌の修辞を含めた</w:t>
            </w:r>
            <w:r w:rsidRPr="00654BBC">
              <w:rPr>
                <w:rFonts w:ascii="ＭＳ 明朝" w:eastAsia="ＭＳ 明朝" w:hAnsi="ＭＳ 明朝" w:hint="eastAsia"/>
                <w:sz w:val="18"/>
              </w:rPr>
              <w:t>表現技法について理解している。</w:t>
            </w:r>
          </w:p>
        </w:tc>
        <w:tc>
          <w:tcPr>
            <w:tcW w:w="4179" w:type="dxa"/>
          </w:tcPr>
          <w:p w14:paraId="7C096F7D"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5DD3">
              <w:rPr>
                <w:rFonts w:ascii="ＭＳ 明朝" w:eastAsia="ＭＳ 明朝" w:hAnsi="ＭＳ 明朝" w:hint="eastAsia"/>
                <w:sz w:val="18"/>
              </w:rPr>
              <w:t>和歌の修辞を含めた</w:t>
            </w:r>
            <w:r w:rsidRPr="00654BBC">
              <w:rPr>
                <w:rFonts w:ascii="ＭＳ 明朝" w:eastAsia="ＭＳ 明朝" w:hAnsi="ＭＳ 明朝" w:hint="eastAsia"/>
                <w:sz w:val="18"/>
              </w:rPr>
              <w:t>表現技法について理解していない。</w:t>
            </w:r>
          </w:p>
        </w:tc>
      </w:tr>
      <w:tr w:rsidR="00F72B93" w14:paraId="78B31A3B" w14:textId="77777777" w:rsidTr="00510218">
        <w:trPr>
          <w:gridAfter w:val="1"/>
          <w:wAfter w:w="8" w:type="dxa"/>
        </w:trPr>
        <w:tc>
          <w:tcPr>
            <w:tcW w:w="846" w:type="dxa"/>
            <w:vMerge/>
            <w:shd w:val="clear" w:color="auto" w:fill="D9D9D9" w:themeFill="background1" w:themeFillShade="D9"/>
            <w:textDirection w:val="tbRlV"/>
            <w:vAlign w:val="center"/>
          </w:tcPr>
          <w:p w14:paraId="563B9531"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6D76A3E"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5113A683" w14:textId="77777777" w:rsidR="00F72B93" w:rsidRPr="00DD77DE"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821" w:type="dxa"/>
          </w:tcPr>
          <w:p w14:paraId="79E7CF32"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・本文中の助動詞の意味や助詞の用法などの文法事項を理解し，さらに本文で使用されている以外の別の意味や使われ方の知識を得ている。</w:t>
            </w:r>
          </w:p>
        </w:tc>
        <w:tc>
          <w:tcPr>
            <w:tcW w:w="3541" w:type="dxa"/>
          </w:tcPr>
          <w:p w14:paraId="4D04A8AD" w14:textId="77777777" w:rsidR="00F72B93" w:rsidRDefault="00F72B93" w:rsidP="0088713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・本文中の助動詞の意味や助詞の用法などの文法事項を理解している。</w:t>
            </w:r>
          </w:p>
        </w:tc>
        <w:tc>
          <w:tcPr>
            <w:tcW w:w="4179" w:type="dxa"/>
          </w:tcPr>
          <w:p w14:paraId="46C7C3E6" w14:textId="77777777" w:rsidR="00F72B93" w:rsidRDefault="00F72B93" w:rsidP="0088713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・本文中の助動詞の意味や助詞の用法などの文法事項を理解していない。</w:t>
            </w:r>
          </w:p>
        </w:tc>
      </w:tr>
      <w:tr w:rsidR="00F72B93" w14:paraId="3C7ED9EC" w14:textId="77777777" w:rsidTr="00510218">
        <w:trPr>
          <w:gridAfter w:val="1"/>
          <w:wAfter w:w="8" w:type="dxa"/>
          <w:trHeight w:val="1107"/>
        </w:trPr>
        <w:tc>
          <w:tcPr>
            <w:tcW w:w="846" w:type="dxa"/>
            <w:vMerge w:val="restart"/>
            <w:shd w:val="clear" w:color="auto" w:fill="D9D9D9" w:themeFill="background1" w:themeFillShade="D9"/>
            <w:textDirection w:val="tbRlV"/>
            <w:vAlign w:val="center"/>
          </w:tcPr>
          <w:p w14:paraId="0A0234CF"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11B0A7EB" w14:textId="77777777" w:rsidR="00F72B93" w:rsidRDefault="00F72B93" w:rsidP="00980840">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・内容把握</w:t>
            </w:r>
          </w:p>
          <w:p w14:paraId="4126971F" w14:textId="77777777" w:rsidR="00F72B93" w:rsidRPr="00654BBC" w:rsidRDefault="00F72B93" w:rsidP="00980840">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821" w:type="dxa"/>
            <w:shd w:val="clear" w:color="auto" w:fill="auto"/>
          </w:tcPr>
          <w:p w14:paraId="0080554F"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6557165"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「男」の行動</w:t>
            </w:r>
            <w:r w:rsidRPr="00654BBC">
              <w:rPr>
                <w:rFonts w:ascii="ＭＳ 明朝" w:eastAsia="ＭＳ 明朝" w:hAnsi="ＭＳ 明朝" w:hint="eastAsia"/>
                <w:sz w:val="18"/>
              </w:rPr>
              <w:t>を読み取り，</w:t>
            </w:r>
            <w:r>
              <w:rPr>
                <w:rFonts w:ascii="ＭＳ 明朝" w:eastAsia="ＭＳ 明朝" w:hAnsi="ＭＳ 明朝" w:hint="eastAsia"/>
                <w:sz w:val="18"/>
              </w:rPr>
              <w:t>根拠とともに</w:t>
            </w:r>
            <w:r w:rsidRPr="00654BBC">
              <w:rPr>
                <w:rFonts w:ascii="ＭＳ 明朝" w:eastAsia="ＭＳ 明朝" w:hAnsi="ＭＳ 明朝" w:hint="eastAsia"/>
                <w:sz w:val="18"/>
              </w:rPr>
              <w:t>説明している。</w:t>
            </w:r>
          </w:p>
        </w:tc>
        <w:tc>
          <w:tcPr>
            <w:tcW w:w="3541" w:type="dxa"/>
            <w:shd w:val="clear" w:color="auto" w:fill="auto"/>
          </w:tcPr>
          <w:p w14:paraId="26EC044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476D4C98"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535C64">
              <w:rPr>
                <w:rFonts w:ascii="ＭＳ 明朝" w:eastAsia="ＭＳ 明朝" w:hAnsi="ＭＳ 明朝" w:hint="eastAsia"/>
                <w:sz w:val="18"/>
              </w:rPr>
              <w:t>「男」の</w:t>
            </w:r>
            <w:r>
              <w:rPr>
                <w:rFonts w:ascii="ＭＳ 明朝" w:eastAsia="ＭＳ 明朝" w:hAnsi="ＭＳ 明朝" w:hint="eastAsia"/>
                <w:sz w:val="18"/>
              </w:rPr>
              <w:t>行動</w:t>
            </w:r>
            <w:r w:rsidRPr="00535C64">
              <w:rPr>
                <w:rFonts w:ascii="ＭＳ 明朝" w:eastAsia="ＭＳ 明朝" w:hAnsi="ＭＳ 明朝" w:hint="eastAsia"/>
                <w:sz w:val="18"/>
              </w:rPr>
              <w:t>を</w:t>
            </w:r>
            <w:r w:rsidRPr="00654BBC">
              <w:rPr>
                <w:rFonts w:ascii="ＭＳ 明朝" w:eastAsia="ＭＳ 明朝" w:hAnsi="ＭＳ 明朝" w:hint="eastAsia"/>
                <w:sz w:val="18"/>
              </w:rPr>
              <w:t>読み取っている。</w:t>
            </w:r>
          </w:p>
        </w:tc>
        <w:tc>
          <w:tcPr>
            <w:tcW w:w="4179" w:type="dxa"/>
            <w:shd w:val="clear" w:color="auto" w:fill="auto"/>
          </w:tcPr>
          <w:p w14:paraId="47204886"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C8B0656"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「男」の行動</w:t>
            </w:r>
            <w:r w:rsidRPr="00654BBC">
              <w:rPr>
                <w:rFonts w:ascii="ＭＳ 明朝" w:eastAsia="ＭＳ 明朝" w:hAnsi="ＭＳ 明朝" w:hint="eastAsia"/>
                <w:sz w:val="18"/>
              </w:rPr>
              <w:t>を読み取っていない。</w:t>
            </w:r>
          </w:p>
        </w:tc>
      </w:tr>
      <w:tr w:rsidR="00F72B93" w14:paraId="7797E9AA"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97B13EA"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1B7E867" w14:textId="77777777" w:rsidR="00F72B93" w:rsidRPr="00654BBC" w:rsidRDefault="00F72B93" w:rsidP="006D6EC4">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⑦表現の特徴の理解　</w:t>
            </w:r>
            <w:r w:rsidRPr="00A87F5E">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821" w:type="dxa"/>
          </w:tcPr>
          <w:p w14:paraId="775B7C93"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・二首の和歌の関係とその意図について理解し，説明している。</w:t>
            </w:r>
          </w:p>
        </w:tc>
        <w:tc>
          <w:tcPr>
            <w:tcW w:w="3541" w:type="dxa"/>
          </w:tcPr>
          <w:p w14:paraId="0BC70659"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45B24">
              <w:rPr>
                <w:rFonts w:ascii="ＭＳ 明朝" w:eastAsia="ＭＳ 明朝" w:hAnsi="ＭＳ 明朝" w:hint="eastAsia"/>
                <w:sz w:val="18"/>
              </w:rPr>
              <w:t>二首の和歌の関係とその意図について理解し</w:t>
            </w:r>
            <w:r>
              <w:rPr>
                <w:rFonts w:ascii="ＭＳ 明朝" w:eastAsia="ＭＳ 明朝" w:hAnsi="ＭＳ 明朝" w:hint="eastAsia"/>
                <w:sz w:val="18"/>
              </w:rPr>
              <w:t>ている。</w:t>
            </w:r>
          </w:p>
        </w:tc>
        <w:tc>
          <w:tcPr>
            <w:tcW w:w="4179" w:type="dxa"/>
          </w:tcPr>
          <w:p w14:paraId="6D4B2A05" w14:textId="77777777" w:rsidR="00F72B93" w:rsidRPr="00654BBC"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45B24">
              <w:rPr>
                <w:rFonts w:ascii="ＭＳ 明朝" w:eastAsia="ＭＳ 明朝" w:hAnsi="ＭＳ 明朝" w:hint="eastAsia"/>
                <w:sz w:val="18"/>
              </w:rPr>
              <w:t>二首の和歌の関係とその意図について理解し</w:t>
            </w:r>
            <w:r>
              <w:rPr>
                <w:rFonts w:ascii="ＭＳ 明朝" w:eastAsia="ＭＳ 明朝" w:hAnsi="ＭＳ 明朝" w:hint="eastAsia"/>
                <w:sz w:val="18"/>
              </w:rPr>
              <w:t>ていない。</w:t>
            </w:r>
          </w:p>
        </w:tc>
      </w:tr>
      <w:tr w:rsidR="00F72B93" w14:paraId="56EA5A2C"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9EC15AC"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1082527"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0860F74" w14:textId="77777777" w:rsidR="00F72B93" w:rsidRDefault="00F72B93" w:rsidP="00510218">
            <w:pPr>
              <w:widowControl/>
              <w:ind w:firstLineChars="300" w:firstLine="600"/>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821" w:type="dxa"/>
          </w:tcPr>
          <w:p w14:paraId="320B9727" w14:textId="77777777" w:rsidR="00F72B93"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「男」の行動に対する作者の感想</w:t>
            </w:r>
            <w:r w:rsidRPr="00654BBC">
              <w:rPr>
                <w:rFonts w:ascii="ＭＳ 明朝" w:eastAsia="ＭＳ 明朝" w:hAnsi="ＭＳ 明朝" w:hint="eastAsia"/>
                <w:sz w:val="18"/>
              </w:rPr>
              <w:t>を読み取り，そ</w:t>
            </w:r>
            <w:r>
              <w:rPr>
                <w:rFonts w:ascii="ＭＳ 明朝" w:eastAsia="ＭＳ 明朝" w:hAnsi="ＭＳ 明朝" w:hint="eastAsia"/>
                <w:sz w:val="18"/>
              </w:rPr>
              <w:t>れに対する自分の意見や感想を持っている</w:t>
            </w:r>
            <w:r w:rsidRPr="00654BBC">
              <w:rPr>
                <w:rFonts w:ascii="ＭＳ 明朝" w:eastAsia="ＭＳ 明朝" w:hAnsi="ＭＳ 明朝" w:hint="eastAsia"/>
                <w:sz w:val="18"/>
              </w:rPr>
              <w:t>。</w:t>
            </w:r>
          </w:p>
        </w:tc>
        <w:tc>
          <w:tcPr>
            <w:tcW w:w="3541" w:type="dxa"/>
          </w:tcPr>
          <w:p w14:paraId="01B28DFD"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26E9D">
              <w:rPr>
                <w:rFonts w:ascii="ＭＳ 明朝" w:eastAsia="ＭＳ 明朝" w:hAnsi="ＭＳ 明朝" w:hint="eastAsia"/>
                <w:sz w:val="18"/>
              </w:rPr>
              <w:t>「男」の</w:t>
            </w:r>
            <w:r>
              <w:rPr>
                <w:rFonts w:ascii="ＭＳ 明朝" w:eastAsia="ＭＳ 明朝" w:hAnsi="ＭＳ 明朝" w:hint="eastAsia"/>
                <w:sz w:val="18"/>
              </w:rPr>
              <w:t>行動</w:t>
            </w:r>
            <w:r w:rsidRPr="00426E9D">
              <w:rPr>
                <w:rFonts w:ascii="ＭＳ 明朝" w:eastAsia="ＭＳ 明朝" w:hAnsi="ＭＳ 明朝" w:hint="eastAsia"/>
                <w:sz w:val="18"/>
              </w:rPr>
              <w:t>に対する</w:t>
            </w:r>
            <w:r>
              <w:rPr>
                <w:rFonts w:ascii="ＭＳ 明朝" w:eastAsia="ＭＳ 明朝" w:hAnsi="ＭＳ 明朝" w:hint="eastAsia"/>
                <w:sz w:val="18"/>
              </w:rPr>
              <w:t>作者の感想</w:t>
            </w:r>
            <w:r w:rsidRPr="00654BBC">
              <w:rPr>
                <w:rFonts w:ascii="ＭＳ 明朝" w:eastAsia="ＭＳ 明朝" w:hAnsi="ＭＳ 明朝" w:hint="eastAsia"/>
                <w:sz w:val="18"/>
              </w:rPr>
              <w:t>を読み取っている</w:t>
            </w:r>
            <w:r>
              <w:rPr>
                <w:rFonts w:ascii="ＭＳ 明朝" w:eastAsia="ＭＳ 明朝" w:hAnsi="ＭＳ 明朝" w:hint="eastAsia"/>
                <w:sz w:val="18"/>
              </w:rPr>
              <w:t>。</w:t>
            </w:r>
          </w:p>
        </w:tc>
        <w:tc>
          <w:tcPr>
            <w:tcW w:w="4179" w:type="dxa"/>
          </w:tcPr>
          <w:p w14:paraId="39FDC138"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26E9D">
              <w:rPr>
                <w:rFonts w:ascii="ＭＳ 明朝" w:eastAsia="ＭＳ 明朝" w:hAnsi="ＭＳ 明朝" w:hint="eastAsia"/>
                <w:sz w:val="18"/>
              </w:rPr>
              <w:t>「男」の</w:t>
            </w:r>
            <w:r>
              <w:rPr>
                <w:rFonts w:ascii="ＭＳ 明朝" w:eastAsia="ＭＳ 明朝" w:hAnsi="ＭＳ 明朝" w:hint="eastAsia"/>
                <w:sz w:val="18"/>
              </w:rPr>
              <w:t>行動</w:t>
            </w:r>
            <w:r w:rsidRPr="00426E9D">
              <w:rPr>
                <w:rFonts w:ascii="ＭＳ 明朝" w:eastAsia="ＭＳ 明朝" w:hAnsi="ＭＳ 明朝" w:hint="eastAsia"/>
                <w:sz w:val="18"/>
              </w:rPr>
              <w:t>に対する</w:t>
            </w:r>
            <w:r>
              <w:rPr>
                <w:rFonts w:ascii="ＭＳ 明朝" w:eastAsia="ＭＳ 明朝" w:hAnsi="ＭＳ 明朝" w:hint="eastAsia"/>
                <w:sz w:val="18"/>
              </w:rPr>
              <w:t>作者の感想</w:t>
            </w:r>
            <w:r w:rsidRPr="00654BBC">
              <w:rPr>
                <w:rFonts w:ascii="ＭＳ 明朝" w:eastAsia="ＭＳ 明朝" w:hAnsi="ＭＳ 明朝" w:hint="eastAsia"/>
                <w:sz w:val="18"/>
              </w:rPr>
              <w:t>を読み取っていない</w:t>
            </w:r>
            <w:r>
              <w:rPr>
                <w:rFonts w:ascii="ＭＳ 明朝" w:eastAsia="ＭＳ 明朝" w:hAnsi="ＭＳ 明朝" w:hint="eastAsia"/>
                <w:sz w:val="18"/>
              </w:rPr>
              <w:t>。</w:t>
            </w:r>
          </w:p>
        </w:tc>
      </w:tr>
      <w:tr w:rsidR="00F72B93" w14:paraId="0E132FA6"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77923474"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3EF34A9D"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16824846" w14:textId="77777777" w:rsidR="00F72B93" w:rsidRPr="00A87F5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F1B53BD" w14:textId="77777777" w:rsidR="00F72B93" w:rsidRPr="00A87F5E"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821" w:type="dxa"/>
            <w:shd w:val="clear" w:color="auto" w:fill="auto"/>
          </w:tcPr>
          <w:p w14:paraId="766836E0"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進んで「男」の行動と作者の推測や感想との関係について読み取るとともに，自分の考えを深め，</w:t>
            </w:r>
            <w:r w:rsidRPr="00AF00DD">
              <w:rPr>
                <w:rFonts w:ascii="ＭＳ 明朝" w:eastAsia="ＭＳ 明朝" w:hAnsi="ＭＳ 明朝" w:hint="eastAsia"/>
                <w:sz w:val="18"/>
              </w:rPr>
              <w:t>他者に説明しようとしている</w:t>
            </w:r>
            <w:r w:rsidRPr="00EA0606">
              <w:rPr>
                <w:rFonts w:ascii="ＭＳ 明朝" w:eastAsia="ＭＳ 明朝" w:hAnsi="ＭＳ 明朝" w:hint="eastAsia"/>
                <w:sz w:val="18"/>
              </w:rPr>
              <w:t>。</w:t>
            </w:r>
          </w:p>
        </w:tc>
        <w:tc>
          <w:tcPr>
            <w:tcW w:w="3541" w:type="dxa"/>
            <w:shd w:val="clear" w:color="auto" w:fill="auto"/>
          </w:tcPr>
          <w:p w14:paraId="170E1894" w14:textId="77777777" w:rsidR="00F72B93" w:rsidRPr="007855BB" w:rsidRDefault="00F72B93"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0A6DCA">
              <w:rPr>
                <w:rFonts w:ascii="ＭＳ 明朝" w:eastAsia="ＭＳ 明朝" w:hAnsi="ＭＳ 明朝" w:hint="eastAsia"/>
                <w:sz w:val="18"/>
              </w:rPr>
              <w:t>進んで「男」の行動と作者の推測や感想との関係について</w:t>
            </w:r>
            <w:r w:rsidRPr="00AF00DD">
              <w:rPr>
                <w:rFonts w:ascii="ＭＳ 明朝" w:eastAsia="ＭＳ 明朝" w:hAnsi="ＭＳ 明朝" w:hint="eastAsia"/>
                <w:sz w:val="18"/>
              </w:rPr>
              <w:t>読み取</w:t>
            </w:r>
            <w:r>
              <w:rPr>
                <w:rFonts w:ascii="ＭＳ 明朝" w:eastAsia="ＭＳ 明朝" w:hAnsi="ＭＳ 明朝" w:hint="eastAsia"/>
                <w:sz w:val="18"/>
              </w:rPr>
              <w:t>ろうとしてい</w:t>
            </w:r>
            <w:r w:rsidRPr="00EA0606">
              <w:rPr>
                <w:rFonts w:ascii="ＭＳ 明朝" w:eastAsia="ＭＳ 明朝" w:hAnsi="ＭＳ 明朝" w:hint="eastAsia"/>
                <w:sz w:val="18"/>
              </w:rPr>
              <w:t>る。</w:t>
            </w:r>
          </w:p>
        </w:tc>
        <w:tc>
          <w:tcPr>
            <w:tcW w:w="4179" w:type="dxa"/>
            <w:shd w:val="clear" w:color="auto" w:fill="auto"/>
          </w:tcPr>
          <w:p w14:paraId="12D19A25"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A6DCA">
              <w:rPr>
                <w:rFonts w:ascii="ＭＳ 明朝" w:eastAsia="ＭＳ 明朝" w:hAnsi="ＭＳ 明朝" w:hint="eastAsia"/>
                <w:sz w:val="18"/>
              </w:rPr>
              <w:t>進んで「男」の行動と作者の推測や感想との関係について</w:t>
            </w:r>
            <w:r w:rsidRPr="00AF00DD">
              <w:rPr>
                <w:rFonts w:ascii="ＭＳ 明朝" w:eastAsia="ＭＳ 明朝" w:hAnsi="ＭＳ 明朝" w:hint="eastAsia"/>
                <w:sz w:val="18"/>
              </w:rPr>
              <w:t>読み取ろうとして</w:t>
            </w:r>
            <w:r>
              <w:rPr>
                <w:rFonts w:ascii="ＭＳ 明朝" w:eastAsia="ＭＳ 明朝" w:hAnsi="ＭＳ 明朝" w:hint="eastAsia"/>
                <w:sz w:val="18"/>
              </w:rPr>
              <w:t>いない。</w:t>
            </w:r>
          </w:p>
        </w:tc>
      </w:tr>
    </w:tbl>
    <w:p w14:paraId="11179B3F" w14:textId="77777777" w:rsidR="00F72B93" w:rsidRPr="003322E6" w:rsidRDefault="00F72B93" w:rsidP="00510218">
      <w:pPr>
        <w:rPr>
          <w:rFonts w:ascii="ＭＳ ゴシック" w:eastAsia="ＭＳ ゴシック" w:hAnsi="ＭＳ ゴシック"/>
        </w:rPr>
      </w:pPr>
    </w:p>
    <w:p w14:paraId="51AB6C3E"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『伊勢物語』「東下り」ルーブリック例</w:t>
      </w:r>
    </w:p>
    <w:tbl>
      <w:tblPr>
        <w:tblStyle w:val="a3"/>
        <w:tblpPr w:leftFromText="142" w:rightFromText="142" w:vertAnchor="page" w:horzAnchor="margin" w:tblpY="1305"/>
        <w:tblW w:w="15236" w:type="dxa"/>
        <w:tblLook w:val="04A0" w:firstRow="1" w:lastRow="0" w:firstColumn="1" w:lastColumn="0" w:noHBand="0" w:noVBand="1"/>
      </w:tblPr>
      <w:tblGrid>
        <w:gridCol w:w="846"/>
        <w:gridCol w:w="1841"/>
        <w:gridCol w:w="4679"/>
        <w:gridCol w:w="3683"/>
        <w:gridCol w:w="4179"/>
        <w:gridCol w:w="8"/>
      </w:tblGrid>
      <w:tr w:rsidR="00F72B93" w14:paraId="0A11457F" w14:textId="77777777" w:rsidTr="008467A4">
        <w:trPr>
          <w:trHeight w:val="510"/>
        </w:trPr>
        <w:tc>
          <w:tcPr>
            <w:tcW w:w="2687" w:type="dxa"/>
            <w:gridSpan w:val="2"/>
            <w:shd w:val="clear" w:color="auto" w:fill="D9D9D9" w:themeFill="background1" w:themeFillShade="D9"/>
            <w:vAlign w:val="center"/>
          </w:tcPr>
          <w:p w14:paraId="386474BE"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9" w:type="dxa"/>
            <w:shd w:val="clear" w:color="auto" w:fill="D9D9D9" w:themeFill="background1" w:themeFillShade="D9"/>
            <w:vAlign w:val="center"/>
          </w:tcPr>
          <w:p w14:paraId="00DF7E49"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683" w:type="dxa"/>
            <w:shd w:val="clear" w:color="auto" w:fill="D9D9D9" w:themeFill="background1" w:themeFillShade="D9"/>
            <w:vAlign w:val="center"/>
          </w:tcPr>
          <w:p w14:paraId="18FC6128"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2527FC92"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55DB51C4" w14:textId="77777777" w:rsidTr="008467A4">
        <w:trPr>
          <w:gridAfter w:val="1"/>
          <w:wAfter w:w="8" w:type="dxa"/>
          <w:trHeight w:val="1040"/>
        </w:trPr>
        <w:tc>
          <w:tcPr>
            <w:tcW w:w="846" w:type="dxa"/>
            <w:vMerge w:val="restart"/>
            <w:shd w:val="clear" w:color="auto" w:fill="D9D9D9" w:themeFill="background1" w:themeFillShade="D9"/>
            <w:textDirection w:val="tbRlV"/>
            <w:vAlign w:val="center"/>
          </w:tcPr>
          <w:p w14:paraId="53A3C9CD" w14:textId="77777777" w:rsidR="00F72B93" w:rsidRPr="00DD77DE" w:rsidRDefault="00F72B93" w:rsidP="008467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4D81A98E"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02529A49" w14:textId="77777777" w:rsidR="00F72B93" w:rsidRPr="0042505D" w:rsidRDefault="00F72B93" w:rsidP="008467A4">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9" w:type="dxa"/>
          </w:tcPr>
          <w:p w14:paraId="35F59300" w14:textId="77777777" w:rsidR="00F72B93" w:rsidRPr="003E6F49"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683" w:type="dxa"/>
          </w:tcPr>
          <w:p w14:paraId="29152E7C"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2CA52077"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7D33DEEF" w14:textId="77777777" w:rsidTr="008467A4">
        <w:trPr>
          <w:gridAfter w:val="1"/>
          <w:wAfter w:w="8" w:type="dxa"/>
          <w:trHeight w:val="781"/>
        </w:trPr>
        <w:tc>
          <w:tcPr>
            <w:tcW w:w="846" w:type="dxa"/>
            <w:vMerge/>
            <w:shd w:val="clear" w:color="auto" w:fill="D9D9D9" w:themeFill="background1" w:themeFillShade="D9"/>
            <w:textDirection w:val="tbRlV"/>
            <w:vAlign w:val="center"/>
          </w:tcPr>
          <w:p w14:paraId="59DCB28E" w14:textId="77777777" w:rsidR="00F72B93"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02BAD013" w14:textId="5E44B146" w:rsidR="00F72B93" w:rsidRPr="00654BBC" w:rsidRDefault="00F72B93" w:rsidP="00C53E1C">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②文章の種類と特徴　</w:t>
            </w:r>
            <w:r w:rsidR="00153779">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679" w:type="dxa"/>
          </w:tcPr>
          <w:p w14:paraId="53CD1E40"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の文章の特徴について理解し，その内容を説明している。</w:t>
            </w:r>
          </w:p>
        </w:tc>
        <w:tc>
          <w:tcPr>
            <w:tcW w:w="3683" w:type="dxa"/>
          </w:tcPr>
          <w:p w14:paraId="7F0E63AD"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の文章の特徴について理解している。</w:t>
            </w:r>
          </w:p>
        </w:tc>
        <w:tc>
          <w:tcPr>
            <w:tcW w:w="4179" w:type="dxa"/>
          </w:tcPr>
          <w:p w14:paraId="6612E04D"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の文章の特徴について理解していない。</w:t>
            </w:r>
          </w:p>
        </w:tc>
      </w:tr>
      <w:tr w:rsidR="00F72B93" w14:paraId="7B6553C6" w14:textId="77777777" w:rsidTr="008467A4">
        <w:trPr>
          <w:gridAfter w:val="1"/>
          <w:wAfter w:w="8" w:type="dxa"/>
        </w:trPr>
        <w:tc>
          <w:tcPr>
            <w:tcW w:w="846" w:type="dxa"/>
            <w:vMerge/>
            <w:shd w:val="clear" w:color="auto" w:fill="D9D9D9" w:themeFill="background1" w:themeFillShade="D9"/>
            <w:textDirection w:val="tbRlV"/>
            <w:vAlign w:val="center"/>
          </w:tcPr>
          <w:p w14:paraId="49FC656B"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2CB979B" w14:textId="77777777" w:rsidR="00F72B93"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文の成分と描写</w:t>
            </w:r>
          </w:p>
          <w:p w14:paraId="0783F811" w14:textId="77777777" w:rsidR="00F72B93" w:rsidRPr="00654BBC" w:rsidRDefault="00F72B93"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（１）ウ</w:t>
            </w:r>
          </w:p>
        </w:tc>
        <w:tc>
          <w:tcPr>
            <w:tcW w:w="4679" w:type="dxa"/>
          </w:tcPr>
          <w:p w14:paraId="6CD0673C"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C150A">
              <w:rPr>
                <w:rFonts w:ascii="ＭＳ 明朝" w:eastAsia="ＭＳ 明朝" w:hAnsi="ＭＳ 明朝" w:hint="eastAsia"/>
                <w:sz w:val="18"/>
              </w:rPr>
              <w:t>「宇津の山」「富士の山」</w:t>
            </w:r>
            <w:r>
              <w:rPr>
                <w:rFonts w:ascii="ＭＳ 明朝" w:eastAsia="ＭＳ 明朝" w:hAnsi="ＭＳ 明朝" w:hint="eastAsia"/>
                <w:sz w:val="18"/>
              </w:rPr>
              <w:t>の描写がどのように</w:t>
            </w:r>
            <w:r w:rsidRPr="001C150A">
              <w:rPr>
                <w:rFonts w:ascii="ＭＳ 明朝" w:eastAsia="ＭＳ 明朝" w:hAnsi="ＭＳ 明朝" w:hint="eastAsia"/>
                <w:sz w:val="18"/>
              </w:rPr>
              <w:t>和歌に取り入れられているか</w:t>
            </w:r>
            <w:r w:rsidRPr="00654BBC">
              <w:rPr>
                <w:rFonts w:ascii="ＭＳ 明朝" w:eastAsia="ＭＳ 明朝" w:hAnsi="ＭＳ 明朝" w:hint="eastAsia"/>
                <w:sz w:val="18"/>
              </w:rPr>
              <w:t>理解し，説明している。</w:t>
            </w:r>
          </w:p>
        </w:tc>
        <w:tc>
          <w:tcPr>
            <w:tcW w:w="3683" w:type="dxa"/>
          </w:tcPr>
          <w:p w14:paraId="12155871"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C150A">
              <w:rPr>
                <w:rFonts w:ascii="ＭＳ 明朝" w:eastAsia="ＭＳ 明朝" w:hAnsi="ＭＳ 明朝" w:hint="eastAsia"/>
                <w:sz w:val="18"/>
              </w:rPr>
              <w:t>「宇津の山」「富士の山」の描写がどのように和歌に取り入れられているか理解し</w:t>
            </w:r>
            <w:r w:rsidRPr="00654BBC">
              <w:rPr>
                <w:rFonts w:ascii="ＭＳ 明朝" w:eastAsia="ＭＳ 明朝" w:hAnsi="ＭＳ 明朝" w:hint="eastAsia"/>
                <w:sz w:val="18"/>
              </w:rPr>
              <w:t>ている。</w:t>
            </w:r>
          </w:p>
        </w:tc>
        <w:tc>
          <w:tcPr>
            <w:tcW w:w="4179" w:type="dxa"/>
          </w:tcPr>
          <w:p w14:paraId="57EEB367"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1C150A">
              <w:rPr>
                <w:rFonts w:ascii="ＭＳ 明朝" w:eastAsia="ＭＳ 明朝" w:hAnsi="ＭＳ 明朝" w:hint="eastAsia"/>
                <w:sz w:val="18"/>
              </w:rPr>
              <w:t>「宇津の山」「富士の山」の描写がどのように和歌に取り入れられているか理解し</w:t>
            </w:r>
            <w:r w:rsidRPr="00654BBC">
              <w:rPr>
                <w:rFonts w:ascii="ＭＳ 明朝" w:eastAsia="ＭＳ 明朝" w:hAnsi="ＭＳ 明朝" w:hint="eastAsia"/>
                <w:sz w:val="18"/>
              </w:rPr>
              <w:t>ていない。</w:t>
            </w:r>
          </w:p>
        </w:tc>
      </w:tr>
      <w:tr w:rsidR="00F72B93" w14:paraId="0A384AB0" w14:textId="77777777" w:rsidTr="008467A4">
        <w:trPr>
          <w:gridAfter w:val="1"/>
          <w:wAfter w:w="8" w:type="dxa"/>
        </w:trPr>
        <w:tc>
          <w:tcPr>
            <w:tcW w:w="846" w:type="dxa"/>
            <w:vMerge/>
            <w:shd w:val="clear" w:color="auto" w:fill="D9D9D9" w:themeFill="background1" w:themeFillShade="D9"/>
            <w:textDirection w:val="tbRlV"/>
            <w:vAlign w:val="center"/>
          </w:tcPr>
          <w:p w14:paraId="794BDF91"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ECCBBA1" w14:textId="77777777" w:rsidR="00F72B93" w:rsidRPr="00654BBC"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w:t>
            </w:r>
            <w:r>
              <w:rPr>
                <w:rFonts w:ascii="ＭＳ ゴシック" w:eastAsia="ＭＳ ゴシック" w:hAnsi="ＭＳ ゴシック" w:hint="eastAsia"/>
                <w:sz w:val="20"/>
              </w:rPr>
              <w:t>和歌の</w:t>
            </w:r>
            <w:r w:rsidRPr="00654BBC">
              <w:rPr>
                <w:rFonts w:ascii="ＭＳ ゴシック" w:eastAsia="ＭＳ ゴシック" w:hAnsi="ＭＳ ゴシック" w:hint="eastAsia"/>
                <w:sz w:val="20"/>
              </w:rPr>
              <w:t>表現技法</w:t>
            </w:r>
          </w:p>
          <w:p w14:paraId="3F46F65D" w14:textId="77777777" w:rsidR="00F72B93" w:rsidRPr="00654BBC"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679" w:type="dxa"/>
          </w:tcPr>
          <w:p w14:paraId="206636C3"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和歌の修辞に</w:t>
            </w:r>
            <w:r w:rsidRPr="00654BBC">
              <w:rPr>
                <w:rFonts w:ascii="ＭＳ 明朝" w:eastAsia="ＭＳ 明朝" w:hAnsi="ＭＳ 明朝" w:hint="eastAsia"/>
                <w:sz w:val="18"/>
              </w:rPr>
              <w:t>ついて理解し，その内容を説明している。</w:t>
            </w:r>
          </w:p>
        </w:tc>
        <w:tc>
          <w:tcPr>
            <w:tcW w:w="3683" w:type="dxa"/>
          </w:tcPr>
          <w:p w14:paraId="0C4F9CAD"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和歌の修辞</w:t>
            </w:r>
            <w:r w:rsidRPr="00654BBC">
              <w:rPr>
                <w:rFonts w:ascii="ＭＳ 明朝" w:eastAsia="ＭＳ 明朝" w:hAnsi="ＭＳ 明朝" w:hint="eastAsia"/>
                <w:sz w:val="18"/>
              </w:rPr>
              <w:t>について理解している。</w:t>
            </w:r>
          </w:p>
        </w:tc>
        <w:tc>
          <w:tcPr>
            <w:tcW w:w="4179" w:type="dxa"/>
          </w:tcPr>
          <w:p w14:paraId="653A5769"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5DD3">
              <w:rPr>
                <w:rFonts w:ascii="ＭＳ 明朝" w:eastAsia="ＭＳ 明朝" w:hAnsi="ＭＳ 明朝" w:hint="eastAsia"/>
                <w:sz w:val="18"/>
              </w:rPr>
              <w:t>和歌の修辞</w:t>
            </w:r>
            <w:r w:rsidRPr="00654BBC">
              <w:rPr>
                <w:rFonts w:ascii="ＭＳ 明朝" w:eastAsia="ＭＳ 明朝" w:hAnsi="ＭＳ 明朝" w:hint="eastAsia"/>
                <w:sz w:val="18"/>
              </w:rPr>
              <w:t>について理解していない。</w:t>
            </w:r>
          </w:p>
        </w:tc>
      </w:tr>
      <w:tr w:rsidR="00F72B93" w14:paraId="73AAA6B3" w14:textId="77777777" w:rsidTr="008467A4">
        <w:trPr>
          <w:gridAfter w:val="1"/>
          <w:wAfter w:w="8" w:type="dxa"/>
        </w:trPr>
        <w:tc>
          <w:tcPr>
            <w:tcW w:w="846" w:type="dxa"/>
            <w:vMerge/>
            <w:shd w:val="clear" w:color="auto" w:fill="D9D9D9" w:themeFill="background1" w:themeFillShade="D9"/>
            <w:textDirection w:val="tbRlV"/>
            <w:vAlign w:val="center"/>
          </w:tcPr>
          <w:p w14:paraId="2C95F8DD"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078EF3C"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0A7E8613" w14:textId="77777777" w:rsidR="00F72B93" w:rsidRPr="00DD77DE" w:rsidRDefault="00F72B93"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679" w:type="dxa"/>
          </w:tcPr>
          <w:p w14:paraId="32EA4000"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・本文中の助動詞の意味や助詞の用法などの文法事項を理解し，さらに本文で使用されている以外の別の意味や使われ方の知識を得ている。</w:t>
            </w:r>
          </w:p>
        </w:tc>
        <w:tc>
          <w:tcPr>
            <w:tcW w:w="3683" w:type="dxa"/>
          </w:tcPr>
          <w:p w14:paraId="5FA60336"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・本文中の助動詞の意味や助詞の用法などの文法事項を理解している。</w:t>
            </w:r>
          </w:p>
        </w:tc>
        <w:tc>
          <w:tcPr>
            <w:tcW w:w="4179" w:type="dxa"/>
          </w:tcPr>
          <w:p w14:paraId="7ED605D5"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・本文中の助動詞の意味や助詞の用法などの文法事項を理解していない。</w:t>
            </w:r>
          </w:p>
        </w:tc>
      </w:tr>
      <w:tr w:rsidR="00F72B93" w14:paraId="317BC3B9" w14:textId="77777777" w:rsidTr="008467A4">
        <w:trPr>
          <w:gridAfter w:val="1"/>
          <w:wAfter w:w="8" w:type="dxa"/>
        </w:trPr>
        <w:tc>
          <w:tcPr>
            <w:tcW w:w="846" w:type="dxa"/>
            <w:vMerge w:val="restart"/>
            <w:shd w:val="clear" w:color="auto" w:fill="D9D9D9" w:themeFill="background1" w:themeFillShade="D9"/>
            <w:textDirection w:val="tbRlV"/>
            <w:vAlign w:val="center"/>
          </w:tcPr>
          <w:p w14:paraId="74CA17A3" w14:textId="77777777" w:rsidR="00F72B93" w:rsidRDefault="00F72B93"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07F9B6BD" w14:textId="77777777" w:rsidR="00F72B93" w:rsidRPr="00654BBC" w:rsidRDefault="00F72B93" w:rsidP="004F01DA">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⑥現代語訳・内容把握</w:t>
            </w:r>
          </w:p>
          <w:p w14:paraId="11E42124" w14:textId="77777777" w:rsidR="00F72B93" w:rsidRPr="00654BBC" w:rsidRDefault="00F72B93" w:rsidP="008467A4">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9" w:type="dxa"/>
            <w:shd w:val="clear" w:color="auto" w:fill="auto"/>
          </w:tcPr>
          <w:p w14:paraId="77D8298E"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3ABF37BA"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それぞれの歌に込められた心情</w:t>
            </w:r>
            <w:r w:rsidRPr="00654BBC">
              <w:rPr>
                <w:rFonts w:ascii="ＭＳ 明朝" w:eastAsia="ＭＳ 明朝" w:hAnsi="ＭＳ 明朝" w:hint="eastAsia"/>
                <w:sz w:val="18"/>
              </w:rPr>
              <w:t>を読み取り，説明している。</w:t>
            </w:r>
          </w:p>
        </w:tc>
        <w:tc>
          <w:tcPr>
            <w:tcW w:w="3683" w:type="dxa"/>
            <w:shd w:val="clear" w:color="auto" w:fill="auto"/>
          </w:tcPr>
          <w:p w14:paraId="54C9C03F"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5AE11D62"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250E4">
              <w:rPr>
                <w:rFonts w:ascii="ＭＳ 明朝" w:eastAsia="ＭＳ 明朝" w:hAnsi="ＭＳ 明朝" w:hint="eastAsia"/>
                <w:sz w:val="18"/>
              </w:rPr>
              <w:t>それぞれの歌に込められた</w:t>
            </w:r>
            <w:r>
              <w:rPr>
                <w:rFonts w:ascii="ＭＳ 明朝" w:eastAsia="ＭＳ 明朝" w:hAnsi="ＭＳ 明朝" w:hint="eastAsia"/>
                <w:sz w:val="18"/>
              </w:rPr>
              <w:t>心情</w:t>
            </w:r>
            <w:r w:rsidRPr="00535C64">
              <w:rPr>
                <w:rFonts w:ascii="ＭＳ 明朝" w:eastAsia="ＭＳ 明朝" w:hAnsi="ＭＳ 明朝" w:hint="eastAsia"/>
                <w:sz w:val="18"/>
              </w:rPr>
              <w:t>を</w:t>
            </w:r>
            <w:r w:rsidRPr="00654BBC">
              <w:rPr>
                <w:rFonts w:ascii="ＭＳ 明朝" w:eastAsia="ＭＳ 明朝" w:hAnsi="ＭＳ 明朝" w:hint="eastAsia"/>
                <w:sz w:val="18"/>
              </w:rPr>
              <w:t>読み取っている。</w:t>
            </w:r>
          </w:p>
        </w:tc>
        <w:tc>
          <w:tcPr>
            <w:tcW w:w="4179" w:type="dxa"/>
            <w:shd w:val="clear" w:color="auto" w:fill="auto"/>
          </w:tcPr>
          <w:p w14:paraId="0931130B"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AB449B0"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250E4">
              <w:rPr>
                <w:rFonts w:ascii="ＭＳ 明朝" w:eastAsia="ＭＳ 明朝" w:hAnsi="ＭＳ 明朝" w:hint="eastAsia"/>
                <w:sz w:val="18"/>
              </w:rPr>
              <w:t>それぞれの歌に込められた</w:t>
            </w:r>
            <w:r>
              <w:rPr>
                <w:rFonts w:ascii="ＭＳ 明朝" w:eastAsia="ＭＳ 明朝" w:hAnsi="ＭＳ 明朝" w:hint="eastAsia"/>
                <w:sz w:val="18"/>
              </w:rPr>
              <w:t>心情</w:t>
            </w:r>
            <w:r w:rsidRPr="00654BBC">
              <w:rPr>
                <w:rFonts w:ascii="ＭＳ 明朝" w:eastAsia="ＭＳ 明朝" w:hAnsi="ＭＳ 明朝" w:hint="eastAsia"/>
                <w:sz w:val="18"/>
              </w:rPr>
              <w:t>を読み取っていない。</w:t>
            </w:r>
          </w:p>
        </w:tc>
      </w:tr>
      <w:tr w:rsidR="00F72B93" w14:paraId="7A3678D3" w14:textId="77777777" w:rsidTr="008467A4">
        <w:trPr>
          <w:gridAfter w:val="1"/>
          <w:wAfter w:w="8" w:type="dxa"/>
        </w:trPr>
        <w:tc>
          <w:tcPr>
            <w:tcW w:w="846" w:type="dxa"/>
            <w:vMerge/>
            <w:shd w:val="clear" w:color="auto" w:fill="D9D9D9" w:themeFill="background1" w:themeFillShade="D9"/>
            <w:textDirection w:val="tbRlV"/>
            <w:vAlign w:val="center"/>
          </w:tcPr>
          <w:p w14:paraId="7410616D" w14:textId="77777777" w:rsidR="00F72B93" w:rsidRDefault="00F72B93" w:rsidP="008467A4">
            <w:pPr>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3768EE8" w14:textId="77777777" w:rsidR="00F72B93" w:rsidRDefault="00F72B93" w:rsidP="004F01DA">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⑦</w:t>
            </w:r>
            <w:r w:rsidRPr="00720EDD">
              <w:rPr>
                <w:rFonts w:ascii="ＭＳ ゴシック" w:eastAsia="ＭＳ ゴシック" w:hAnsi="ＭＳ ゴシック"/>
              </w:rPr>
              <w:t>文章の展開の理解</w:t>
            </w:r>
          </w:p>
          <w:p w14:paraId="66551AF1" w14:textId="77777777" w:rsidR="00F72B93" w:rsidRDefault="00F72B93" w:rsidP="004F01DA">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679" w:type="dxa"/>
            <w:shd w:val="clear" w:color="auto" w:fill="auto"/>
          </w:tcPr>
          <w:p w14:paraId="69F78663"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・本文を展開に沿って場面に分け，根拠とともに説明している。</w:t>
            </w:r>
          </w:p>
          <w:p w14:paraId="57EB60F3" w14:textId="77777777" w:rsidR="00F72B93" w:rsidRPr="00720EDD"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250E4">
              <w:rPr>
                <w:rFonts w:ascii="ＭＳ 明朝" w:eastAsia="ＭＳ 明朝" w:hAnsi="ＭＳ 明朝" w:hint="eastAsia"/>
                <w:sz w:val="18"/>
              </w:rPr>
              <w:t>どのような場所を，どのように旅したか，具体的に</w:t>
            </w:r>
            <w:r w:rsidRPr="00654BBC">
              <w:rPr>
                <w:rFonts w:ascii="ＭＳ 明朝" w:eastAsia="ＭＳ 明朝" w:hAnsi="ＭＳ 明朝" w:hint="eastAsia"/>
                <w:sz w:val="18"/>
              </w:rPr>
              <w:t>読み取り，</w:t>
            </w:r>
            <w:r>
              <w:rPr>
                <w:rFonts w:ascii="ＭＳ 明朝" w:eastAsia="ＭＳ 明朝" w:hAnsi="ＭＳ 明朝" w:hint="eastAsia"/>
                <w:sz w:val="18"/>
              </w:rPr>
              <w:t>説明している</w:t>
            </w:r>
            <w:r w:rsidRPr="00654BBC">
              <w:rPr>
                <w:rFonts w:ascii="ＭＳ 明朝" w:eastAsia="ＭＳ 明朝" w:hAnsi="ＭＳ 明朝" w:hint="eastAsia"/>
                <w:sz w:val="18"/>
              </w:rPr>
              <w:t>。</w:t>
            </w:r>
          </w:p>
        </w:tc>
        <w:tc>
          <w:tcPr>
            <w:tcW w:w="3683" w:type="dxa"/>
            <w:shd w:val="clear" w:color="auto" w:fill="auto"/>
          </w:tcPr>
          <w:p w14:paraId="7BF33413" w14:textId="77777777" w:rsidR="00F72B93" w:rsidRPr="00654BBC" w:rsidRDefault="00F72B93" w:rsidP="008467A4">
            <w:pPr>
              <w:widowControl/>
              <w:ind w:left="180" w:hangingChars="100" w:hanging="180"/>
              <w:jc w:val="left"/>
              <w:rPr>
                <w:rFonts w:ascii="ＭＳ 明朝" w:eastAsia="ＭＳ 明朝" w:hAnsi="ＭＳ 明朝"/>
                <w:sz w:val="18"/>
              </w:rPr>
            </w:pPr>
            <w:r w:rsidRPr="00ED2648">
              <w:rPr>
                <w:rFonts w:ascii="ＭＳ 明朝" w:eastAsia="ＭＳ 明朝" w:hAnsi="ＭＳ 明朝" w:hint="eastAsia"/>
                <w:sz w:val="18"/>
              </w:rPr>
              <w:t>・本文を展開に沿って場面に分けている</w:t>
            </w:r>
            <w:r>
              <w:rPr>
                <w:rFonts w:ascii="ＭＳ 明朝" w:eastAsia="ＭＳ 明朝" w:hAnsi="ＭＳ 明朝" w:hint="eastAsia"/>
                <w:sz w:val="18"/>
              </w:rPr>
              <w:t>。</w:t>
            </w:r>
          </w:p>
          <w:p w14:paraId="3C21A906" w14:textId="77777777" w:rsidR="00F72B93" w:rsidRPr="00720EDD"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250E4">
              <w:rPr>
                <w:rFonts w:ascii="ＭＳ 明朝" w:eastAsia="ＭＳ 明朝" w:hAnsi="ＭＳ 明朝" w:hint="eastAsia"/>
                <w:sz w:val="18"/>
              </w:rPr>
              <w:t>どのような場所を，どのように旅したか，具体的に</w:t>
            </w:r>
            <w:r w:rsidRPr="00654BBC">
              <w:rPr>
                <w:rFonts w:ascii="ＭＳ 明朝" w:eastAsia="ＭＳ 明朝" w:hAnsi="ＭＳ 明朝" w:hint="eastAsia"/>
                <w:sz w:val="18"/>
              </w:rPr>
              <w:t>読み取っている。</w:t>
            </w:r>
          </w:p>
        </w:tc>
        <w:tc>
          <w:tcPr>
            <w:tcW w:w="4179" w:type="dxa"/>
            <w:shd w:val="clear" w:color="auto" w:fill="auto"/>
          </w:tcPr>
          <w:p w14:paraId="725E2936" w14:textId="77777777" w:rsidR="00F72B93" w:rsidRPr="00654BBC" w:rsidRDefault="00F72B93" w:rsidP="008467A4">
            <w:pPr>
              <w:widowControl/>
              <w:ind w:left="180" w:hangingChars="100" w:hanging="180"/>
              <w:jc w:val="left"/>
              <w:rPr>
                <w:rFonts w:ascii="ＭＳ 明朝" w:eastAsia="ＭＳ 明朝" w:hAnsi="ＭＳ 明朝"/>
                <w:sz w:val="18"/>
              </w:rPr>
            </w:pPr>
            <w:r w:rsidRPr="00ED2648">
              <w:rPr>
                <w:rFonts w:ascii="ＭＳ 明朝" w:eastAsia="ＭＳ 明朝" w:hAnsi="ＭＳ 明朝" w:hint="eastAsia"/>
                <w:sz w:val="18"/>
              </w:rPr>
              <w:t>・本文を展開に沿って場面に分けてい</w:t>
            </w:r>
            <w:r>
              <w:rPr>
                <w:rFonts w:ascii="ＭＳ 明朝" w:eastAsia="ＭＳ 明朝" w:hAnsi="ＭＳ 明朝" w:hint="eastAsia"/>
                <w:sz w:val="18"/>
              </w:rPr>
              <w:t>ない</w:t>
            </w:r>
            <w:r w:rsidRPr="00ED2648">
              <w:rPr>
                <w:rFonts w:ascii="ＭＳ 明朝" w:eastAsia="ＭＳ 明朝" w:hAnsi="ＭＳ 明朝" w:hint="eastAsia"/>
                <w:sz w:val="18"/>
              </w:rPr>
              <w:t>。</w:t>
            </w:r>
          </w:p>
          <w:p w14:paraId="215FFB40" w14:textId="77777777" w:rsidR="00F72B93" w:rsidRPr="00720EDD"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7250E4">
              <w:rPr>
                <w:rFonts w:ascii="ＭＳ 明朝" w:eastAsia="ＭＳ 明朝" w:hAnsi="ＭＳ 明朝" w:hint="eastAsia"/>
                <w:sz w:val="18"/>
              </w:rPr>
              <w:t>どのような場所を，どのように旅したか，具体的に</w:t>
            </w:r>
            <w:r w:rsidRPr="00654BBC">
              <w:rPr>
                <w:rFonts w:ascii="ＭＳ 明朝" w:eastAsia="ＭＳ 明朝" w:hAnsi="ＭＳ 明朝" w:hint="eastAsia"/>
                <w:sz w:val="18"/>
              </w:rPr>
              <w:t>読み取っていない。</w:t>
            </w:r>
          </w:p>
        </w:tc>
      </w:tr>
      <w:tr w:rsidR="00F72B93" w14:paraId="6308FA66" w14:textId="77777777" w:rsidTr="008467A4">
        <w:trPr>
          <w:gridAfter w:val="1"/>
          <w:wAfter w:w="8" w:type="dxa"/>
        </w:trPr>
        <w:tc>
          <w:tcPr>
            <w:tcW w:w="846" w:type="dxa"/>
            <w:vMerge/>
            <w:shd w:val="clear" w:color="auto" w:fill="D9D9D9" w:themeFill="background1" w:themeFillShade="D9"/>
            <w:textDirection w:val="tbRlV"/>
            <w:vAlign w:val="center"/>
          </w:tcPr>
          <w:p w14:paraId="16C627CC" w14:textId="77777777" w:rsidR="00F72B93" w:rsidRDefault="00F72B93" w:rsidP="008467A4">
            <w:pPr>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AF17B60" w14:textId="77777777" w:rsidR="00F72B93" w:rsidRDefault="00F72B93"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D16E98B" w14:textId="77777777" w:rsidR="00F72B93" w:rsidRDefault="00F72B93" w:rsidP="008467A4">
            <w:pPr>
              <w:widowControl/>
              <w:ind w:firstLineChars="200" w:firstLine="4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9" w:type="dxa"/>
            <w:shd w:val="clear" w:color="auto" w:fill="auto"/>
          </w:tcPr>
          <w:p w14:paraId="630A40E7"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・「男」一行の「東下り」の旅に対する認識について，当時の交通状況を把握しながら自分の考えを深め，話し合っている。</w:t>
            </w:r>
          </w:p>
        </w:tc>
        <w:tc>
          <w:tcPr>
            <w:tcW w:w="3683" w:type="dxa"/>
            <w:shd w:val="clear" w:color="auto" w:fill="auto"/>
          </w:tcPr>
          <w:p w14:paraId="1B68BBBB" w14:textId="77777777" w:rsidR="00F72B93" w:rsidRPr="00654BB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・「男」一行の「東下り」の旅に対する認識について，当時の交通状況を把握しながら自分の考えを深めている。</w:t>
            </w:r>
          </w:p>
        </w:tc>
        <w:tc>
          <w:tcPr>
            <w:tcW w:w="4179" w:type="dxa"/>
            <w:shd w:val="clear" w:color="auto" w:fill="auto"/>
          </w:tcPr>
          <w:p w14:paraId="1BF6B84C" w14:textId="77777777" w:rsidR="00F72B93" w:rsidRPr="000667EC"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・「男」一行の「東下り」の旅に対する認識について，当時の交通状況を把握しながら自分の考えを深めていない。</w:t>
            </w:r>
          </w:p>
        </w:tc>
      </w:tr>
      <w:tr w:rsidR="00F72B93" w14:paraId="561BA69F" w14:textId="77777777" w:rsidTr="008467A4">
        <w:trPr>
          <w:gridAfter w:val="1"/>
          <w:wAfter w:w="8" w:type="dxa"/>
          <w:cantSplit/>
          <w:trHeight w:val="1287"/>
        </w:trPr>
        <w:tc>
          <w:tcPr>
            <w:tcW w:w="846" w:type="dxa"/>
            <w:shd w:val="clear" w:color="auto" w:fill="D9D9D9" w:themeFill="background1" w:themeFillShade="D9"/>
            <w:textDirection w:val="tbRlV"/>
            <w:vAlign w:val="center"/>
          </w:tcPr>
          <w:p w14:paraId="6A7AFD22"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0B4DF8A4"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494865A6" w14:textId="77777777" w:rsidR="00F72B93" w:rsidRPr="00A87F5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9706260" w14:textId="77777777" w:rsidR="00F72B93" w:rsidRPr="00A87F5E"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679" w:type="dxa"/>
            <w:shd w:val="clear" w:color="auto" w:fill="auto"/>
          </w:tcPr>
          <w:p w14:paraId="677AEB3E" w14:textId="77777777" w:rsidR="00F72B93" w:rsidRPr="007855BB"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w:t>
            </w:r>
            <w:r w:rsidRPr="00E758D1">
              <w:rPr>
                <w:rFonts w:ascii="ＭＳ 明朝" w:eastAsia="ＭＳ 明朝" w:hAnsi="ＭＳ 明朝" w:hint="eastAsia"/>
                <w:sz w:val="18"/>
              </w:rPr>
              <w:t>東下り</w:t>
            </w:r>
            <w:r>
              <w:rPr>
                <w:rFonts w:ascii="ＭＳ 明朝" w:eastAsia="ＭＳ 明朝" w:hAnsi="ＭＳ 明朝" w:hint="eastAsia"/>
                <w:sz w:val="18"/>
              </w:rPr>
              <w:t>」</w:t>
            </w:r>
            <w:r w:rsidRPr="00E758D1">
              <w:rPr>
                <w:rFonts w:ascii="ＭＳ 明朝" w:eastAsia="ＭＳ 明朝" w:hAnsi="ＭＳ 明朝" w:hint="eastAsia"/>
                <w:sz w:val="18"/>
              </w:rPr>
              <w:t>の旅について，自分の見聞きしたことや経験を踏まえ</w:t>
            </w:r>
            <w:r>
              <w:rPr>
                <w:rFonts w:ascii="ＭＳ 明朝" w:eastAsia="ＭＳ 明朝" w:hAnsi="ＭＳ 明朝" w:hint="eastAsia"/>
                <w:sz w:val="18"/>
              </w:rPr>
              <w:t>ての考察</w:t>
            </w:r>
            <w:r w:rsidRPr="00E758D1">
              <w:rPr>
                <w:rFonts w:ascii="ＭＳ 明朝" w:eastAsia="ＭＳ 明朝" w:hAnsi="ＭＳ 明朝" w:hint="eastAsia"/>
                <w:sz w:val="18"/>
              </w:rPr>
              <w:t>を</w:t>
            </w:r>
            <w:r>
              <w:rPr>
                <w:rFonts w:ascii="ＭＳ 明朝" w:eastAsia="ＭＳ 明朝" w:hAnsi="ＭＳ 明朝" w:hint="eastAsia"/>
                <w:sz w:val="18"/>
              </w:rPr>
              <w:t>文章にまとめ，発表</w:t>
            </w:r>
            <w:r w:rsidRPr="00AF00DD">
              <w:rPr>
                <w:rFonts w:ascii="ＭＳ 明朝" w:eastAsia="ＭＳ 明朝" w:hAnsi="ＭＳ 明朝" w:hint="eastAsia"/>
                <w:sz w:val="18"/>
              </w:rPr>
              <w:t>しようとしている</w:t>
            </w:r>
            <w:r w:rsidRPr="00EA0606">
              <w:rPr>
                <w:rFonts w:ascii="ＭＳ 明朝" w:eastAsia="ＭＳ 明朝" w:hAnsi="ＭＳ 明朝" w:hint="eastAsia"/>
                <w:sz w:val="18"/>
              </w:rPr>
              <w:t>。</w:t>
            </w:r>
          </w:p>
        </w:tc>
        <w:tc>
          <w:tcPr>
            <w:tcW w:w="3683" w:type="dxa"/>
            <w:shd w:val="clear" w:color="auto" w:fill="auto"/>
          </w:tcPr>
          <w:p w14:paraId="719F98CA" w14:textId="77777777" w:rsidR="00F72B93" w:rsidRPr="007855BB"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E758D1">
              <w:rPr>
                <w:rFonts w:ascii="ＭＳ 明朝" w:eastAsia="ＭＳ 明朝" w:hAnsi="ＭＳ 明朝" w:hint="eastAsia"/>
                <w:sz w:val="18"/>
              </w:rPr>
              <w:t>「東下り」の旅について，自分の見聞きしたことや経験を踏まえての考察を文章にまとめ</w:t>
            </w:r>
            <w:r>
              <w:rPr>
                <w:rFonts w:ascii="ＭＳ 明朝" w:eastAsia="ＭＳ 明朝" w:hAnsi="ＭＳ 明朝" w:hint="eastAsia"/>
                <w:sz w:val="18"/>
              </w:rPr>
              <w:t>ようとしてい</w:t>
            </w:r>
            <w:r w:rsidRPr="00EA0606">
              <w:rPr>
                <w:rFonts w:ascii="ＭＳ 明朝" w:eastAsia="ＭＳ 明朝" w:hAnsi="ＭＳ 明朝" w:hint="eastAsia"/>
                <w:sz w:val="18"/>
              </w:rPr>
              <w:t>る。</w:t>
            </w:r>
          </w:p>
        </w:tc>
        <w:tc>
          <w:tcPr>
            <w:tcW w:w="4179" w:type="dxa"/>
            <w:shd w:val="clear" w:color="auto" w:fill="auto"/>
          </w:tcPr>
          <w:p w14:paraId="12B57379"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6546A">
              <w:rPr>
                <w:rFonts w:ascii="ＭＳ 明朝" w:eastAsia="ＭＳ 明朝" w:hAnsi="ＭＳ 明朝" w:hint="eastAsia"/>
                <w:sz w:val="18"/>
              </w:rPr>
              <w:t>「東下り」の旅について，自分の見聞きしたことや経験を踏まえての考察を文章にまとめよう</w:t>
            </w:r>
            <w:r w:rsidRPr="00AF00DD">
              <w:rPr>
                <w:rFonts w:ascii="ＭＳ 明朝" w:eastAsia="ＭＳ 明朝" w:hAnsi="ＭＳ 明朝" w:hint="eastAsia"/>
                <w:sz w:val="18"/>
              </w:rPr>
              <w:t>として</w:t>
            </w:r>
            <w:r>
              <w:rPr>
                <w:rFonts w:ascii="ＭＳ 明朝" w:eastAsia="ＭＳ 明朝" w:hAnsi="ＭＳ 明朝" w:hint="eastAsia"/>
                <w:sz w:val="18"/>
              </w:rPr>
              <w:t>いない。</w:t>
            </w:r>
          </w:p>
        </w:tc>
      </w:tr>
    </w:tbl>
    <w:p w14:paraId="7DD40E67" w14:textId="77777777" w:rsidR="00F72B93" w:rsidRPr="003322E6" w:rsidRDefault="00F72B93" w:rsidP="00510218">
      <w:pPr>
        <w:rPr>
          <w:rFonts w:ascii="ＭＳ ゴシック" w:eastAsia="ＭＳ ゴシック" w:hAnsi="ＭＳ ゴシック"/>
        </w:rPr>
      </w:pPr>
    </w:p>
    <w:p w14:paraId="4B399428"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7AF59D6A"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『伊勢物語』「渚の院」ルーブリック例</w:t>
      </w:r>
    </w:p>
    <w:tbl>
      <w:tblPr>
        <w:tblStyle w:val="a3"/>
        <w:tblpPr w:leftFromText="142" w:rightFromText="142" w:vertAnchor="page" w:horzAnchor="margin" w:tblpY="1305"/>
        <w:tblW w:w="15236" w:type="dxa"/>
        <w:tblLook w:val="04A0" w:firstRow="1" w:lastRow="0" w:firstColumn="1" w:lastColumn="0" w:noHBand="0" w:noVBand="1"/>
      </w:tblPr>
      <w:tblGrid>
        <w:gridCol w:w="846"/>
        <w:gridCol w:w="1841"/>
        <w:gridCol w:w="4396"/>
        <w:gridCol w:w="3966"/>
        <w:gridCol w:w="4179"/>
        <w:gridCol w:w="8"/>
      </w:tblGrid>
      <w:tr w:rsidR="00F72B93" w14:paraId="6EBD25A4" w14:textId="77777777" w:rsidTr="008467A4">
        <w:trPr>
          <w:trHeight w:val="510"/>
        </w:trPr>
        <w:tc>
          <w:tcPr>
            <w:tcW w:w="2687" w:type="dxa"/>
            <w:gridSpan w:val="2"/>
            <w:shd w:val="clear" w:color="auto" w:fill="D9D9D9" w:themeFill="background1" w:themeFillShade="D9"/>
            <w:vAlign w:val="center"/>
          </w:tcPr>
          <w:p w14:paraId="3BA4F860"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42D940EF" w14:textId="77777777" w:rsidR="00F72B93" w:rsidRPr="00DD77DE" w:rsidRDefault="00F72B93" w:rsidP="008467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239CE44C"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54EEF86C" w14:textId="77777777" w:rsidR="00F72B93" w:rsidRPr="00DD77DE" w:rsidRDefault="00F72B93"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0C4B382F" w14:textId="77777777" w:rsidTr="008467A4">
        <w:trPr>
          <w:gridAfter w:val="1"/>
          <w:wAfter w:w="8" w:type="dxa"/>
          <w:trHeight w:val="1040"/>
        </w:trPr>
        <w:tc>
          <w:tcPr>
            <w:tcW w:w="846" w:type="dxa"/>
            <w:vMerge w:val="restart"/>
            <w:shd w:val="clear" w:color="auto" w:fill="D9D9D9" w:themeFill="background1" w:themeFillShade="D9"/>
            <w:textDirection w:val="tbRlV"/>
            <w:vAlign w:val="center"/>
          </w:tcPr>
          <w:p w14:paraId="6959FFAF" w14:textId="77777777" w:rsidR="00F72B93" w:rsidRPr="00DD77DE" w:rsidRDefault="00F72B93" w:rsidP="008467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3CB2C733"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3190B536" w14:textId="77777777" w:rsidR="00F72B93" w:rsidRPr="0042505D" w:rsidRDefault="00F72B93" w:rsidP="008467A4">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6" w:type="dxa"/>
          </w:tcPr>
          <w:p w14:paraId="1784AF9D" w14:textId="77777777" w:rsidR="00F72B93" w:rsidRPr="003E6F49"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6" w:type="dxa"/>
          </w:tcPr>
          <w:p w14:paraId="5851C917"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9" w:type="dxa"/>
          </w:tcPr>
          <w:p w14:paraId="549C53E4"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75FD414D" w14:textId="77777777" w:rsidTr="008467A4">
        <w:trPr>
          <w:gridAfter w:val="1"/>
          <w:wAfter w:w="8" w:type="dxa"/>
          <w:trHeight w:val="1065"/>
        </w:trPr>
        <w:tc>
          <w:tcPr>
            <w:tcW w:w="846" w:type="dxa"/>
            <w:vMerge/>
            <w:shd w:val="clear" w:color="auto" w:fill="D9D9D9" w:themeFill="background1" w:themeFillShade="D9"/>
            <w:textDirection w:val="tbRlV"/>
            <w:vAlign w:val="center"/>
          </w:tcPr>
          <w:p w14:paraId="3CB71B32" w14:textId="77777777" w:rsidR="00F72B93"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79B28E0" w14:textId="4B6B295D" w:rsidR="00F72B93" w:rsidRPr="00654BBC" w:rsidRDefault="00F72B93" w:rsidP="00631485">
            <w:pPr>
              <w:widowControl/>
              <w:ind w:leftChars="3" w:left="206"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②文章の</w:t>
            </w:r>
            <w:r>
              <w:rPr>
                <w:rFonts w:ascii="ＭＳ ゴシック" w:eastAsia="ＭＳ ゴシック" w:hAnsi="ＭＳ ゴシック" w:hint="eastAsia"/>
                <w:sz w:val="20"/>
              </w:rPr>
              <w:t>特徴</w:t>
            </w:r>
            <w:r w:rsidRPr="00654BBC">
              <w:rPr>
                <w:rFonts w:ascii="ＭＳ ゴシック" w:eastAsia="ＭＳ ゴシック" w:hAnsi="ＭＳ ゴシック" w:hint="eastAsia"/>
                <w:sz w:val="20"/>
              </w:rPr>
              <w:t>と</w:t>
            </w:r>
            <w:r>
              <w:rPr>
                <w:rFonts w:ascii="ＭＳ ゴシック" w:eastAsia="ＭＳ ゴシック" w:hAnsi="ＭＳ ゴシック" w:hint="eastAsia"/>
                <w:sz w:val="20"/>
              </w:rPr>
              <w:t>成分</w:t>
            </w:r>
            <w:r w:rsidR="00F97C09">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396" w:type="dxa"/>
          </w:tcPr>
          <w:p w14:paraId="767BFFCD"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の文章の特徴について理解し，その内容を説明している。</w:t>
            </w:r>
          </w:p>
          <w:p w14:paraId="0E1140EE"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贈答歌について</w:t>
            </w:r>
            <w:r w:rsidRPr="00654BBC">
              <w:rPr>
                <w:rFonts w:ascii="ＭＳ 明朝" w:eastAsia="ＭＳ 明朝" w:hAnsi="ＭＳ 明朝" w:hint="eastAsia"/>
                <w:sz w:val="18"/>
              </w:rPr>
              <w:t>理解し，説明している。</w:t>
            </w:r>
          </w:p>
        </w:tc>
        <w:tc>
          <w:tcPr>
            <w:tcW w:w="3966" w:type="dxa"/>
          </w:tcPr>
          <w:p w14:paraId="46F49BD7"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の文章の特徴について理解している。</w:t>
            </w:r>
          </w:p>
          <w:p w14:paraId="310B557B"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贈答歌について</w:t>
            </w:r>
            <w:r w:rsidRPr="001C150A">
              <w:rPr>
                <w:rFonts w:ascii="ＭＳ 明朝" w:eastAsia="ＭＳ 明朝" w:hAnsi="ＭＳ 明朝" w:hint="eastAsia"/>
                <w:sz w:val="18"/>
              </w:rPr>
              <w:t>理解し</w:t>
            </w:r>
            <w:r w:rsidRPr="00654BBC">
              <w:rPr>
                <w:rFonts w:ascii="ＭＳ 明朝" w:eastAsia="ＭＳ 明朝" w:hAnsi="ＭＳ 明朝" w:hint="eastAsia"/>
                <w:sz w:val="18"/>
              </w:rPr>
              <w:t>ている。</w:t>
            </w:r>
          </w:p>
        </w:tc>
        <w:tc>
          <w:tcPr>
            <w:tcW w:w="4179" w:type="dxa"/>
          </w:tcPr>
          <w:p w14:paraId="1ADB2960"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歌物語</w:t>
            </w:r>
            <w:r w:rsidRPr="00654BBC">
              <w:rPr>
                <w:rFonts w:ascii="ＭＳ 明朝" w:eastAsia="ＭＳ 明朝" w:hAnsi="ＭＳ 明朝" w:hint="eastAsia"/>
                <w:sz w:val="18"/>
              </w:rPr>
              <w:t>の文章の特徴について理解していない。</w:t>
            </w:r>
          </w:p>
          <w:p w14:paraId="64CF0B9C"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贈答歌について</w:t>
            </w:r>
            <w:r w:rsidRPr="001C150A">
              <w:rPr>
                <w:rFonts w:ascii="ＭＳ 明朝" w:eastAsia="ＭＳ 明朝" w:hAnsi="ＭＳ 明朝" w:hint="eastAsia"/>
                <w:sz w:val="18"/>
              </w:rPr>
              <w:t>理解し</w:t>
            </w:r>
            <w:r w:rsidRPr="00654BBC">
              <w:rPr>
                <w:rFonts w:ascii="ＭＳ 明朝" w:eastAsia="ＭＳ 明朝" w:hAnsi="ＭＳ 明朝" w:hint="eastAsia"/>
                <w:sz w:val="18"/>
              </w:rPr>
              <w:t>ていない。</w:t>
            </w:r>
          </w:p>
        </w:tc>
      </w:tr>
      <w:tr w:rsidR="00F72B93" w14:paraId="782017F7" w14:textId="77777777" w:rsidTr="008467A4">
        <w:trPr>
          <w:gridAfter w:val="1"/>
          <w:wAfter w:w="8" w:type="dxa"/>
        </w:trPr>
        <w:tc>
          <w:tcPr>
            <w:tcW w:w="846" w:type="dxa"/>
            <w:vMerge/>
            <w:shd w:val="clear" w:color="auto" w:fill="D9D9D9" w:themeFill="background1" w:themeFillShade="D9"/>
            <w:textDirection w:val="tbRlV"/>
            <w:vAlign w:val="center"/>
          </w:tcPr>
          <w:p w14:paraId="0FBF1AD1"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1747082" w14:textId="77777777" w:rsidR="00F72B93" w:rsidRPr="00654BBC"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③和歌の</w:t>
            </w:r>
            <w:r w:rsidRPr="00654BBC">
              <w:rPr>
                <w:rFonts w:ascii="ＭＳ ゴシック" w:eastAsia="ＭＳ ゴシック" w:hAnsi="ＭＳ ゴシック" w:hint="eastAsia"/>
                <w:sz w:val="20"/>
              </w:rPr>
              <w:t>表現</w:t>
            </w:r>
          </w:p>
          <w:p w14:paraId="5B0D07FD" w14:textId="77777777" w:rsidR="00F72B93" w:rsidRPr="00654BBC" w:rsidRDefault="00F72B93" w:rsidP="008467A4">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396" w:type="dxa"/>
          </w:tcPr>
          <w:p w14:paraId="1DF849CE"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それぞれの贈答歌における表現の工夫に</w:t>
            </w:r>
            <w:r w:rsidRPr="00654BBC">
              <w:rPr>
                <w:rFonts w:ascii="ＭＳ 明朝" w:eastAsia="ＭＳ 明朝" w:hAnsi="ＭＳ 明朝" w:hint="eastAsia"/>
                <w:sz w:val="18"/>
              </w:rPr>
              <w:t>ついて理解し，その内容を説明している。</w:t>
            </w:r>
          </w:p>
        </w:tc>
        <w:tc>
          <w:tcPr>
            <w:tcW w:w="3966" w:type="dxa"/>
          </w:tcPr>
          <w:p w14:paraId="593435F5"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83640">
              <w:rPr>
                <w:rFonts w:ascii="ＭＳ 明朝" w:eastAsia="ＭＳ 明朝" w:hAnsi="ＭＳ 明朝" w:hint="eastAsia"/>
                <w:sz w:val="18"/>
              </w:rPr>
              <w:t>それぞれの贈答歌における表現の工夫</w:t>
            </w:r>
            <w:r w:rsidRPr="00654BBC">
              <w:rPr>
                <w:rFonts w:ascii="ＭＳ 明朝" w:eastAsia="ＭＳ 明朝" w:hAnsi="ＭＳ 明朝" w:hint="eastAsia"/>
                <w:sz w:val="18"/>
              </w:rPr>
              <w:t>について理解している。</w:t>
            </w:r>
          </w:p>
        </w:tc>
        <w:tc>
          <w:tcPr>
            <w:tcW w:w="4179" w:type="dxa"/>
          </w:tcPr>
          <w:p w14:paraId="4306D4D7" w14:textId="77777777" w:rsidR="00F72B93" w:rsidRPr="00654BBC"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83640">
              <w:rPr>
                <w:rFonts w:ascii="ＭＳ 明朝" w:eastAsia="ＭＳ 明朝" w:hAnsi="ＭＳ 明朝" w:hint="eastAsia"/>
                <w:sz w:val="18"/>
              </w:rPr>
              <w:t>それぞれの贈答歌における表現の工夫</w:t>
            </w:r>
            <w:r w:rsidRPr="00654BBC">
              <w:rPr>
                <w:rFonts w:ascii="ＭＳ 明朝" w:eastAsia="ＭＳ 明朝" w:hAnsi="ＭＳ 明朝" w:hint="eastAsia"/>
                <w:sz w:val="18"/>
              </w:rPr>
              <w:t>について理解していない。</w:t>
            </w:r>
          </w:p>
        </w:tc>
      </w:tr>
      <w:tr w:rsidR="00F72B93" w14:paraId="7DE95655" w14:textId="77777777" w:rsidTr="008467A4">
        <w:trPr>
          <w:gridAfter w:val="1"/>
          <w:wAfter w:w="8" w:type="dxa"/>
        </w:trPr>
        <w:tc>
          <w:tcPr>
            <w:tcW w:w="846" w:type="dxa"/>
            <w:vMerge/>
            <w:shd w:val="clear" w:color="auto" w:fill="D9D9D9" w:themeFill="background1" w:themeFillShade="D9"/>
            <w:textDirection w:val="tbRlV"/>
            <w:vAlign w:val="center"/>
          </w:tcPr>
          <w:p w14:paraId="02445319" w14:textId="77777777" w:rsidR="00F72B93" w:rsidRPr="00DD77D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2349D02" w14:textId="77777777" w:rsidR="00F72B93"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07780EAE" w14:textId="77777777" w:rsidR="00F72B93" w:rsidRPr="00DD77DE" w:rsidRDefault="00F72B93"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396" w:type="dxa"/>
          </w:tcPr>
          <w:p w14:paraId="23D7CF20"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・本文中の助動詞や係り結びなどの文法事項を理解し，さらに本文で使用されている以外の別の意味や使われ方の知識を得ている。</w:t>
            </w:r>
          </w:p>
        </w:tc>
        <w:tc>
          <w:tcPr>
            <w:tcW w:w="3966" w:type="dxa"/>
          </w:tcPr>
          <w:p w14:paraId="2931D505"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1B75F1">
              <w:rPr>
                <w:rFonts w:ascii="ＭＳ 明朝" w:eastAsia="ＭＳ 明朝" w:hAnsi="ＭＳ 明朝" w:hint="eastAsia"/>
                <w:sz w:val="18"/>
              </w:rPr>
              <w:t>助動詞や係り結び</w:t>
            </w:r>
            <w:r>
              <w:rPr>
                <w:rFonts w:ascii="ＭＳ 明朝" w:eastAsia="ＭＳ 明朝" w:hAnsi="ＭＳ 明朝" w:hint="eastAsia"/>
                <w:sz w:val="18"/>
              </w:rPr>
              <w:t>などの文法事項を理解している。</w:t>
            </w:r>
          </w:p>
        </w:tc>
        <w:tc>
          <w:tcPr>
            <w:tcW w:w="4179" w:type="dxa"/>
          </w:tcPr>
          <w:p w14:paraId="77C5E4D9"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1B75F1">
              <w:rPr>
                <w:rFonts w:ascii="ＭＳ 明朝" w:eastAsia="ＭＳ 明朝" w:hAnsi="ＭＳ 明朝" w:hint="eastAsia"/>
                <w:sz w:val="18"/>
              </w:rPr>
              <w:t>助動詞や係り結び</w:t>
            </w:r>
            <w:r>
              <w:rPr>
                <w:rFonts w:ascii="ＭＳ 明朝" w:eastAsia="ＭＳ 明朝" w:hAnsi="ＭＳ 明朝" w:hint="eastAsia"/>
                <w:sz w:val="18"/>
              </w:rPr>
              <w:t>などの文法事項を理解していない。</w:t>
            </w:r>
          </w:p>
        </w:tc>
      </w:tr>
      <w:tr w:rsidR="00F72B93" w14:paraId="52FC01B7" w14:textId="77777777" w:rsidTr="008467A4">
        <w:trPr>
          <w:gridAfter w:val="1"/>
          <w:wAfter w:w="8" w:type="dxa"/>
        </w:trPr>
        <w:tc>
          <w:tcPr>
            <w:tcW w:w="846" w:type="dxa"/>
            <w:vMerge w:val="restart"/>
            <w:shd w:val="clear" w:color="auto" w:fill="D9D9D9" w:themeFill="background1" w:themeFillShade="D9"/>
            <w:textDirection w:val="tbRlV"/>
            <w:vAlign w:val="center"/>
          </w:tcPr>
          <w:p w14:paraId="7BA204AB" w14:textId="77777777" w:rsidR="00F72B93" w:rsidRDefault="00F72B93"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119A15D3" w14:textId="77777777" w:rsidR="00F72B93" w:rsidRDefault="00F72B93" w:rsidP="008D1FE0">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5F440350" w14:textId="77777777" w:rsidR="00F72B93" w:rsidRPr="00654BBC" w:rsidRDefault="00F72B93" w:rsidP="008D1FE0">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6" w:type="dxa"/>
            <w:shd w:val="clear" w:color="auto" w:fill="auto"/>
          </w:tcPr>
          <w:p w14:paraId="4F3FEEBA"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2B6272A"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それぞれの歌には，誰あるいは何に対するどのような心情が込められているか</w:t>
            </w:r>
            <w:r w:rsidRPr="00654BBC">
              <w:rPr>
                <w:rFonts w:ascii="ＭＳ 明朝" w:eastAsia="ＭＳ 明朝" w:hAnsi="ＭＳ 明朝" w:hint="eastAsia"/>
                <w:sz w:val="18"/>
              </w:rPr>
              <w:t>読み取り，説明している。</w:t>
            </w:r>
          </w:p>
        </w:tc>
        <w:tc>
          <w:tcPr>
            <w:tcW w:w="3966" w:type="dxa"/>
            <w:shd w:val="clear" w:color="auto" w:fill="auto"/>
          </w:tcPr>
          <w:p w14:paraId="01096F0C"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61F5CB57"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83640">
              <w:rPr>
                <w:rFonts w:ascii="ＭＳ 明朝" w:eastAsia="ＭＳ 明朝" w:hAnsi="ＭＳ 明朝" w:hint="eastAsia"/>
                <w:sz w:val="18"/>
              </w:rPr>
              <w:t>それぞれの歌には，誰あるいは何に対するどのような心情が込められているか</w:t>
            </w:r>
            <w:r w:rsidRPr="00654BBC">
              <w:rPr>
                <w:rFonts w:ascii="ＭＳ 明朝" w:eastAsia="ＭＳ 明朝" w:hAnsi="ＭＳ 明朝" w:hint="eastAsia"/>
                <w:sz w:val="18"/>
              </w:rPr>
              <w:t>読み取っている。</w:t>
            </w:r>
          </w:p>
        </w:tc>
        <w:tc>
          <w:tcPr>
            <w:tcW w:w="4179" w:type="dxa"/>
            <w:shd w:val="clear" w:color="auto" w:fill="auto"/>
          </w:tcPr>
          <w:p w14:paraId="2D86BA59" w14:textId="77777777" w:rsidR="00F72B93" w:rsidRDefault="00F72B93" w:rsidP="008467A4">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24A7C34C" w14:textId="77777777" w:rsidR="00F72B93" w:rsidRPr="00654BBC" w:rsidRDefault="00F72B93" w:rsidP="008467A4">
            <w:pPr>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983640">
              <w:rPr>
                <w:rFonts w:ascii="ＭＳ 明朝" w:eastAsia="ＭＳ 明朝" w:hAnsi="ＭＳ 明朝" w:hint="eastAsia"/>
                <w:sz w:val="18"/>
              </w:rPr>
              <w:t>それぞれの歌には，誰あるいは何に対するどのような心情が込められているか</w:t>
            </w:r>
            <w:r w:rsidRPr="00654BBC">
              <w:rPr>
                <w:rFonts w:ascii="ＭＳ 明朝" w:eastAsia="ＭＳ 明朝" w:hAnsi="ＭＳ 明朝" w:hint="eastAsia"/>
                <w:sz w:val="18"/>
              </w:rPr>
              <w:t>読み取っていない。</w:t>
            </w:r>
          </w:p>
        </w:tc>
      </w:tr>
      <w:tr w:rsidR="00F72B93" w14:paraId="288CB0BC" w14:textId="77777777" w:rsidTr="008467A4">
        <w:trPr>
          <w:gridAfter w:val="1"/>
          <w:wAfter w:w="8" w:type="dxa"/>
        </w:trPr>
        <w:tc>
          <w:tcPr>
            <w:tcW w:w="846" w:type="dxa"/>
            <w:vMerge/>
            <w:shd w:val="clear" w:color="auto" w:fill="D9D9D9" w:themeFill="background1" w:themeFillShade="D9"/>
            <w:textDirection w:val="tbRlV"/>
            <w:vAlign w:val="center"/>
          </w:tcPr>
          <w:p w14:paraId="28DAB1C8" w14:textId="77777777" w:rsidR="00F72B93" w:rsidRDefault="00F72B93" w:rsidP="008467A4">
            <w:pPr>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8E31980" w14:textId="77777777" w:rsidR="00F72B93" w:rsidRDefault="00F72B93" w:rsidP="00E46E72">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0B7B96">
              <w:rPr>
                <w:rFonts w:ascii="ＭＳ ゴシック" w:eastAsia="ＭＳ ゴシック" w:hAnsi="ＭＳ ゴシック" w:hint="eastAsia"/>
                <w:sz w:val="20"/>
              </w:rPr>
              <w:t>文章の展開の理解</w:t>
            </w: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6" w:type="dxa"/>
            <w:shd w:val="clear" w:color="auto" w:fill="auto"/>
          </w:tcPr>
          <w:p w14:paraId="6B562727" w14:textId="77777777" w:rsidR="00F72B93" w:rsidRPr="000B7B96"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・登場人物に起きた出来事を時系列に沿って理解し，説明している。</w:t>
            </w:r>
          </w:p>
        </w:tc>
        <w:tc>
          <w:tcPr>
            <w:tcW w:w="3966" w:type="dxa"/>
            <w:shd w:val="clear" w:color="auto" w:fill="auto"/>
          </w:tcPr>
          <w:p w14:paraId="6328F355" w14:textId="77777777" w:rsidR="00F72B93" w:rsidRPr="000B7B96" w:rsidRDefault="00F72B93" w:rsidP="008467A4">
            <w:pPr>
              <w:widowControl/>
              <w:ind w:left="180" w:hangingChars="100" w:hanging="180"/>
              <w:jc w:val="left"/>
              <w:rPr>
                <w:rFonts w:ascii="ＭＳ 明朝" w:eastAsia="ＭＳ 明朝" w:hAnsi="ＭＳ 明朝"/>
                <w:sz w:val="18"/>
              </w:rPr>
            </w:pPr>
            <w:r w:rsidRPr="00ED2648">
              <w:rPr>
                <w:rFonts w:ascii="ＭＳ 明朝" w:eastAsia="ＭＳ 明朝" w:hAnsi="ＭＳ 明朝" w:hint="eastAsia"/>
                <w:sz w:val="18"/>
              </w:rPr>
              <w:t>・</w:t>
            </w:r>
            <w:r w:rsidRPr="00983640">
              <w:rPr>
                <w:rFonts w:ascii="ＭＳ 明朝" w:eastAsia="ＭＳ 明朝" w:hAnsi="ＭＳ 明朝" w:hint="eastAsia"/>
                <w:sz w:val="18"/>
              </w:rPr>
              <w:t>登場人物に起きた出来事を時系列に沿って理解し</w:t>
            </w:r>
            <w:r w:rsidRPr="00ED2648">
              <w:rPr>
                <w:rFonts w:ascii="ＭＳ 明朝" w:eastAsia="ＭＳ 明朝" w:hAnsi="ＭＳ 明朝" w:hint="eastAsia"/>
                <w:sz w:val="18"/>
              </w:rPr>
              <w:t>ている</w:t>
            </w:r>
            <w:r>
              <w:rPr>
                <w:rFonts w:ascii="ＭＳ 明朝" w:eastAsia="ＭＳ 明朝" w:hAnsi="ＭＳ 明朝" w:hint="eastAsia"/>
                <w:sz w:val="18"/>
              </w:rPr>
              <w:t>。</w:t>
            </w:r>
          </w:p>
        </w:tc>
        <w:tc>
          <w:tcPr>
            <w:tcW w:w="4179" w:type="dxa"/>
            <w:shd w:val="clear" w:color="auto" w:fill="auto"/>
          </w:tcPr>
          <w:p w14:paraId="350C00EF" w14:textId="77777777" w:rsidR="00F72B93" w:rsidRPr="000B7B96" w:rsidRDefault="00F72B93" w:rsidP="008467A4">
            <w:pPr>
              <w:widowControl/>
              <w:ind w:left="180" w:hangingChars="100" w:hanging="180"/>
              <w:jc w:val="left"/>
              <w:rPr>
                <w:rFonts w:ascii="ＭＳ 明朝" w:eastAsia="ＭＳ 明朝" w:hAnsi="ＭＳ 明朝"/>
                <w:sz w:val="18"/>
              </w:rPr>
            </w:pPr>
            <w:r w:rsidRPr="00ED2648">
              <w:rPr>
                <w:rFonts w:ascii="ＭＳ 明朝" w:eastAsia="ＭＳ 明朝" w:hAnsi="ＭＳ 明朝" w:hint="eastAsia"/>
                <w:sz w:val="18"/>
              </w:rPr>
              <w:t>・</w:t>
            </w:r>
            <w:r w:rsidRPr="00983640">
              <w:rPr>
                <w:rFonts w:ascii="ＭＳ 明朝" w:eastAsia="ＭＳ 明朝" w:hAnsi="ＭＳ 明朝" w:hint="eastAsia"/>
                <w:sz w:val="18"/>
              </w:rPr>
              <w:t>登場人物に起きた出来事を時系列に沿って理解し</w:t>
            </w:r>
            <w:r w:rsidRPr="00ED2648">
              <w:rPr>
                <w:rFonts w:ascii="ＭＳ 明朝" w:eastAsia="ＭＳ 明朝" w:hAnsi="ＭＳ 明朝" w:hint="eastAsia"/>
                <w:sz w:val="18"/>
              </w:rPr>
              <w:t>てい</w:t>
            </w:r>
            <w:r>
              <w:rPr>
                <w:rFonts w:ascii="ＭＳ 明朝" w:eastAsia="ＭＳ 明朝" w:hAnsi="ＭＳ 明朝" w:hint="eastAsia"/>
                <w:sz w:val="18"/>
              </w:rPr>
              <w:t>ない</w:t>
            </w:r>
            <w:r w:rsidRPr="00ED2648">
              <w:rPr>
                <w:rFonts w:ascii="ＭＳ 明朝" w:eastAsia="ＭＳ 明朝" w:hAnsi="ＭＳ 明朝" w:hint="eastAsia"/>
                <w:sz w:val="18"/>
              </w:rPr>
              <w:t>。</w:t>
            </w:r>
          </w:p>
        </w:tc>
      </w:tr>
      <w:tr w:rsidR="00F72B93" w14:paraId="651A5A1F" w14:textId="77777777" w:rsidTr="008467A4">
        <w:trPr>
          <w:gridAfter w:val="1"/>
          <w:wAfter w:w="8" w:type="dxa"/>
        </w:trPr>
        <w:tc>
          <w:tcPr>
            <w:tcW w:w="846" w:type="dxa"/>
            <w:vMerge/>
            <w:shd w:val="clear" w:color="auto" w:fill="D9D9D9" w:themeFill="background1" w:themeFillShade="D9"/>
            <w:textDirection w:val="tbRlV"/>
            <w:vAlign w:val="center"/>
          </w:tcPr>
          <w:p w14:paraId="3864E2F4" w14:textId="77777777" w:rsidR="00F72B93" w:rsidRDefault="00F72B93" w:rsidP="008467A4">
            <w:pPr>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11638F7F" w14:textId="77777777" w:rsidR="00F72B93" w:rsidRPr="00654BBC" w:rsidRDefault="00F72B93"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3384C158" w14:textId="77777777" w:rsidR="00F72B93" w:rsidRDefault="00F72B93" w:rsidP="008467A4">
            <w:pPr>
              <w:widowControl/>
              <w:ind w:firstLineChars="300" w:firstLine="600"/>
              <w:jc w:val="lef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396" w:type="dxa"/>
            <w:shd w:val="clear" w:color="auto" w:fill="auto"/>
          </w:tcPr>
          <w:p w14:paraId="06FA2E61" w14:textId="77777777" w:rsidR="00F72B93" w:rsidRPr="00654BBC" w:rsidRDefault="00F72B93" w:rsidP="008467A4">
            <w:pPr>
              <w:widowControl/>
              <w:ind w:left="180" w:hangingChars="100" w:hanging="180"/>
              <w:jc w:val="left"/>
              <w:rPr>
                <w:rFonts w:ascii="ＭＳ 明朝" w:eastAsia="ＭＳ 明朝" w:hAnsi="ＭＳ 明朝"/>
                <w:sz w:val="18"/>
              </w:rPr>
            </w:pPr>
            <w:r w:rsidRPr="00EE6922">
              <w:rPr>
                <w:rFonts w:ascii="ＭＳ 明朝" w:eastAsia="ＭＳ 明朝" w:hAnsi="ＭＳ 明朝" w:hint="eastAsia"/>
                <w:sz w:val="18"/>
              </w:rPr>
              <w:t>・</w:t>
            </w:r>
            <w:r>
              <w:rPr>
                <w:rFonts w:ascii="ＭＳ 明朝" w:eastAsia="ＭＳ 明朝" w:hAnsi="ＭＳ 明朝" w:hint="eastAsia"/>
                <w:sz w:val="18"/>
              </w:rPr>
              <w:t>この文章で描かれた桜への思いについて，自分の意見や感想を持っている。</w:t>
            </w:r>
          </w:p>
        </w:tc>
        <w:tc>
          <w:tcPr>
            <w:tcW w:w="3966" w:type="dxa"/>
            <w:shd w:val="clear" w:color="auto" w:fill="auto"/>
          </w:tcPr>
          <w:p w14:paraId="46D1F7CF" w14:textId="77777777" w:rsidR="00F72B93" w:rsidRPr="00654BBC" w:rsidRDefault="00F72B93" w:rsidP="008467A4">
            <w:pPr>
              <w:widowControl/>
              <w:ind w:left="180" w:hangingChars="100" w:hanging="180"/>
              <w:jc w:val="left"/>
              <w:rPr>
                <w:rFonts w:ascii="ＭＳ 明朝" w:eastAsia="ＭＳ 明朝" w:hAnsi="ＭＳ 明朝"/>
                <w:sz w:val="18"/>
              </w:rPr>
            </w:pPr>
            <w:r w:rsidRPr="00397654">
              <w:rPr>
                <w:rFonts w:ascii="ＭＳ 明朝" w:eastAsia="ＭＳ 明朝" w:hAnsi="ＭＳ 明朝" w:hint="eastAsia"/>
                <w:sz w:val="18"/>
              </w:rPr>
              <w:t>・</w:t>
            </w:r>
            <w:r w:rsidRPr="00C26439">
              <w:rPr>
                <w:rFonts w:ascii="ＭＳ 明朝" w:eastAsia="ＭＳ 明朝" w:hAnsi="ＭＳ 明朝" w:hint="eastAsia"/>
                <w:sz w:val="18"/>
              </w:rPr>
              <w:t>この文章</w:t>
            </w:r>
            <w:r>
              <w:rPr>
                <w:rFonts w:ascii="ＭＳ 明朝" w:eastAsia="ＭＳ 明朝" w:hAnsi="ＭＳ 明朝" w:hint="eastAsia"/>
                <w:sz w:val="18"/>
              </w:rPr>
              <w:t>で描かれた桜への思い</w:t>
            </w:r>
            <w:r w:rsidRPr="00C26439">
              <w:rPr>
                <w:rFonts w:ascii="ＭＳ 明朝" w:eastAsia="ＭＳ 明朝" w:hAnsi="ＭＳ 明朝" w:hint="eastAsia"/>
                <w:sz w:val="18"/>
              </w:rPr>
              <w:t>について考え</w:t>
            </w:r>
            <w:r w:rsidRPr="00397654">
              <w:rPr>
                <w:rFonts w:ascii="ＭＳ 明朝" w:eastAsia="ＭＳ 明朝" w:hAnsi="ＭＳ 明朝" w:hint="eastAsia"/>
                <w:sz w:val="18"/>
              </w:rPr>
              <w:t>ている</w:t>
            </w:r>
            <w:r>
              <w:rPr>
                <w:rFonts w:ascii="ＭＳ 明朝" w:eastAsia="ＭＳ 明朝" w:hAnsi="ＭＳ 明朝" w:hint="eastAsia"/>
                <w:sz w:val="18"/>
              </w:rPr>
              <w:t>。</w:t>
            </w:r>
          </w:p>
        </w:tc>
        <w:tc>
          <w:tcPr>
            <w:tcW w:w="4179" w:type="dxa"/>
            <w:shd w:val="clear" w:color="auto" w:fill="auto"/>
          </w:tcPr>
          <w:p w14:paraId="001C9F5D" w14:textId="77777777" w:rsidR="00F72B93" w:rsidRPr="00654BBC" w:rsidRDefault="00F72B93" w:rsidP="008467A4">
            <w:pPr>
              <w:widowControl/>
              <w:ind w:left="180" w:hangingChars="100" w:hanging="180"/>
              <w:jc w:val="left"/>
              <w:rPr>
                <w:rFonts w:ascii="ＭＳ 明朝" w:eastAsia="ＭＳ 明朝" w:hAnsi="ＭＳ 明朝"/>
                <w:sz w:val="18"/>
              </w:rPr>
            </w:pPr>
            <w:r w:rsidRPr="00397654">
              <w:rPr>
                <w:rFonts w:ascii="ＭＳ 明朝" w:eastAsia="ＭＳ 明朝" w:hAnsi="ＭＳ 明朝" w:hint="eastAsia"/>
                <w:sz w:val="18"/>
              </w:rPr>
              <w:t>・</w:t>
            </w:r>
            <w:r w:rsidRPr="00C26439">
              <w:rPr>
                <w:rFonts w:ascii="ＭＳ 明朝" w:eastAsia="ＭＳ 明朝" w:hAnsi="ＭＳ 明朝" w:hint="eastAsia"/>
                <w:sz w:val="18"/>
              </w:rPr>
              <w:t>この文章</w:t>
            </w:r>
            <w:r>
              <w:rPr>
                <w:rFonts w:ascii="ＭＳ 明朝" w:eastAsia="ＭＳ 明朝" w:hAnsi="ＭＳ 明朝" w:hint="eastAsia"/>
                <w:sz w:val="18"/>
              </w:rPr>
              <w:t>で</w:t>
            </w:r>
            <w:r w:rsidRPr="00C26439">
              <w:rPr>
                <w:rFonts w:ascii="ＭＳ 明朝" w:eastAsia="ＭＳ 明朝" w:hAnsi="ＭＳ 明朝" w:hint="eastAsia"/>
                <w:sz w:val="18"/>
              </w:rPr>
              <w:t>描かれた</w:t>
            </w:r>
            <w:r>
              <w:rPr>
                <w:rFonts w:ascii="ＭＳ 明朝" w:eastAsia="ＭＳ 明朝" w:hAnsi="ＭＳ 明朝" w:hint="eastAsia"/>
                <w:sz w:val="18"/>
              </w:rPr>
              <w:t>桜への思い</w:t>
            </w:r>
            <w:r w:rsidRPr="00C26439">
              <w:rPr>
                <w:rFonts w:ascii="ＭＳ 明朝" w:eastAsia="ＭＳ 明朝" w:hAnsi="ＭＳ 明朝" w:hint="eastAsia"/>
                <w:sz w:val="18"/>
              </w:rPr>
              <w:t>について考え</w:t>
            </w:r>
            <w:r>
              <w:rPr>
                <w:rFonts w:ascii="ＭＳ 明朝" w:eastAsia="ＭＳ 明朝" w:hAnsi="ＭＳ 明朝" w:hint="eastAsia"/>
                <w:sz w:val="18"/>
              </w:rPr>
              <w:t>ていない</w:t>
            </w:r>
            <w:r w:rsidRPr="00B35830">
              <w:rPr>
                <w:rFonts w:ascii="ＭＳ 明朝" w:eastAsia="ＭＳ 明朝" w:hAnsi="ＭＳ 明朝" w:hint="eastAsia"/>
                <w:sz w:val="18"/>
              </w:rPr>
              <w:t>。</w:t>
            </w:r>
          </w:p>
        </w:tc>
      </w:tr>
      <w:tr w:rsidR="00F72B93" w14:paraId="46FE33CE" w14:textId="77777777" w:rsidTr="008467A4">
        <w:trPr>
          <w:gridAfter w:val="1"/>
          <w:wAfter w:w="8" w:type="dxa"/>
          <w:cantSplit/>
          <w:trHeight w:val="1412"/>
        </w:trPr>
        <w:tc>
          <w:tcPr>
            <w:tcW w:w="846" w:type="dxa"/>
            <w:shd w:val="clear" w:color="auto" w:fill="D9D9D9" w:themeFill="background1" w:themeFillShade="D9"/>
            <w:textDirection w:val="tbRlV"/>
            <w:vAlign w:val="center"/>
          </w:tcPr>
          <w:p w14:paraId="3F003EF7"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077C5A95" w14:textId="77777777" w:rsidR="00F72B93" w:rsidRPr="00A87F5E" w:rsidRDefault="00F72B93" w:rsidP="008467A4">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48ABB93B" w14:textId="77777777" w:rsidR="00F72B93" w:rsidRPr="00A87F5E" w:rsidRDefault="00F72B93" w:rsidP="008467A4">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EEDE1A0" w14:textId="77777777" w:rsidR="00F72B93" w:rsidRPr="00A87F5E" w:rsidRDefault="00F72B93" w:rsidP="008467A4">
            <w:pPr>
              <w:widowControl/>
              <w:rPr>
                <w:rFonts w:ascii="ＭＳ ゴシック" w:eastAsia="ＭＳ ゴシック" w:hAnsi="ＭＳ ゴシック"/>
                <w:sz w:val="20"/>
              </w:rPr>
            </w:pPr>
            <w:r>
              <w:rPr>
                <w:rFonts w:ascii="ＭＳ ゴシック" w:eastAsia="ＭＳ ゴシック" w:hAnsi="ＭＳ ゴシック" w:hint="eastAsia"/>
                <w:sz w:val="20"/>
              </w:rPr>
              <w:t>⑧考察</w:t>
            </w:r>
            <w:r w:rsidRPr="00EA0606">
              <w:rPr>
                <w:rFonts w:ascii="ＭＳ ゴシック" w:eastAsia="ＭＳ ゴシック" w:hAnsi="ＭＳ ゴシック" w:hint="eastAsia"/>
                <w:sz w:val="20"/>
              </w:rPr>
              <w:t>・発表</w:t>
            </w:r>
          </w:p>
        </w:tc>
        <w:tc>
          <w:tcPr>
            <w:tcW w:w="4396" w:type="dxa"/>
            <w:shd w:val="clear" w:color="auto" w:fill="auto"/>
          </w:tcPr>
          <w:p w14:paraId="06F5A520" w14:textId="77777777" w:rsidR="00F72B93"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AB6203">
              <w:rPr>
                <w:rFonts w:ascii="ＭＳ 明朝" w:eastAsia="ＭＳ 明朝" w:hAnsi="ＭＳ 明朝" w:hint="eastAsia"/>
                <w:sz w:val="18"/>
              </w:rPr>
              <w:t>惟喬親王と右馬頭との関係がどのようなものか</w:t>
            </w:r>
            <w:r>
              <w:rPr>
                <w:rFonts w:ascii="ＭＳ 明朝" w:eastAsia="ＭＳ 明朝" w:hAnsi="ＭＳ 明朝" w:hint="eastAsia"/>
                <w:sz w:val="18"/>
              </w:rPr>
              <w:t>について</w:t>
            </w:r>
            <w:r w:rsidRPr="00AB6203">
              <w:rPr>
                <w:rFonts w:ascii="ＭＳ 明朝" w:eastAsia="ＭＳ 明朝" w:hAnsi="ＭＳ 明朝" w:hint="eastAsia"/>
                <w:sz w:val="18"/>
              </w:rPr>
              <w:t>文章にまとめ，発表や討論を通して自分の考えをさらに深めようとしている。</w:t>
            </w:r>
          </w:p>
          <w:p w14:paraId="18CC629E"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・これまで学習した教材から『伊勢物語』全体の構成の特徴について考察し，発表しようとしている。</w:t>
            </w:r>
          </w:p>
        </w:tc>
        <w:tc>
          <w:tcPr>
            <w:tcW w:w="3966" w:type="dxa"/>
            <w:shd w:val="clear" w:color="auto" w:fill="auto"/>
          </w:tcPr>
          <w:p w14:paraId="73EFFE65" w14:textId="77777777" w:rsidR="00F72B93" w:rsidRDefault="00F72B93" w:rsidP="008467A4">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lastRenderedPageBreak/>
              <w:t>・</w:t>
            </w:r>
            <w:r w:rsidRPr="00E10731">
              <w:rPr>
                <w:rFonts w:ascii="ＭＳ 明朝" w:eastAsia="ＭＳ 明朝" w:hAnsi="ＭＳ 明朝" w:hint="eastAsia"/>
                <w:sz w:val="18"/>
              </w:rPr>
              <w:t>惟喬親王と右馬頭との関係がどのようなものかについて文章にまとめ</w:t>
            </w:r>
            <w:r>
              <w:rPr>
                <w:rFonts w:ascii="ＭＳ 明朝" w:eastAsia="ＭＳ 明朝" w:hAnsi="ＭＳ 明朝" w:hint="eastAsia"/>
                <w:sz w:val="18"/>
              </w:rPr>
              <w:t>ようとしてい</w:t>
            </w:r>
            <w:r w:rsidRPr="00EA0606">
              <w:rPr>
                <w:rFonts w:ascii="ＭＳ 明朝" w:eastAsia="ＭＳ 明朝" w:hAnsi="ＭＳ 明朝" w:hint="eastAsia"/>
                <w:sz w:val="18"/>
              </w:rPr>
              <w:t>る。</w:t>
            </w:r>
          </w:p>
          <w:p w14:paraId="58FF4EF8"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・これまで学習した教材から『伊勢物語』全体の構成の特徴について考察しようとしている。</w:t>
            </w:r>
          </w:p>
        </w:tc>
        <w:tc>
          <w:tcPr>
            <w:tcW w:w="4179" w:type="dxa"/>
            <w:shd w:val="clear" w:color="auto" w:fill="auto"/>
          </w:tcPr>
          <w:p w14:paraId="558557AF" w14:textId="77777777" w:rsidR="00F72B93"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w:t>
            </w:r>
            <w:r w:rsidRPr="00E10731">
              <w:rPr>
                <w:rFonts w:ascii="ＭＳ 明朝" w:eastAsia="ＭＳ 明朝" w:hAnsi="ＭＳ 明朝" w:hint="eastAsia"/>
                <w:sz w:val="18"/>
              </w:rPr>
              <w:t>惟喬親王と右馬頭との関係がどのようなものかについて文章にまとめ</w:t>
            </w:r>
            <w:r w:rsidRPr="00A6546A">
              <w:rPr>
                <w:rFonts w:ascii="ＭＳ 明朝" w:eastAsia="ＭＳ 明朝" w:hAnsi="ＭＳ 明朝" w:hint="eastAsia"/>
                <w:sz w:val="18"/>
              </w:rPr>
              <w:t>よう</w:t>
            </w:r>
            <w:r w:rsidRPr="00AF00DD">
              <w:rPr>
                <w:rFonts w:ascii="ＭＳ 明朝" w:eastAsia="ＭＳ 明朝" w:hAnsi="ＭＳ 明朝" w:hint="eastAsia"/>
                <w:sz w:val="18"/>
              </w:rPr>
              <w:t>として</w:t>
            </w:r>
            <w:r>
              <w:rPr>
                <w:rFonts w:ascii="ＭＳ 明朝" w:eastAsia="ＭＳ 明朝" w:hAnsi="ＭＳ 明朝" w:hint="eastAsia"/>
                <w:sz w:val="18"/>
              </w:rPr>
              <w:t>いない。</w:t>
            </w:r>
          </w:p>
          <w:p w14:paraId="7781BB5F" w14:textId="77777777" w:rsidR="00F72B93" w:rsidRPr="007855BB" w:rsidRDefault="00F72B93"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・これまで学習した教材から『伊勢物語』全体の構成の特徴について考察しようとしていない。</w:t>
            </w:r>
          </w:p>
        </w:tc>
      </w:tr>
    </w:tbl>
    <w:p w14:paraId="21164F43" w14:textId="77777777" w:rsidR="00F72B93" w:rsidRPr="003322E6" w:rsidRDefault="00F72B93" w:rsidP="00510218">
      <w:pPr>
        <w:rPr>
          <w:rFonts w:ascii="ＭＳ ゴシック" w:eastAsia="ＭＳ ゴシック" w:hAnsi="ＭＳ ゴシック"/>
        </w:rPr>
      </w:pPr>
    </w:p>
    <w:p w14:paraId="6FEB869E" w14:textId="77777777"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39984DF7" w14:textId="77777777" w:rsidR="00F72B93" w:rsidRPr="00025F40" w:rsidRDefault="00F72B93" w:rsidP="00510218">
      <w:pPr>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『大和物語』「姨捨」ルーブリック例</w:t>
      </w:r>
    </w:p>
    <w:tbl>
      <w:tblPr>
        <w:tblStyle w:val="a3"/>
        <w:tblpPr w:leftFromText="142" w:rightFromText="142" w:vertAnchor="page" w:horzAnchor="margin" w:tblpY="1441"/>
        <w:tblW w:w="15236" w:type="dxa"/>
        <w:tblLook w:val="04A0" w:firstRow="1" w:lastRow="0" w:firstColumn="1" w:lastColumn="0" w:noHBand="0" w:noVBand="1"/>
      </w:tblPr>
      <w:tblGrid>
        <w:gridCol w:w="846"/>
        <w:gridCol w:w="1841"/>
        <w:gridCol w:w="4821"/>
        <w:gridCol w:w="3827"/>
        <w:gridCol w:w="3893"/>
        <w:gridCol w:w="8"/>
      </w:tblGrid>
      <w:tr w:rsidR="00F72B93" w14:paraId="7D4A00D7" w14:textId="77777777" w:rsidTr="001C0BF1">
        <w:trPr>
          <w:trHeight w:val="510"/>
        </w:trPr>
        <w:tc>
          <w:tcPr>
            <w:tcW w:w="2687" w:type="dxa"/>
            <w:gridSpan w:val="2"/>
            <w:shd w:val="clear" w:color="auto" w:fill="D9D9D9" w:themeFill="background1" w:themeFillShade="D9"/>
            <w:vAlign w:val="center"/>
          </w:tcPr>
          <w:p w14:paraId="22F3CC3B" w14:textId="77777777" w:rsidR="00F72B93" w:rsidRPr="00DD77DE" w:rsidRDefault="00F72B93" w:rsidP="001C0BF1">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821" w:type="dxa"/>
            <w:shd w:val="clear" w:color="auto" w:fill="D9D9D9" w:themeFill="background1" w:themeFillShade="D9"/>
            <w:vAlign w:val="center"/>
          </w:tcPr>
          <w:p w14:paraId="7DEEC28E" w14:textId="77777777" w:rsidR="00F72B93" w:rsidRPr="00DD77DE" w:rsidRDefault="00F72B93" w:rsidP="001C0BF1">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4BAABA98" w14:textId="77777777" w:rsidR="00F72B93" w:rsidRPr="00DD77DE" w:rsidRDefault="00F72B93" w:rsidP="001C0BF1">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6FC5408B" w14:textId="77777777" w:rsidR="00F72B93" w:rsidRPr="00DD77DE" w:rsidRDefault="00F72B93" w:rsidP="001C0BF1">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0D3CDFB0" w14:textId="77777777" w:rsidTr="001C0BF1">
        <w:trPr>
          <w:gridAfter w:val="1"/>
          <w:wAfter w:w="8" w:type="dxa"/>
          <w:trHeight w:val="1040"/>
        </w:trPr>
        <w:tc>
          <w:tcPr>
            <w:tcW w:w="846" w:type="dxa"/>
            <w:vMerge w:val="restart"/>
            <w:shd w:val="clear" w:color="auto" w:fill="D9D9D9" w:themeFill="background1" w:themeFillShade="D9"/>
            <w:textDirection w:val="tbRlV"/>
            <w:vAlign w:val="center"/>
          </w:tcPr>
          <w:p w14:paraId="1B0F2B1F" w14:textId="77777777" w:rsidR="00F72B93" w:rsidRPr="00DD77DE" w:rsidRDefault="00F72B93" w:rsidP="001C0BF1">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2FF61735" w14:textId="77777777" w:rsidR="00F72B93" w:rsidRDefault="00F72B93" w:rsidP="001C0BF1">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0EE52905" w14:textId="77777777" w:rsidR="00F72B93" w:rsidRPr="0042505D" w:rsidRDefault="00F72B93" w:rsidP="001C0BF1">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821" w:type="dxa"/>
          </w:tcPr>
          <w:p w14:paraId="0863535A" w14:textId="77777777" w:rsidR="00F72B93" w:rsidRPr="003E6F49"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65814F74" w14:textId="77777777" w:rsidR="00F72B93" w:rsidRPr="007855BB"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2CD1F1FA" w14:textId="77777777" w:rsidR="00F72B93" w:rsidRPr="007855BB"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F72B93" w14:paraId="2921ABD0" w14:textId="77777777" w:rsidTr="00DC2AF5">
        <w:trPr>
          <w:gridAfter w:val="1"/>
          <w:wAfter w:w="8" w:type="dxa"/>
          <w:trHeight w:val="792"/>
        </w:trPr>
        <w:tc>
          <w:tcPr>
            <w:tcW w:w="846" w:type="dxa"/>
            <w:vMerge/>
            <w:shd w:val="clear" w:color="auto" w:fill="D9D9D9" w:themeFill="background1" w:themeFillShade="D9"/>
            <w:textDirection w:val="tbRlV"/>
            <w:vAlign w:val="center"/>
          </w:tcPr>
          <w:p w14:paraId="735E0A92" w14:textId="77777777" w:rsidR="00F72B93"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79C8869C" w14:textId="61B4F7CE" w:rsidR="00F72B93" w:rsidRPr="00654BBC" w:rsidRDefault="00F72B93" w:rsidP="009A5C2A">
            <w:pPr>
              <w:widowControl/>
              <w:ind w:left="200"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②文章の種類と特徴　</w:t>
            </w:r>
            <w:r w:rsidR="00DD6510">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（１）イ</w:t>
            </w:r>
          </w:p>
        </w:tc>
        <w:tc>
          <w:tcPr>
            <w:tcW w:w="4821" w:type="dxa"/>
          </w:tcPr>
          <w:p w14:paraId="1CE10D61"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02CFC">
              <w:rPr>
                <w:rFonts w:ascii="ＭＳ 明朝" w:eastAsia="ＭＳ 明朝" w:hAnsi="ＭＳ 明朝" w:hint="eastAsia"/>
                <w:sz w:val="18"/>
              </w:rPr>
              <w:t>歌物語</w:t>
            </w:r>
            <w:r>
              <w:rPr>
                <w:rFonts w:ascii="ＭＳ 明朝" w:eastAsia="ＭＳ 明朝" w:hAnsi="ＭＳ 明朝" w:hint="eastAsia"/>
                <w:sz w:val="18"/>
              </w:rPr>
              <w:t>としての『大和物語』の特徴を</w:t>
            </w:r>
            <w:r w:rsidRPr="00654BBC">
              <w:rPr>
                <w:rFonts w:ascii="ＭＳ 明朝" w:eastAsia="ＭＳ 明朝" w:hAnsi="ＭＳ 明朝" w:hint="eastAsia"/>
                <w:sz w:val="18"/>
              </w:rPr>
              <w:t>，</w:t>
            </w:r>
            <w:r>
              <w:rPr>
                <w:rFonts w:ascii="ＭＳ 明朝" w:eastAsia="ＭＳ 明朝" w:hAnsi="ＭＳ 明朝" w:hint="eastAsia"/>
                <w:sz w:val="18"/>
              </w:rPr>
              <w:t>『伊勢物語』と比較して理解し，</w:t>
            </w:r>
            <w:r w:rsidRPr="00654BBC">
              <w:rPr>
                <w:rFonts w:ascii="ＭＳ 明朝" w:eastAsia="ＭＳ 明朝" w:hAnsi="ＭＳ 明朝" w:hint="eastAsia"/>
                <w:sz w:val="18"/>
              </w:rPr>
              <w:t>説明している。</w:t>
            </w:r>
          </w:p>
        </w:tc>
        <w:tc>
          <w:tcPr>
            <w:tcW w:w="3827" w:type="dxa"/>
          </w:tcPr>
          <w:p w14:paraId="00CAFBB6"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02CFC">
              <w:rPr>
                <w:rFonts w:ascii="ＭＳ 明朝" w:eastAsia="ＭＳ 明朝" w:hAnsi="ＭＳ 明朝" w:hint="eastAsia"/>
                <w:sz w:val="18"/>
              </w:rPr>
              <w:t>歌物語</w:t>
            </w:r>
            <w:r>
              <w:rPr>
                <w:rFonts w:ascii="ＭＳ 明朝" w:eastAsia="ＭＳ 明朝" w:hAnsi="ＭＳ 明朝" w:hint="eastAsia"/>
                <w:sz w:val="18"/>
              </w:rPr>
              <w:t>としての『大和物語』の特徴を</w:t>
            </w:r>
            <w:r w:rsidRPr="00654BBC">
              <w:rPr>
                <w:rFonts w:ascii="ＭＳ 明朝" w:eastAsia="ＭＳ 明朝" w:hAnsi="ＭＳ 明朝" w:hint="eastAsia"/>
                <w:sz w:val="18"/>
              </w:rPr>
              <w:t>，</w:t>
            </w:r>
            <w:r>
              <w:rPr>
                <w:rFonts w:ascii="ＭＳ 明朝" w:eastAsia="ＭＳ 明朝" w:hAnsi="ＭＳ 明朝" w:hint="eastAsia"/>
                <w:sz w:val="18"/>
              </w:rPr>
              <w:t>『伊勢物語』と比較して理解し</w:t>
            </w:r>
            <w:r w:rsidRPr="00654BBC">
              <w:rPr>
                <w:rFonts w:ascii="ＭＳ 明朝" w:eastAsia="ＭＳ 明朝" w:hAnsi="ＭＳ 明朝" w:hint="eastAsia"/>
                <w:sz w:val="18"/>
              </w:rPr>
              <w:t>ている。</w:t>
            </w:r>
          </w:p>
        </w:tc>
        <w:tc>
          <w:tcPr>
            <w:tcW w:w="3893" w:type="dxa"/>
          </w:tcPr>
          <w:p w14:paraId="062734CF"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02CFC">
              <w:rPr>
                <w:rFonts w:ascii="ＭＳ 明朝" w:eastAsia="ＭＳ 明朝" w:hAnsi="ＭＳ 明朝" w:hint="eastAsia"/>
                <w:sz w:val="18"/>
              </w:rPr>
              <w:t>歌物語</w:t>
            </w:r>
            <w:r>
              <w:rPr>
                <w:rFonts w:ascii="ＭＳ 明朝" w:eastAsia="ＭＳ 明朝" w:hAnsi="ＭＳ 明朝" w:hint="eastAsia"/>
                <w:sz w:val="18"/>
              </w:rPr>
              <w:t>としての『大和物語』の特徴を</w:t>
            </w:r>
            <w:r w:rsidRPr="00654BBC">
              <w:rPr>
                <w:rFonts w:ascii="ＭＳ 明朝" w:eastAsia="ＭＳ 明朝" w:hAnsi="ＭＳ 明朝" w:hint="eastAsia"/>
                <w:sz w:val="18"/>
              </w:rPr>
              <w:t>，</w:t>
            </w:r>
            <w:r>
              <w:rPr>
                <w:rFonts w:ascii="ＭＳ 明朝" w:eastAsia="ＭＳ 明朝" w:hAnsi="ＭＳ 明朝" w:hint="eastAsia"/>
                <w:sz w:val="18"/>
              </w:rPr>
              <w:t>『伊勢物語』と比較して理解し</w:t>
            </w:r>
            <w:r w:rsidRPr="00654BBC">
              <w:rPr>
                <w:rFonts w:ascii="ＭＳ 明朝" w:eastAsia="ＭＳ 明朝" w:hAnsi="ＭＳ 明朝" w:hint="eastAsia"/>
                <w:sz w:val="18"/>
              </w:rPr>
              <w:t>ていない。</w:t>
            </w:r>
          </w:p>
        </w:tc>
      </w:tr>
      <w:tr w:rsidR="00F72B93" w14:paraId="44F0741E" w14:textId="77777777" w:rsidTr="00DC2AF5">
        <w:trPr>
          <w:gridAfter w:val="1"/>
          <w:wAfter w:w="8" w:type="dxa"/>
          <w:trHeight w:val="832"/>
        </w:trPr>
        <w:tc>
          <w:tcPr>
            <w:tcW w:w="846" w:type="dxa"/>
            <w:vMerge/>
            <w:shd w:val="clear" w:color="auto" w:fill="D9D9D9" w:themeFill="background1" w:themeFillShade="D9"/>
            <w:textDirection w:val="tbRlV"/>
            <w:vAlign w:val="center"/>
          </w:tcPr>
          <w:p w14:paraId="0BC91BE5" w14:textId="77777777" w:rsidR="00F72B93" w:rsidRPr="00DD77D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D3FE5C3" w14:textId="77777777" w:rsidR="00F72B93" w:rsidRDefault="00F72B93" w:rsidP="001C0BF1">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文章の構成と</w:t>
            </w:r>
          </w:p>
          <w:p w14:paraId="575E498F" w14:textId="77777777" w:rsidR="00F72B93" w:rsidRPr="00654BBC" w:rsidRDefault="00F72B93" w:rsidP="001C0BF1">
            <w:pPr>
              <w:widowControl/>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展開　</w:t>
            </w:r>
            <w:r w:rsidRPr="00654BBC">
              <w:rPr>
                <w:rFonts w:ascii="ＭＳ ゴシック" w:eastAsia="ＭＳ ゴシック" w:hAnsi="ＭＳ ゴシック" w:hint="eastAsia"/>
                <w:sz w:val="20"/>
                <w:szCs w:val="20"/>
                <w:bdr w:val="single" w:sz="4" w:space="0" w:color="auto"/>
              </w:rPr>
              <w:t>（１）ウ</w:t>
            </w:r>
          </w:p>
        </w:tc>
        <w:tc>
          <w:tcPr>
            <w:tcW w:w="4821" w:type="dxa"/>
          </w:tcPr>
          <w:p w14:paraId="5738E1B1"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場面を確認しながら文章の展開</w:t>
            </w:r>
            <w:r w:rsidRPr="00654BBC">
              <w:rPr>
                <w:rFonts w:ascii="ＭＳ 明朝" w:eastAsia="ＭＳ 明朝" w:hAnsi="ＭＳ 明朝" w:hint="eastAsia"/>
                <w:sz w:val="18"/>
              </w:rPr>
              <w:t>に着目し，内容を正確に理解し，説明している。</w:t>
            </w:r>
          </w:p>
        </w:tc>
        <w:tc>
          <w:tcPr>
            <w:tcW w:w="3827" w:type="dxa"/>
          </w:tcPr>
          <w:p w14:paraId="3C372EF9"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0300E9">
              <w:rPr>
                <w:rFonts w:ascii="ＭＳ 明朝" w:eastAsia="ＭＳ 明朝" w:hAnsi="ＭＳ 明朝" w:hint="eastAsia"/>
                <w:sz w:val="18"/>
              </w:rPr>
              <w:t>場面を確認しながら</w:t>
            </w:r>
            <w:r w:rsidRPr="00BB3C5C">
              <w:rPr>
                <w:rFonts w:ascii="ＭＳ 明朝" w:eastAsia="ＭＳ 明朝" w:hAnsi="ＭＳ 明朝" w:hint="eastAsia"/>
                <w:sz w:val="18"/>
              </w:rPr>
              <w:t>文章の展開に着目し</w:t>
            </w:r>
            <w:r w:rsidRPr="00654BBC">
              <w:rPr>
                <w:rFonts w:ascii="ＭＳ 明朝" w:eastAsia="ＭＳ 明朝" w:hAnsi="ＭＳ 明朝" w:hint="eastAsia"/>
                <w:sz w:val="18"/>
              </w:rPr>
              <w:t>，内容を正確に理解している。</w:t>
            </w:r>
          </w:p>
        </w:tc>
        <w:tc>
          <w:tcPr>
            <w:tcW w:w="3893" w:type="dxa"/>
          </w:tcPr>
          <w:p w14:paraId="2C11E0F9"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0300E9">
              <w:rPr>
                <w:rFonts w:ascii="ＭＳ 明朝" w:eastAsia="ＭＳ 明朝" w:hAnsi="ＭＳ 明朝" w:hint="eastAsia"/>
                <w:sz w:val="18"/>
              </w:rPr>
              <w:t>場面を確認しながら</w:t>
            </w:r>
            <w:r w:rsidRPr="00BB3C5C">
              <w:rPr>
                <w:rFonts w:ascii="ＭＳ 明朝" w:eastAsia="ＭＳ 明朝" w:hAnsi="ＭＳ 明朝" w:hint="eastAsia"/>
                <w:sz w:val="18"/>
              </w:rPr>
              <w:t>文章の展開に着目し</w:t>
            </w:r>
            <w:r w:rsidRPr="00654BBC">
              <w:rPr>
                <w:rFonts w:ascii="ＭＳ 明朝" w:eastAsia="ＭＳ 明朝" w:hAnsi="ＭＳ 明朝" w:hint="eastAsia"/>
                <w:sz w:val="18"/>
              </w:rPr>
              <w:t>，内容を正確に理解していない。</w:t>
            </w:r>
          </w:p>
        </w:tc>
      </w:tr>
      <w:tr w:rsidR="00F72B93" w14:paraId="4439087A" w14:textId="77777777" w:rsidTr="001C0BF1">
        <w:trPr>
          <w:gridAfter w:val="1"/>
          <w:wAfter w:w="8" w:type="dxa"/>
        </w:trPr>
        <w:tc>
          <w:tcPr>
            <w:tcW w:w="846" w:type="dxa"/>
            <w:vMerge/>
            <w:shd w:val="clear" w:color="auto" w:fill="D9D9D9" w:themeFill="background1" w:themeFillShade="D9"/>
            <w:textDirection w:val="tbRlV"/>
            <w:vAlign w:val="center"/>
          </w:tcPr>
          <w:p w14:paraId="57A37D90" w14:textId="77777777" w:rsidR="00F72B93" w:rsidRPr="00DD77D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614CEE9" w14:textId="77777777" w:rsidR="00F72B93" w:rsidRPr="00654BBC" w:rsidRDefault="00F72B93" w:rsidP="001C0BF1">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④表現技法</w:t>
            </w:r>
          </w:p>
          <w:p w14:paraId="57529311" w14:textId="77777777" w:rsidR="00F72B93" w:rsidRPr="00654BBC" w:rsidRDefault="00F72B93" w:rsidP="001C0BF1">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（１）エ</w:t>
            </w:r>
          </w:p>
        </w:tc>
        <w:tc>
          <w:tcPr>
            <w:tcW w:w="4821" w:type="dxa"/>
          </w:tcPr>
          <w:p w14:paraId="15E0C586"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w:t>
            </w:r>
            <w:r w:rsidRPr="00654BBC">
              <w:rPr>
                <w:rFonts w:ascii="ＭＳ 明朝" w:eastAsia="ＭＳ 明朝" w:hAnsi="ＭＳ 明朝" w:hint="eastAsia"/>
                <w:sz w:val="18"/>
              </w:rPr>
              <w:t>表現技法について理解し，</w:t>
            </w:r>
            <w:r>
              <w:rPr>
                <w:rFonts w:ascii="ＭＳ 明朝" w:eastAsia="ＭＳ 明朝" w:hAnsi="ＭＳ 明朝" w:hint="eastAsia"/>
                <w:sz w:val="18"/>
              </w:rPr>
              <w:t>込められた心情とともに</w:t>
            </w:r>
            <w:r w:rsidRPr="00654BBC">
              <w:rPr>
                <w:rFonts w:ascii="ＭＳ 明朝" w:eastAsia="ＭＳ 明朝" w:hAnsi="ＭＳ 明朝" w:hint="eastAsia"/>
                <w:sz w:val="18"/>
              </w:rPr>
              <w:t>説明している。</w:t>
            </w:r>
          </w:p>
        </w:tc>
        <w:tc>
          <w:tcPr>
            <w:tcW w:w="3827" w:type="dxa"/>
          </w:tcPr>
          <w:p w14:paraId="6B06710E"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w:t>
            </w:r>
            <w:r w:rsidRPr="00654BBC">
              <w:rPr>
                <w:rFonts w:ascii="ＭＳ 明朝" w:eastAsia="ＭＳ 明朝" w:hAnsi="ＭＳ 明朝" w:hint="eastAsia"/>
                <w:sz w:val="18"/>
              </w:rPr>
              <w:t>表現技法について理解している。</w:t>
            </w:r>
          </w:p>
        </w:tc>
        <w:tc>
          <w:tcPr>
            <w:tcW w:w="3893" w:type="dxa"/>
          </w:tcPr>
          <w:p w14:paraId="712C1BF2" w14:textId="77777777" w:rsidR="00F72B93" w:rsidRPr="00654BBC"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文章の</w:t>
            </w:r>
            <w:r w:rsidRPr="00654BBC">
              <w:rPr>
                <w:rFonts w:ascii="ＭＳ 明朝" w:eastAsia="ＭＳ 明朝" w:hAnsi="ＭＳ 明朝" w:hint="eastAsia"/>
                <w:sz w:val="18"/>
              </w:rPr>
              <w:t>表現技法について理解していない。</w:t>
            </w:r>
          </w:p>
        </w:tc>
      </w:tr>
      <w:tr w:rsidR="00F72B93" w14:paraId="44E7D5F1" w14:textId="77777777" w:rsidTr="00DC2AF5">
        <w:trPr>
          <w:gridAfter w:val="1"/>
          <w:wAfter w:w="8" w:type="dxa"/>
          <w:trHeight w:val="826"/>
        </w:trPr>
        <w:tc>
          <w:tcPr>
            <w:tcW w:w="846" w:type="dxa"/>
            <w:vMerge/>
            <w:shd w:val="clear" w:color="auto" w:fill="D9D9D9" w:themeFill="background1" w:themeFillShade="D9"/>
            <w:textDirection w:val="tbRlV"/>
            <w:vAlign w:val="center"/>
          </w:tcPr>
          <w:p w14:paraId="5B070A02" w14:textId="77777777" w:rsidR="00F72B93" w:rsidRPr="00DD77D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817D8D3" w14:textId="77777777" w:rsidR="00F72B93" w:rsidRDefault="00F72B93" w:rsidP="001C0BF1">
            <w:pPr>
              <w:widowControl/>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05E5F84A" w14:textId="77777777" w:rsidR="00F72B93" w:rsidRPr="00DD77DE" w:rsidRDefault="00F72B93" w:rsidP="001C0BF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821" w:type="dxa"/>
          </w:tcPr>
          <w:p w14:paraId="6272D5FE"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B3A46">
              <w:rPr>
                <w:rFonts w:ascii="ＭＳ 明朝" w:eastAsia="ＭＳ 明朝" w:hAnsi="ＭＳ 明朝" w:hint="eastAsia"/>
                <w:sz w:val="18"/>
              </w:rPr>
              <w:t>係助詞の用法を理解し，さらに本文で使用されている以外の係助詞の知識を得ている</w:t>
            </w:r>
            <w:r>
              <w:rPr>
                <w:rFonts w:ascii="ＭＳ 明朝" w:eastAsia="ＭＳ 明朝" w:hAnsi="ＭＳ 明朝" w:hint="eastAsia"/>
                <w:sz w:val="18"/>
              </w:rPr>
              <w:t>。</w:t>
            </w:r>
          </w:p>
        </w:tc>
        <w:tc>
          <w:tcPr>
            <w:tcW w:w="3827" w:type="dxa"/>
          </w:tcPr>
          <w:p w14:paraId="6A886A6E" w14:textId="77777777" w:rsidR="00F72B93" w:rsidRDefault="00F72B93" w:rsidP="001C0BF1">
            <w:pPr>
              <w:widowControl/>
              <w:ind w:left="180" w:hangingChars="100" w:hanging="180"/>
              <w:jc w:val="left"/>
              <w:rPr>
                <w:rFonts w:ascii="ＭＳ 明朝" w:eastAsia="ＭＳ 明朝" w:hAnsi="ＭＳ 明朝"/>
                <w:sz w:val="18"/>
              </w:rPr>
            </w:pPr>
            <w:r w:rsidRPr="00CB3A46">
              <w:rPr>
                <w:rFonts w:ascii="ＭＳ 明朝" w:eastAsia="ＭＳ 明朝" w:hAnsi="ＭＳ 明朝" w:hint="eastAsia"/>
                <w:sz w:val="18"/>
              </w:rPr>
              <w:t>・係助詞の用法を理解している。</w:t>
            </w:r>
          </w:p>
        </w:tc>
        <w:tc>
          <w:tcPr>
            <w:tcW w:w="3893" w:type="dxa"/>
          </w:tcPr>
          <w:p w14:paraId="0E67F327" w14:textId="77777777" w:rsidR="00F72B93" w:rsidRDefault="00F72B93" w:rsidP="002F71CB">
            <w:pPr>
              <w:widowControl/>
              <w:ind w:left="180" w:hangingChars="100" w:hanging="180"/>
              <w:jc w:val="left"/>
              <w:rPr>
                <w:rFonts w:ascii="ＭＳ 明朝" w:eastAsia="ＭＳ 明朝" w:hAnsi="ＭＳ 明朝"/>
                <w:sz w:val="18"/>
              </w:rPr>
            </w:pPr>
            <w:r w:rsidRPr="00CB3A46">
              <w:rPr>
                <w:rFonts w:ascii="ＭＳ 明朝" w:eastAsia="ＭＳ 明朝" w:hAnsi="ＭＳ 明朝" w:hint="eastAsia"/>
                <w:sz w:val="18"/>
              </w:rPr>
              <w:t>・係助詞の用法を理解してい</w:t>
            </w:r>
            <w:r>
              <w:rPr>
                <w:rFonts w:ascii="ＭＳ 明朝" w:eastAsia="ＭＳ 明朝" w:hAnsi="ＭＳ 明朝" w:hint="eastAsia"/>
                <w:sz w:val="18"/>
              </w:rPr>
              <w:t>ない</w:t>
            </w:r>
            <w:r w:rsidRPr="00CB3A46">
              <w:rPr>
                <w:rFonts w:ascii="ＭＳ 明朝" w:eastAsia="ＭＳ 明朝" w:hAnsi="ＭＳ 明朝" w:hint="eastAsia"/>
                <w:sz w:val="18"/>
              </w:rPr>
              <w:t>。</w:t>
            </w:r>
          </w:p>
        </w:tc>
      </w:tr>
      <w:tr w:rsidR="00F72B93" w14:paraId="6E769BC8" w14:textId="77777777" w:rsidTr="00955BF4">
        <w:trPr>
          <w:gridAfter w:val="1"/>
          <w:wAfter w:w="8" w:type="dxa"/>
          <w:trHeight w:val="1131"/>
        </w:trPr>
        <w:tc>
          <w:tcPr>
            <w:tcW w:w="846" w:type="dxa"/>
            <w:vMerge w:val="restart"/>
            <w:shd w:val="clear" w:color="auto" w:fill="D9D9D9" w:themeFill="background1" w:themeFillShade="D9"/>
            <w:textDirection w:val="tbRlV"/>
            <w:vAlign w:val="center"/>
          </w:tcPr>
          <w:p w14:paraId="0D074FED" w14:textId="77777777" w:rsidR="00F72B93" w:rsidRDefault="00F72B93" w:rsidP="001C0BF1">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1" w:type="dxa"/>
            <w:shd w:val="clear" w:color="auto" w:fill="D9D9D9" w:themeFill="background1" w:themeFillShade="D9"/>
            <w:vAlign w:val="center"/>
          </w:tcPr>
          <w:p w14:paraId="6C91F49D" w14:textId="77777777" w:rsidR="00F72B93" w:rsidRDefault="00F72B93" w:rsidP="00B96BCE">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・内容把握</w:t>
            </w:r>
          </w:p>
          <w:p w14:paraId="366209BF" w14:textId="77777777" w:rsidR="00F72B93" w:rsidRPr="00654BBC" w:rsidRDefault="00F72B93" w:rsidP="00B96BCE">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821" w:type="dxa"/>
            <w:shd w:val="clear" w:color="auto" w:fill="auto"/>
          </w:tcPr>
          <w:p w14:paraId="6A1CAEA3" w14:textId="77777777" w:rsidR="00F72B93"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964A3A4" w14:textId="77777777" w:rsidR="00F72B93" w:rsidRPr="00654BBC" w:rsidRDefault="00F72B93" w:rsidP="001C0BF1">
            <w:pPr>
              <w:ind w:left="180" w:hangingChars="100" w:hanging="180"/>
              <w:jc w:val="left"/>
              <w:rPr>
                <w:rFonts w:ascii="ＭＳ 明朝" w:eastAsia="ＭＳ 明朝" w:hAnsi="ＭＳ 明朝"/>
                <w:sz w:val="18"/>
              </w:rPr>
            </w:pPr>
            <w:r>
              <w:rPr>
                <w:rFonts w:ascii="ＭＳ 明朝" w:eastAsia="ＭＳ 明朝" w:hAnsi="ＭＳ 明朝" w:hint="eastAsia"/>
                <w:sz w:val="18"/>
              </w:rPr>
              <w:t>・「姨捨」の風習について理解し，説明している。</w:t>
            </w:r>
          </w:p>
        </w:tc>
        <w:tc>
          <w:tcPr>
            <w:tcW w:w="3827" w:type="dxa"/>
            <w:shd w:val="clear" w:color="auto" w:fill="auto"/>
          </w:tcPr>
          <w:p w14:paraId="54E6B127" w14:textId="77777777" w:rsidR="00F72B93"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127188F" w14:textId="77777777" w:rsidR="00F72B93" w:rsidRPr="00654BBC" w:rsidRDefault="00F72B93" w:rsidP="001C0BF1">
            <w:pPr>
              <w:ind w:left="180" w:hangingChars="100" w:hanging="180"/>
              <w:jc w:val="left"/>
              <w:rPr>
                <w:rFonts w:ascii="ＭＳ 明朝" w:eastAsia="ＭＳ 明朝" w:hAnsi="ＭＳ 明朝"/>
                <w:sz w:val="18"/>
              </w:rPr>
            </w:pPr>
            <w:r>
              <w:rPr>
                <w:rFonts w:ascii="ＭＳ 明朝" w:eastAsia="ＭＳ 明朝" w:hAnsi="ＭＳ 明朝" w:hint="eastAsia"/>
                <w:sz w:val="18"/>
              </w:rPr>
              <w:t>・「姨捨」の風習について理解している。</w:t>
            </w:r>
          </w:p>
        </w:tc>
        <w:tc>
          <w:tcPr>
            <w:tcW w:w="3893" w:type="dxa"/>
            <w:shd w:val="clear" w:color="auto" w:fill="auto"/>
          </w:tcPr>
          <w:p w14:paraId="43E5F54C" w14:textId="77777777" w:rsidR="00F72B93" w:rsidRDefault="00F72B93" w:rsidP="001C0BF1">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68004C28" w14:textId="77777777" w:rsidR="00F72B93" w:rsidRPr="00654BBC" w:rsidRDefault="00F72B93" w:rsidP="001C0BF1">
            <w:pPr>
              <w:ind w:left="180" w:hangingChars="100" w:hanging="180"/>
              <w:jc w:val="left"/>
              <w:rPr>
                <w:rFonts w:ascii="ＭＳ 明朝" w:eastAsia="ＭＳ 明朝" w:hAnsi="ＭＳ 明朝"/>
                <w:sz w:val="18"/>
              </w:rPr>
            </w:pPr>
            <w:r>
              <w:rPr>
                <w:rFonts w:ascii="ＭＳ 明朝" w:eastAsia="ＭＳ 明朝" w:hAnsi="ＭＳ 明朝" w:hint="eastAsia"/>
                <w:sz w:val="18"/>
              </w:rPr>
              <w:t>・「姨捨」の風習について理解していない。</w:t>
            </w:r>
          </w:p>
        </w:tc>
      </w:tr>
      <w:tr w:rsidR="00F72B93" w14:paraId="41EF66C4" w14:textId="77777777" w:rsidTr="00DC2AF5">
        <w:trPr>
          <w:gridAfter w:val="1"/>
          <w:wAfter w:w="8" w:type="dxa"/>
          <w:trHeight w:val="840"/>
        </w:trPr>
        <w:tc>
          <w:tcPr>
            <w:tcW w:w="846" w:type="dxa"/>
            <w:vMerge/>
            <w:shd w:val="clear" w:color="auto" w:fill="D9D9D9" w:themeFill="background1" w:themeFillShade="D9"/>
            <w:textDirection w:val="tbRlV"/>
            <w:vAlign w:val="center"/>
          </w:tcPr>
          <w:p w14:paraId="57432E28" w14:textId="77777777" w:rsidR="00F72B93" w:rsidRPr="00DD77D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474EA0F4" w14:textId="77777777" w:rsidR="00F72B93" w:rsidRPr="00654BBC" w:rsidRDefault="00F72B93" w:rsidP="001C0BF1">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A87F5E">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821" w:type="dxa"/>
          </w:tcPr>
          <w:p w14:paraId="2E81841D" w14:textId="77777777" w:rsidR="00F72B93" w:rsidRPr="00654BBC"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・文章の展開において和歌が果たしている役割について理解し，その内容を説明している。</w:t>
            </w:r>
          </w:p>
        </w:tc>
        <w:tc>
          <w:tcPr>
            <w:tcW w:w="3827" w:type="dxa"/>
          </w:tcPr>
          <w:p w14:paraId="39B60D59" w14:textId="77777777" w:rsidR="00F72B93" w:rsidRPr="00654BBC"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E28C7">
              <w:rPr>
                <w:rFonts w:ascii="ＭＳ 明朝" w:eastAsia="ＭＳ 明朝" w:hAnsi="ＭＳ 明朝" w:hint="eastAsia"/>
                <w:sz w:val="18"/>
              </w:rPr>
              <w:t>文章の展開において和歌が果たしている役割について</w:t>
            </w:r>
            <w:r w:rsidRPr="00802CFC">
              <w:rPr>
                <w:rFonts w:ascii="ＭＳ 明朝" w:eastAsia="ＭＳ 明朝" w:hAnsi="ＭＳ 明朝" w:hint="eastAsia"/>
                <w:sz w:val="18"/>
              </w:rPr>
              <w:t>理解し</w:t>
            </w:r>
            <w:r>
              <w:rPr>
                <w:rFonts w:ascii="ＭＳ 明朝" w:eastAsia="ＭＳ 明朝" w:hAnsi="ＭＳ 明朝" w:hint="eastAsia"/>
                <w:sz w:val="18"/>
              </w:rPr>
              <w:t>ている。</w:t>
            </w:r>
          </w:p>
        </w:tc>
        <w:tc>
          <w:tcPr>
            <w:tcW w:w="3893" w:type="dxa"/>
          </w:tcPr>
          <w:p w14:paraId="182AEDBF" w14:textId="77777777" w:rsidR="00F72B93" w:rsidRPr="00654BBC"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E28C7">
              <w:rPr>
                <w:rFonts w:ascii="ＭＳ 明朝" w:eastAsia="ＭＳ 明朝" w:hAnsi="ＭＳ 明朝" w:hint="eastAsia"/>
                <w:sz w:val="18"/>
              </w:rPr>
              <w:t>文章の展開において和歌が果たしている役割について</w:t>
            </w:r>
            <w:r w:rsidRPr="00802CFC">
              <w:rPr>
                <w:rFonts w:ascii="ＭＳ 明朝" w:eastAsia="ＭＳ 明朝" w:hAnsi="ＭＳ 明朝" w:hint="eastAsia"/>
                <w:sz w:val="18"/>
              </w:rPr>
              <w:t>理解し</w:t>
            </w:r>
            <w:r>
              <w:rPr>
                <w:rFonts w:ascii="ＭＳ 明朝" w:eastAsia="ＭＳ 明朝" w:hAnsi="ＭＳ 明朝" w:hint="eastAsia"/>
                <w:sz w:val="18"/>
              </w:rPr>
              <w:t>ていない。</w:t>
            </w:r>
          </w:p>
        </w:tc>
      </w:tr>
      <w:tr w:rsidR="00F72B93" w14:paraId="08334AD8" w14:textId="77777777" w:rsidTr="00DC2AF5">
        <w:trPr>
          <w:gridAfter w:val="1"/>
          <w:wAfter w:w="8" w:type="dxa"/>
          <w:trHeight w:val="838"/>
        </w:trPr>
        <w:tc>
          <w:tcPr>
            <w:tcW w:w="846" w:type="dxa"/>
            <w:vMerge/>
            <w:shd w:val="clear" w:color="auto" w:fill="D9D9D9" w:themeFill="background1" w:themeFillShade="D9"/>
            <w:textDirection w:val="tbRlV"/>
            <w:vAlign w:val="center"/>
          </w:tcPr>
          <w:p w14:paraId="184657C1" w14:textId="77777777" w:rsidR="00F72B93" w:rsidRPr="00DD77D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DA145D4" w14:textId="77777777" w:rsidR="00F72B93" w:rsidRDefault="00F72B93" w:rsidP="001C0BF1">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F00B122" w14:textId="77777777" w:rsidR="00F72B93" w:rsidRDefault="00F72B93" w:rsidP="001C0BF1">
            <w:pPr>
              <w:widowControl/>
              <w:ind w:leftChars="100" w:left="210" w:firstLineChars="200" w:firstLine="400"/>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821" w:type="dxa"/>
          </w:tcPr>
          <w:p w14:paraId="28981409"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E7CD4">
              <w:rPr>
                <w:rFonts w:ascii="ＭＳ 明朝" w:eastAsia="ＭＳ 明朝" w:hAnsi="ＭＳ 明朝" w:hint="eastAsia"/>
                <w:sz w:val="18"/>
              </w:rPr>
              <w:t>「</w:t>
            </w:r>
            <w:r>
              <w:rPr>
                <w:rFonts w:ascii="ＭＳ 明朝" w:eastAsia="ＭＳ 明朝" w:hAnsi="ＭＳ 明朝" w:hint="eastAsia"/>
                <w:sz w:val="18"/>
              </w:rPr>
              <w:t>をば</w:t>
            </w:r>
            <w:r w:rsidRPr="00CE7CD4">
              <w:rPr>
                <w:rFonts w:ascii="ＭＳ 明朝" w:eastAsia="ＭＳ 明朝" w:hAnsi="ＭＳ 明朝" w:hint="eastAsia"/>
                <w:sz w:val="18"/>
              </w:rPr>
              <w:t>」</w:t>
            </w:r>
            <w:r>
              <w:rPr>
                <w:rFonts w:ascii="ＭＳ 明朝" w:eastAsia="ＭＳ 明朝" w:hAnsi="ＭＳ 明朝" w:hint="eastAsia"/>
                <w:sz w:val="18"/>
              </w:rPr>
              <w:t>を山に捨てるまでの</w:t>
            </w:r>
            <w:r w:rsidRPr="00CE7CD4">
              <w:rPr>
                <w:rFonts w:ascii="ＭＳ 明朝" w:eastAsia="ＭＳ 明朝" w:hAnsi="ＭＳ 明朝" w:hint="eastAsia"/>
                <w:sz w:val="18"/>
              </w:rPr>
              <w:t>「</w:t>
            </w:r>
            <w:r>
              <w:rPr>
                <w:rFonts w:ascii="ＭＳ 明朝" w:eastAsia="ＭＳ 明朝" w:hAnsi="ＭＳ 明朝" w:hint="eastAsia"/>
                <w:sz w:val="18"/>
              </w:rPr>
              <w:t>男</w:t>
            </w:r>
            <w:r w:rsidRPr="00CE7CD4">
              <w:rPr>
                <w:rFonts w:ascii="ＭＳ 明朝" w:eastAsia="ＭＳ 明朝" w:hAnsi="ＭＳ 明朝" w:hint="eastAsia"/>
                <w:sz w:val="18"/>
              </w:rPr>
              <w:t>」の</w:t>
            </w:r>
            <w:r>
              <w:rPr>
                <w:rFonts w:ascii="ＭＳ 明朝" w:eastAsia="ＭＳ 明朝" w:hAnsi="ＭＳ 明朝" w:hint="eastAsia"/>
                <w:sz w:val="18"/>
              </w:rPr>
              <w:t>心情の変化を</w:t>
            </w:r>
            <w:r w:rsidRPr="00CE7CD4">
              <w:rPr>
                <w:rFonts w:ascii="ＭＳ 明朝" w:eastAsia="ＭＳ 明朝" w:hAnsi="ＭＳ 明朝" w:hint="eastAsia"/>
                <w:sz w:val="18"/>
              </w:rPr>
              <w:t>理解し</w:t>
            </w:r>
            <w:r>
              <w:rPr>
                <w:rFonts w:ascii="ＭＳ 明朝" w:eastAsia="ＭＳ 明朝" w:hAnsi="ＭＳ 明朝" w:hint="eastAsia"/>
                <w:sz w:val="18"/>
              </w:rPr>
              <w:t>，それに対する自分の意見や感想を持っている。</w:t>
            </w:r>
          </w:p>
        </w:tc>
        <w:tc>
          <w:tcPr>
            <w:tcW w:w="3827" w:type="dxa"/>
          </w:tcPr>
          <w:p w14:paraId="6D4556F6"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E28C7">
              <w:rPr>
                <w:rFonts w:ascii="ＭＳ 明朝" w:eastAsia="ＭＳ 明朝" w:hAnsi="ＭＳ 明朝" w:hint="eastAsia"/>
                <w:sz w:val="18"/>
              </w:rPr>
              <w:t>「をば」を山に捨てるまでの「男」の心情の変化を</w:t>
            </w:r>
            <w:r w:rsidRPr="00BB3C5C">
              <w:rPr>
                <w:rFonts w:ascii="ＭＳ 明朝" w:eastAsia="ＭＳ 明朝" w:hAnsi="ＭＳ 明朝" w:hint="eastAsia"/>
                <w:sz w:val="18"/>
              </w:rPr>
              <w:t>理解し</w:t>
            </w:r>
            <w:r w:rsidRPr="00654BBC">
              <w:rPr>
                <w:rFonts w:ascii="ＭＳ 明朝" w:eastAsia="ＭＳ 明朝" w:hAnsi="ＭＳ 明朝" w:hint="eastAsia"/>
                <w:sz w:val="18"/>
              </w:rPr>
              <w:t>ている</w:t>
            </w:r>
            <w:r>
              <w:rPr>
                <w:rFonts w:ascii="ＭＳ 明朝" w:eastAsia="ＭＳ 明朝" w:hAnsi="ＭＳ 明朝" w:hint="eastAsia"/>
                <w:sz w:val="18"/>
              </w:rPr>
              <w:t>。</w:t>
            </w:r>
          </w:p>
        </w:tc>
        <w:tc>
          <w:tcPr>
            <w:tcW w:w="3893" w:type="dxa"/>
          </w:tcPr>
          <w:p w14:paraId="18261654"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E28C7">
              <w:rPr>
                <w:rFonts w:ascii="ＭＳ 明朝" w:eastAsia="ＭＳ 明朝" w:hAnsi="ＭＳ 明朝" w:hint="eastAsia"/>
                <w:sz w:val="18"/>
              </w:rPr>
              <w:t>「をば」を山に捨てるまでの「男」の心情の変化を</w:t>
            </w:r>
            <w:r w:rsidRPr="00BB3C5C">
              <w:rPr>
                <w:rFonts w:ascii="ＭＳ 明朝" w:eastAsia="ＭＳ 明朝" w:hAnsi="ＭＳ 明朝" w:hint="eastAsia"/>
                <w:sz w:val="18"/>
              </w:rPr>
              <w:t>理解し</w:t>
            </w:r>
            <w:r w:rsidRPr="00654BBC">
              <w:rPr>
                <w:rFonts w:ascii="ＭＳ 明朝" w:eastAsia="ＭＳ 明朝" w:hAnsi="ＭＳ 明朝" w:hint="eastAsia"/>
                <w:sz w:val="18"/>
              </w:rPr>
              <w:t>ていない</w:t>
            </w:r>
            <w:r>
              <w:rPr>
                <w:rFonts w:ascii="ＭＳ 明朝" w:eastAsia="ＭＳ 明朝" w:hAnsi="ＭＳ 明朝" w:hint="eastAsia"/>
                <w:sz w:val="18"/>
              </w:rPr>
              <w:t>。</w:t>
            </w:r>
          </w:p>
        </w:tc>
      </w:tr>
      <w:tr w:rsidR="00F72B93" w14:paraId="543BC71E" w14:textId="77777777" w:rsidTr="001C0BF1">
        <w:trPr>
          <w:gridAfter w:val="1"/>
          <w:wAfter w:w="8" w:type="dxa"/>
          <w:cantSplit/>
          <w:trHeight w:val="1287"/>
        </w:trPr>
        <w:tc>
          <w:tcPr>
            <w:tcW w:w="846" w:type="dxa"/>
            <w:shd w:val="clear" w:color="auto" w:fill="D9D9D9" w:themeFill="background1" w:themeFillShade="D9"/>
            <w:textDirection w:val="tbRlV"/>
            <w:vAlign w:val="center"/>
          </w:tcPr>
          <w:p w14:paraId="32CAE808" w14:textId="77777777" w:rsidR="00F72B93" w:rsidRPr="00A87F5E" w:rsidRDefault="00F72B93" w:rsidP="001C0BF1">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D345126" w14:textId="77777777" w:rsidR="00F72B93" w:rsidRPr="00A87F5E" w:rsidRDefault="00F72B93" w:rsidP="001C0BF1">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p w14:paraId="4B19FB44" w14:textId="77777777" w:rsidR="00F72B93" w:rsidRPr="00A87F5E" w:rsidRDefault="00F72B93" w:rsidP="001C0BF1">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3EC93F16" w14:textId="77777777" w:rsidR="00F72B93" w:rsidRPr="00A87F5E" w:rsidRDefault="00F72B93" w:rsidP="001C0BF1">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・発表</w:t>
            </w:r>
          </w:p>
        </w:tc>
        <w:tc>
          <w:tcPr>
            <w:tcW w:w="4821" w:type="dxa"/>
            <w:shd w:val="clear" w:color="auto" w:fill="auto"/>
          </w:tcPr>
          <w:p w14:paraId="49861199"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・古典における和歌の効用について調べたことや自分の</w:t>
            </w:r>
            <w:r w:rsidRPr="00AD5DEE">
              <w:rPr>
                <w:rFonts w:ascii="ＭＳ 明朝" w:eastAsia="ＭＳ 明朝" w:hAnsi="ＭＳ 明朝" w:hint="eastAsia"/>
                <w:sz w:val="18"/>
              </w:rPr>
              <w:t>考えを文章にまとめ，発表や討論を通して自分の考えをさらに深めようとしている</w:t>
            </w:r>
            <w:r>
              <w:rPr>
                <w:rFonts w:ascii="ＭＳ 明朝" w:eastAsia="ＭＳ 明朝" w:hAnsi="ＭＳ 明朝" w:hint="eastAsia"/>
                <w:sz w:val="18"/>
              </w:rPr>
              <w:t>。</w:t>
            </w:r>
          </w:p>
          <w:p w14:paraId="375DF5EC" w14:textId="77777777" w:rsidR="00F72B93" w:rsidRPr="007855BB" w:rsidRDefault="00F72B93" w:rsidP="001C0BF1">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各地に伝わる姨捨伝説について調べ，自分の考えを他者に説明しようと</w:t>
            </w:r>
            <w:r w:rsidRPr="00AF00DD">
              <w:rPr>
                <w:rFonts w:ascii="ＭＳ 明朝" w:eastAsia="ＭＳ 明朝" w:hAnsi="ＭＳ 明朝" w:hint="eastAsia"/>
                <w:sz w:val="18"/>
              </w:rPr>
              <w:t>している</w:t>
            </w:r>
            <w:r w:rsidRPr="00EA0606">
              <w:rPr>
                <w:rFonts w:ascii="ＭＳ 明朝" w:eastAsia="ＭＳ 明朝" w:hAnsi="ＭＳ 明朝" w:hint="eastAsia"/>
                <w:sz w:val="18"/>
              </w:rPr>
              <w:t>。</w:t>
            </w:r>
          </w:p>
        </w:tc>
        <w:tc>
          <w:tcPr>
            <w:tcW w:w="3827" w:type="dxa"/>
            <w:shd w:val="clear" w:color="auto" w:fill="auto"/>
          </w:tcPr>
          <w:p w14:paraId="2AB02252"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・古典における和歌の効用について調べたことや自分の</w:t>
            </w:r>
            <w:r w:rsidRPr="00AD5DEE">
              <w:rPr>
                <w:rFonts w:ascii="ＭＳ 明朝" w:eastAsia="ＭＳ 明朝" w:hAnsi="ＭＳ 明朝" w:hint="eastAsia"/>
                <w:sz w:val="18"/>
              </w:rPr>
              <w:t>考えを文章にまとめ</w:t>
            </w:r>
            <w:r>
              <w:rPr>
                <w:rFonts w:ascii="ＭＳ 明朝" w:eastAsia="ＭＳ 明朝" w:hAnsi="ＭＳ 明朝" w:hint="eastAsia"/>
                <w:sz w:val="18"/>
              </w:rPr>
              <w:t>ようとして</w:t>
            </w:r>
            <w:r w:rsidRPr="00AD5DEE">
              <w:rPr>
                <w:rFonts w:ascii="ＭＳ 明朝" w:eastAsia="ＭＳ 明朝" w:hAnsi="ＭＳ 明朝" w:hint="eastAsia"/>
                <w:sz w:val="18"/>
              </w:rPr>
              <w:t>いる</w:t>
            </w:r>
            <w:r>
              <w:rPr>
                <w:rFonts w:ascii="ＭＳ 明朝" w:eastAsia="ＭＳ 明朝" w:hAnsi="ＭＳ 明朝" w:hint="eastAsia"/>
                <w:sz w:val="18"/>
              </w:rPr>
              <w:t>。</w:t>
            </w:r>
          </w:p>
          <w:p w14:paraId="4221777C" w14:textId="77777777" w:rsidR="00F72B93" w:rsidRPr="007855BB" w:rsidRDefault="00F72B93" w:rsidP="001C0BF1">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sidRPr="000F2CD6">
              <w:rPr>
                <w:rFonts w:ascii="ＭＳ 明朝" w:eastAsia="ＭＳ 明朝" w:hAnsi="ＭＳ 明朝" w:hint="eastAsia"/>
                <w:sz w:val="18"/>
              </w:rPr>
              <w:t>各地に伝わる姨捨伝説について調べ</w:t>
            </w:r>
            <w:r>
              <w:rPr>
                <w:rFonts w:ascii="ＭＳ 明朝" w:eastAsia="ＭＳ 明朝" w:hAnsi="ＭＳ 明朝" w:hint="eastAsia"/>
                <w:sz w:val="18"/>
              </w:rPr>
              <w:t>，考えようとしてい</w:t>
            </w:r>
            <w:r w:rsidRPr="00EA0606">
              <w:rPr>
                <w:rFonts w:ascii="ＭＳ 明朝" w:eastAsia="ＭＳ 明朝" w:hAnsi="ＭＳ 明朝" w:hint="eastAsia"/>
                <w:sz w:val="18"/>
              </w:rPr>
              <w:t>る。</w:t>
            </w:r>
          </w:p>
        </w:tc>
        <w:tc>
          <w:tcPr>
            <w:tcW w:w="3893" w:type="dxa"/>
            <w:shd w:val="clear" w:color="auto" w:fill="auto"/>
          </w:tcPr>
          <w:p w14:paraId="18F1A5C4" w14:textId="77777777" w:rsidR="00F72B93"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・古典における和歌の効用について調べたことや自分の</w:t>
            </w:r>
            <w:r w:rsidRPr="00AD5DEE">
              <w:rPr>
                <w:rFonts w:ascii="ＭＳ 明朝" w:eastAsia="ＭＳ 明朝" w:hAnsi="ＭＳ 明朝" w:hint="eastAsia"/>
                <w:sz w:val="18"/>
              </w:rPr>
              <w:t>考えを文章にまとめ</w:t>
            </w:r>
            <w:r>
              <w:rPr>
                <w:rFonts w:ascii="ＭＳ 明朝" w:eastAsia="ＭＳ 明朝" w:hAnsi="ＭＳ 明朝" w:hint="eastAsia"/>
                <w:sz w:val="18"/>
              </w:rPr>
              <w:t>ようとして</w:t>
            </w:r>
            <w:r w:rsidRPr="00AD5DEE">
              <w:rPr>
                <w:rFonts w:ascii="ＭＳ 明朝" w:eastAsia="ＭＳ 明朝" w:hAnsi="ＭＳ 明朝" w:hint="eastAsia"/>
                <w:sz w:val="18"/>
              </w:rPr>
              <w:t>い</w:t>
            </w:r>
            <w:r>
              <w:rPr>
                <w:rFonts w:ascii="ＭＳ 明朝" w:eastAsia="ＭＳ 明朝" w:hAnsi="ＭＳ 明朝" w:hint="eastAsia"/>
                <w:sz w:val="18"/>
              </w:rPr>
              <w:t>ない。</w:t>
            </w:r>
          </w:p>
          <w:p w14:paraId="09712241" w14:textId="77777777" w:rsidR="00F72B93" w:rsidRPr="007855BB" w:rsidRDefault="00F72B93" w:rsidP="001C0BF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F2CD6">
              <w:rPr>
                <w:rFonts w:ascii="ＭＳ 明朝" w:eastAsia="ＭＳ 明朝" w:hAnsi="ＭＳ 明朝" w:hint="eastAsia"/>
                <w:sz w:val="18"/>
              </w:rPr>
              <w:t>各地に伝わる姨捨伝説について調べ，考えようとしてい</w:t>
            </w:r>
            <w:r>
              <w:rPr>
                <w:rFonts w:ascii="ＭＳ 明朝" w:eastAsia="ＭＳ 明朝" w:hAnsi="ＭＳ 明朝" w:hint="eastAsia"/>
                <w:sz w:val="18"/>
              </w:rPr>
              <w:t>ない。</w:t>
            </w:r>
          </w:p>
        </w:tc>
      </w:tr>
    </w:tbl>
    <w:p w14:paraId="1452A9E2" w14:textId="77777777" w:rsidR="00F72B93" w:rsidRPr="00025F40" w:rsidRDefault="00F72B93" w:rsidP="001C0BF1">
      <w:pPr>
        <w:widowControl/>
        <w:jc w:val="left"/>
        <w:rPr>
          <w:rFonts w:ascii="ＭＳ ゴシック" w:eastAsia="ＭＳ ゴシック" w:hAnsi="ＭＳ ゴシック"/>
        </w:rPr>
      </w:pPr>
      <w:r>
        <w:rPr>
          <w:rFonts w:ascii="ＭＳ ゴシック" w:eastAsia="ＭＳ ゴシック" w:hAnsi="ＭＳ ゴシック"/>
        </w:rPr>
        <w:br w:type="page"/>
      </w: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［言語活動］「言葉の変遷を調べる」ルーブリック例</w:t>
      </w:r>
    </w:p>
    <w:tbl>
      <w:tblPr>
        <w:tblStyle w:val="a3"/>
        <w:tblpPr w:leftFromText="142" w:rightFromText="142" w:vertAnchor="page" w:horzAnchor="margin" w:tblpY="1321"/>
        <w:tblW w:w="15236" w:type="dxa"/>
        <w:tblLook w:val="04A0" w:firstRow="1" w:lastRow="0" w:firstColumn="1" w:lastColumn="0" w:noHBand="0" w:noVBand="1"/>
      </w:tblPr>
      <w:tblGrid>
        <w:gridCol w:w="942"/>
        <w:gridCol w:w="1834"/>
        <w:gridCol w:w="4364"/>
        <w:gridCol w:w="4082"/>
        <w:gridCol w:w="4006"/>
        <w:gridCol w:w="8"/>
      </w:tblGrid>
      <w:tr w:rsidR="00F72B93" w14:paraId="5659850C" w14:textId="77777777" w:rsidTr="00510218">
        <w:trPr>
          <w:trHeight w:val="510"/>
        </w:trPr>
        <w:tc>
          <w:tcPr>
            <w:tcW w:w="2687" w:type="dxa"/>
            <w:gridSpan w:val="2"/>
            <w:shd w:val="clear" w:color="auto" w:fill="D9D9D9" w:themeFill="background1" w:themeFillShade="D9"/>
            <w:vAlign w:val="center"/>
          </w:tcPr>
          <w:p w14:paraId="424C10BA"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6" w:type="dxa"/>
            <w:shd w:val="clear" w:color="auto" w:fill="D9D9D9" w:themeFill="background1" w:themeFillShade="D9"/>
            <w:vAlign w:val="center"/>
          </w:tcPr>
          <w:p w14:paraId="7B2A904D" w14:textId="77777777" w:rsidR="00F72B93" w:rsidRPr="00DD77DE" w:rsidRDefault="00F72B93"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2AEEC6EC"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25520368" w14:textId="77777777" w:rsidR="00F72B93" w:rsidRPr="00DD77DE" w:rsidRDefault="00F72B93"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72B93" w14:paraId="35D0B254"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4351F626" w14:textId="77777777" w:rsidR="00F72B93" w:rsidRPr="00DD77DE" w:rsidRDefault="00F72B93"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1" w:type="dxa"/>
            <w:shd w:val="clear" w:color="auto" w:fill="D9D9D9" w:themeFill="background1" w:themeFillShade="D9"/>
            <w:vAlign w:val="center"/>
          </w:tcPr>
          <w:p w14:paraId="3A5CF303" w14:textId="77777777" w:rsidR="00F72B93" w:rsidRPr="0042505D" w:rsidRDefault="00F72B93" w:rsidP="00510218">
            <w:pPr>
              <w:widowControl/>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rPr>
              <w:t>①古典の語彙と表　　現</w:t>
            </w:r>
            <w:r>
              <w:rPr>
                <w:rFonts w:ascii="ＭＳ ゴシック" w:eastAsia="ＭＳ ゴシック" w:hAnsi="ＭＳ ゴシック" w:hint="eastAsia"/>
                <w:sz w:val="20"/>
                <w:szCs w:val="20"/>
                <w:bdr w:val="single" w:sz="4" w:space="0" w:color="auto"/>
              </w:rPr>
              <w:t>（１）アウエ</w:t>
            </w:r>
          </w:p>
        </w:tc>
        <w:tc>
          <w:tcPr>
            <w:tcW w:w="4396" w:type="dxa"/>
          </w:tcPr>
          <w:p w14:paraId="1AE38073"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・これまで学習した古文の語句の中で，印象に残っているものを挙げ，理由とともに説明している。</w:t>
            </w:r>
          </w:p>
          <w:p w14:paraId="24C384C2" w14:textId="77777777" w:rsidR="00F72B93" w:rsidRPr="00E92545"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・日常生活で使われている表現で，これまで学習した古文に出てきたものを挙げ，説明している。</w:t>
            </w:r>
          </w:p>
        </w:tc>
        <w:tc>
          <w:tcPr>
            <w:tcW w:w="4111" w:type="dxa"/>
          </w:tcPr>
          <w:p w14:paraId="7BC8DD2A"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・これまで学習した古文の語句の中で，印象に残っているものを挙げている。</w:t>
            </w:r>
          </w:p>
          <w:p w14:paraId="63D99A87"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・日常生活で使われている表現で，これまで学習した古文に出てきたものを挙げている。</w:t>
            </w:r>
          </w:p>
        </w:tc>
        <w:tc>
          <w:tcPr>
            <w:tcW w:w="4034" w:type="dxa"/>
          </w:tcPr>
          <w:p w14:paraId="2E0A1A11" w14:textId="77777777" w:rsidR="00F72B93"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・これまで学習した古文の語句の中で，印象に残っているものを挙げていない。</w:t>
            </w:r>
          </w:p>
          <w:p w14:paraId="5496BCAA"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・日常生活で使われている表現で，これまで学習した古文に出てきたものを挙げていない。</w:t>
            </w:r>
          </w:p>
        </w:tc>
      </w:tr>
      <w:tr w:rsidR="00F72B93" w14:paraId="401C5ACF" w14:textId="77777777" w:rsidTr="00510218">
        <w:trPr>
          <w:gridAfter w:val="1"/>
          <w:wAfter w:w="8" w:type="dxa"/>
          <w:trHeight w:val="268"/>
        </w:trPr>
        <w:tc>
          <w:tcPr>
            <w:tcW w:w="846" w:type="dxa"/>
            <w:vMerge/>
            <w:shd w:val="clear" w:color="auto" w:fill="D9D9D9" w:themeFill="background1" w:themeFillShade="D9"/>
            <w:textDirection w:val="tbRlV"/>
            <w:vAlign w:val="center"/>
          </w:tcPr>
          <w:p w14:paraId="225621ED" w14:textId="77777777" w:rsidR="00F72B93"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5D6039AB" w14:textId="77777777" w:rsidR="00F72B93" w:rsidRDefault="00F72B93" w:rsidP="00510218">
            <w:pPr>
              <w:widowControl/>
              <w:ind w:leftChars="16" w:left="172" w:hangingChars="69" w:hanging="138"/>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古典常識</w:t>
            </w:r>
          </w:p>
          <w:p w14:paraId="4F913448" w14:textId="77777777" w:rsidR="00F72B93" w:rsidRPr="00654BBC" w:rsidRDefault="00F72B93" w:rsidP="00510218">
            <w:pPr>
              <w:widowControl/>
              <w:ind w:leftChars="16" w:left="172" w:hangingChars="69" w:hanging="138"/>
              <w:jc w:val="right"/>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１</w:t>
            </w:r>
            <w:r w:rsidRPr="00654BBC">
              <w:rPr>
                <w:rFonts w:ascii="ＭＳ ゴシック" w:eastAsia="ＭＳ ゴシック" w:hAnsi="ＭＳ ゴシック" w:hint="eastAsia"/>
                <w:sz w:val="20"/>
                <w:szCs w:val="20"/>
                <w:bdr w:val="single" w:sz="4" w:space="0" w:color="auto"/>
              </w:rPr>
              <w:t>）イ</w:t>
            </w:r>
          </w:p>
        </w:tc>
        <w:tc>
          <w:tcPr>
            <w:tcW w:w="4396" w:type="dxa"/>
          </w:tcPr>
          <w:p w14:paraId="108F7BD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季語，月の異名，十二支など</w:t>
            </w:r>
            <w:r w:rsidRPr="00EE4A5F">
              <w:rPr>
                <w:rFonts w:ascii="ＭＳ 明朝" w:eastAsia="ＭＳ 明朝" w:hAnsi="ＭＳ 明朝" w:hint="eastAsia"/>
                <w:sz w:val="18"/>
              </w:rPr>
              <w:t>について知識を</w:t>
            </w:r>
            <w:r>
              <w:rPr>
                <w:rFonts w:ascii="ＭＳ 明朝" w:eastAsia="ＭＳ 明朝" w:hAnsi="ＭＳ 明朝" w:hint="eastAsia"/>
                <w:sz w:val="18"/>
              </w:rPr>
              <w:t>得</w:t>
            </w:r>
            <w:r w:rsidRPr="00EE4A5F">
              <w:rPr>
                <w:rFonts w:ascii="ＭＳ 明朝" w:eastAsia="ＭＳ 明朝" w:hAnsi="ＭＳ 明朝" w:hint="eastAsia"/>
                <w:sz w:val="18"/>
              </w:rPr>
              <w:t>，概要を説明している</w:t>
            </w:r>
            <w:r w:rsidRPr="00654BBC">
              <w:rPr>
                <w:rFonts w:ascii="ＭＳ 明朝" w:eastAsia="ＭＳ 明朝" w:hAnsi="ＭＳ 明朝" w:hint="eastAsia"/>
                <w:sz w:val="18"/>
              </w:rPr>
              <w:t>。</w:t>
            </w:r>
          </w:p>
        </w:tc>
        <w:tc>
          <w:tcPr>
            <w:tcW w:w="4111" w:type="dxa"/>
          </w:tcPr>
          <w:p w14:paraId="6B8F6842"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6A51">
              <w:rPr>
                <w:rFonts w:ascii="ＭＳ 明朝" w:eastAsia="ＭＳ 明朝" w:hAnsi="ＭＳ 明朝" w:hint="eastAsia"/>
                <w:sz w:val="18"/>
              </w:rPr>
              <w:t>季語，月の異名，十二支</w:t>
            </w:r>
            <w:r w:rsidRPr="00555AA9">
              <w:rPr>
                <w:rFonts w:ascii="ＭＳ 明朝" w:eastAsia="ＭＳ 明朝" w:hAnsi="ＭＳ 明朝" w:hint="eastAsia"/>
                <w:sz w:val="18"/>
              </w:rPr>
              <w:t>などについて知識を得</w:t>
            </w:r>
            <w:r w:rsidRPr="00654BBC">
              <w:rPr>
                <w:rFonts w:ascii="ＭＳ 明朝" w:eastAsia="ＭＳ 明朝" w:hAnsi="ＭＳ 明朝" w:hint="eastAsia"/>
                <w:sz w:val="18"/>
              </w:rPr>
              <w:t>ている。</w:t>
            </w:r>
          </w:p>
        </w:tc>
        <w:tc>
          <w:tcPr>
            <w:tcW w:w="4034" w:type="dxa"/>
          </w:tcPr>
          <w:p w14:paraId="779F94C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C6A51">
              <w:rPr>
                <w:rFonts w:ascii="ＭＳ 明朝" w:eastAsia="ＭＳ 明朝" w:hAnsi="ＭＳ 明朝" w:hint="eastAsia"/>
                <w:sz w:val="18"/>
              </w:rPr>
              <w:t>季語，月の異名，十二支</w:t>
            </w:r>
            <w:r w:rsidRPr="00555AA9">
              <w:rPr>
                <w:rFonts w:ascii="ＭＳ 明朝" w:eastAsia="ＭＳ 明朝" w:hAnsi="ＭＳ 明朝" w:hint="eastAsia"/>
                <w:sz w:val="18"/>
              </w:rPr>
              <w:t>などについて知識を得</w:t>
            </w:r>
            <w:r w:rsidRPr="00654BBC">
              <w:rPr>
                <w:rFonts w:ascii="ＭＳ 明朝" w:eastAsia="ＭＳ 明朝" w:hAnsi="ＭＳ 明朝" w:hint="eastAsia"/>
                <w:sz w:val="18"/>
              </w:rPr>
              <w:t>ていない。</w:t>
            </w:r>
          </w:p>
        </w:tc>
      </w:tr>
      <w:tr w:rsidR="00F72B93" w14:paraId="65A739A8" w14:textId="77777777" w:rsidTr="00510218">
        <w:trPr>
          <w:gridAfter w:val="1"/>
          <w:wAfter w:w="8" w:type="dxa"/>
        </w:trPr>
        <w:tc>
          <w:tcPr>
            <w:tcW w:w="846" w:type="dxa"/>
            <w:vMerge/>
            <w:shd w:val="clear" w:color="auto" w:fill="D9D9D9" w:themeFill="background1" w:themeFillShade="D9"/>
            <w:textDirection w:val="tbRlV"/>
            <w:vAlign w:val="center"/>
          </w:tcPr>
          <w:p w14:paraId="1AD4850D"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60112FF" w14:textId="77777777" w:rsidR="00F72B93"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③</w:t>
            </w:r>
            <w:r>
              <w:rPr>
                <w:rFonts w:ascii="ＭＳ ゴシック" w:eastAsia="ＭＳ ゴシック" w:hAnsi="ＭＳ ゴシック" w:hint="eastAsia"/>
                <w:sz w:val="20"/>
              </w:rPr>
              <w:t>古今異義語</w:t>
            </w:r>
          </w:p>
          <w:p w14:paraId="5242A138" w14:textId="77777777" w:rsidR="00F72B93" w:rsidRPr="00654BBC" w:rsidRDefault="00F72B9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２</w:t>
            </w:r>
            <w:r w:rsidRPr="00654BBC">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アイ</w:t>
            </w:r>
            <w:r w:rsidRPr="00654BBC">
              <w:rPr>
                <w:rFonts w:ascii="ＭＳ ゴシック" w:eastAsia="ＭＳ ゴシック" w:hAnsi="ＭＳ ゴシック" w:hint="eastAsia"/>
                <w:sz w:val="20"/>
                <w:szCs w:val="20"/>
                <w:bdr w:val="single" w:sz="4" w:space="0" w:color="auto"/>
              </w:rPr>
              <w:t>ウ</w:t>
            </w:r>
          </w:p>
        </w:tc>
        <w:tc>
          <w:tcPr>
            <w:tcW w:w="4396" w:type="dxa"/>
          </w:tcPr>
          <w:p w14:paraId="612FC05A"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古今異義語について知識を得，概要を説明して</w:t>
            </w:r>
            <w:r w:rsidRPr="00654BBC">
              <w:rPr>
                <w:rFonts w:ascii="ＭＳ 明朝" w:eastAsia="ＭＳ 明朝" w:hAnsi="ＭＳ 明朝" w:hint="eastAsia"/>
                <w:sz w:val="18"/>
              </w:rPr>
              <w:t>いる。</w:t>
            </w:r>
          </w:p>
        </w:tc>
        <w:tc>
          <w:tcPr>
            <w:tcW w:w="4111" w:type="dxa"/>
          </w:tcPr>
          <w:p w14:paraId="7FF322D2"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F41BF">
              <w:rPr>
                <w:rFonts w:ascii="ＭＳ 明朝" w:eastAsia="ＭＳ 明朝" w:hAnsi="ＭＳ 明朝" w:hint="eastAsia"/>
                <w:sz w:val="18"/>
              </w:rPr>
              <w:t>古今異義語について知識を得</w:t>
            </w:r>
            <w:r w:rsidRPr="00654BBC">
              <w:rPr>
                <w:rFonts w:ascii="ＭＳ 明朝" w:eastAsia="ＭＳ 明朝" w:hAnsi="ＭＳ 明朝" w:hint="eastAsia"/>
                <w:sz w:val="18"/>
              </w:rPr>
              <w:t>ている。</w:t>
            </w:r>
          </w:p>
        </w:tc>
        <w:tc>
          <w:tcPr>
            <w:tcW w:w="4034" w:type="dxa"/>
          </w:tcPr>
          <w:p w14:paraId="2D8BC23C"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2F41BF">
              <w:rPr>
                <w:rFonts w:ascii="ＭＳ 明朝" w:eastAsia="ＭＳ 明朝" w:hAnsi="ＭＳ 明朝" w:hint="eastAsia"/>
                <w:sz w:val="18"/>
              </w:rPr>
              <w:t>古今異義語について知識を得</w:t>
            </w:r>
            <w:r w:rsidRPr="00654BBC">
              <w:rPr>
                <w:rFonts w:ascii="ＭＳ 明朝" w:eastAsia="ＭＳ 明朝" w:hAnsi="ＭＳ 明朝" w:hint="eastAsia"/>
                <w:sz w:val="18"/>
              </w:rPr>
              <w:t>ていない。</w:t>
            </w:r>
          </w:p>
        </w:tc>
      </w:tr>
      <w:tr w:rsidR="00F72B93" w14:paraId="6BC8C51F"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5B5BD545" w14:textId="77777777" w:rsidR="00F72B93" w:rsidRPr="00DD77DE" w:rsidRDefault="00F72B93" w:rsidP="00510218">
            <w:pPr>
              <w:widowControl/>
              <w:ind w:left="113" w:right="113"/>
              <w:jc w:val="center"/>
              <w:rPr>
                <w:rFonts w:ascii="ＭＳ ゴシック" w:eastAsia="ＭＳ ゴシック" w:hAnsi="ＭＳ ゴシック"/>
                <w:sz w:val="20"/>
              </w:rPr>
            </w:pPr>
          </w:p>
        </w:tc>
        <w:tc>
          <w:tcPr>
            <w:tcW w:w="1841" w:type="dxa"/>
            <w:shd w:val="clear" w:color="auto" w:fill="D9D9D9" w:themeFill="background1" w:themeFillShade="D9"/>
            <w:vAlign w:val="center"/>
          </w:tcPr>
          <w:p w14:paraId="6D119FD7"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④</w:t>
            </w:r>
            <w:r>
              <w:rPr>
                <w:rFonts w:ascii="ＭＳ ゴシック" w:eastAsia="ＭＳ ゴシック" w:hAnsi="ＭＳ ゴシック" w:hint="eastAsia"/>
                <w:sz w:val="20"/>
              </w:rPr>
              <w:t>資料の活用</w:t>
            </w:r>
          </w:p>
          <w:p w14:paraId="582DEAE6" w14:textId="77777777" w:rsidR="00F72B93" w:rsidRPr="00654BBC" w:rsidRDefault="00F72B93" w:rsidP="00510218">
            <w:pPr>
              <w:widowControl/>
              <w:rPr>
                <w:rFonts w:ascii="ＭＳ ゴシック" w:eastAsia="ＭＳ ゴシック" w:hAnsi="ＭＳ ゴシック"/>
                <w:sz w:val="20"/>
              </w:rPr>
            </w:pPr>
            <w:r w:rsidRPr="00654BBC">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396" w:type="dxa"/>
          </w:tcPr>
          <w:p w14:paraId="749953B1"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調べる目的に応じて古語辞典等の資料を活用する方法について理解し</w:t>
            </w:r>
            <w:r w:rsidRPr="00654BBC">
              <w:rPr>
                <w:rFonts w:ascii="ＭＳ 明朝" w:eastAsia="ＭＳ 明朝" w:hAnsi="ＭＳ 明朝" w:hint="eastAsia"/>
                <w:sz w:val="18"/>
              </w:rPr>
              <w:t>，説明している。</w:t>
            </w:r>
          </w:p>
        </w:tc>
        <w:tc>
          <w:tcPr>
            <w:tcW w:w="4111" w:type="dxa"/>
          </w:tcPr>
          <w:p w14:paraId="392C9AD9"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05A62">
              <w:rPr>
                <w:rFonts w:ascii="ＭＳ 明朝" w:eastAsia="ＭＳ 明朝" w:hAnsi="ＭＳ 明朝" w:hint="eastAsia"/>
                <w:sz w:val="18"/>
              </w:rPr>
              <w:t>調べる目的に応じて古語辞典等の資料を活用する方法について理解し</w:t>
            </w:r>
            <w:r w:rsidRPr="00654BBC">
              <w:rPr>
                <w:rFonts w:ascii="ＭＳ 明朝" w:eastAsia="ＭＳ 明朝" w:hAnsi="ＭＳ 明朝" w:hint="eastAsia"/>
                <w:sz w:val="18"/>
              </w:rPr>
              <w:t>ている。</w:t>
            </w:r>
          </w:p>
        </w:tc>
        <w:tc>
          <w:tcPr>
            <w:tcW w:w="4034" w:type="dxa"/>
          </w:tcPr>
          <w:p w14:paraId="7F3D3FE2"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05A62">
              <w:rPr>
                <w:rFonts w:ascii="ＭＳ 明朝" w:eastAsia="ＭＳ 明朝" w:hAnsi="ＭＳ 明朝" w:hint="eastAsia"/>
                <w:sz w:val="18"/>
              </w:rPr>
              <w:t>調べる目的に応じて古語辞典等の資料を活用する方法について理解し</w:t>
            </w:r>
            <w:r w:rsidRPr="00654BBC">
              <w:rPr>
                <w:rFonts w:ascii="ＭＳ 明朝" w:eastAsia="ＭＳ 明朝" w:hAnsi="ＭＳ 明朝" w:hint="eastAsia"/>
                <w:sz w:val="18"/>
              </w:rPr>
              <w:t>ていない。</w:t>
            </w:r>
          </w:p>
        </w:tc>
      </w:tr>
      <w:tr w:rsidR="00F72B93" w14:paraId="2C3A082C" w14:textId="77777777" w:rsidTr="00510218">
        <w:trPr>
          <w:gridAfter w:val="1"/>
          <w:wAfter w:w="8" w:type="dxa"/>
          <w:trHeight w:val="1631"/>
        </w:trPr>
        <w:tc>
          <w:tcPr>
            <w:tcW w:w="846" w:type="dxa"/>
            <w:shd w:val="clear" w:color="auto" w:fill="D9D9D9" w:themeFill="background1" w:themeFillShade="D9"/>
            <w:textDirection w:val="tbRlV"/>
            <w:vAlign w:val="center"/>
          </w:tcPr>
          <w:p w14:paraId="103F3891"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w:t>
            </w:r>
          </w:p>
          <w:p w14:paraId="6469C15B" w14:textId="77777777" w:rsidR="00F72B93" w:rsidRDefault="00F72B93"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表現</w:t>
            </w:r>
          </w:p>
        </w:tc>
        <w:tc>
          <w:tcPr>
            <w:tcW w:w="1841" w:type="dxa"/>
            <w:shd w:val="clear" w:color="auto" w:fill="D9D9D9" w:themeFill="background1" w:themeFillShade="D9"/>
            <w:vAlign w:val="center"/>
          </w:tcPr>
          <w:p w14:paraId="482BA01E" w14:textId="77777777" w:rsidR="00F72B93" w:rsidRPr="00654BBC" w:rsidRDefault="00F72B93"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4CAA737E" w14:textId="77777777" w:rsidR="00F72B93" w:rsidRPr="00654BBC" w:rsidRDefault="00F72B93"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キク</w:t>
            </w:r>
          </w:p>
        </w:tc>
        <w:tc>
          <w:tcPr>
            <w:tcW w:w="4396" w:type="dxa"/>
            <w:shd w:val="clear" w:color="auto" w:fill="auto"/>
          </w:tcPr>
          <w:p w14:paraId="421D8563"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古今異義語，季節や暦に関する言葉，現代語の中に生きている古語などのさまざまなテーマの中から，古語と現代語とを比較するための切り口を考えて選び，理由とともに説明している。</w:t>
            </w:r>
          </w:p>
        </w:tc>
        <w:tc>
          <w:tcPr>
            <w:tcW w:w="4111" w:type="dxa"/>
            <w:shd w:val="clear" w:color="auto" w:fill="auto"/>
          </w:tcPr>
          <w:p w14:paraId="0192EDED"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7AE0">
              <w:rPr>
                <w:rFonts w:ascii="ＭＳ 明朝" w:eastAsia="ＭＳ 明朝" w:hAnsi="ＭＳ 明朝" w:hint="eastAsia"/>
                <w:sz w:val="18"/>
              </w:rPr>
              <w:t>古今異義語，季節や暦に関する言葉，現代語の中に生きている古語などのさまざまなテーマの中から，古語と現代語とを比較するための切り口を考えて選</w:t>
            </w:r>
            <w:r>
              <w:rPr>
                <w:rFonts w:ascii="ＭＳ 明朝" w:eastAsia="ＭＳ 明朝" w:hAnsi="ＭＳ 明朝" w:hint="eastAsia"/>
                <w:sz w:val="18"/>
              </w:rPr>
              <w:t>んでいる</w:t>
            </w:r>
            <w:r w:rsidRPr="00654BBC">
              <w:rPr>
                <w:rFonts w:ascii="ＭＳ 明朝" w:eastAsia="ＭＳ 明朝" w:hAnsi="ＭＳ 明朝" w:hint="eastAsia"/>
                <w:sz w:val="18"/>
              </w:rPr>
              <w:t>。</w:t>
            </w:r>
          </w:p>
        </w:tc>
        <w:tc>
          <w:tcPr>
            <w:tcW w:w="4034" w:type="dxa"/>
            <w:shd w:val="clear" w:color="auto" w:fill="auto"/>
          </w:tcPr>
          <w:p w14:paraId="7CBE5118" w14:textId="77777777" w:rsidR="00F72B93" w:rsidRPr="00654BBC" w:rsidRDefault="00F72B93"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837AE0">
              <w:rPr>
                <w:rFonts w:ascii="ＭＳ 明朝" w:eastAsia="ＭＳ 明朝" w:hAnsi="ＭＳ 明朝" w:hint="eastAsia"/>
                <w:sz w:val="18"/>
              </w:rPr>
              <w:t>古今異義語，季節や暦に関する言葉，現代語の中に生きている古語などのさまざまなテーマの中から，古語と現代語とを比較するための切り口を考えて選</w:t>
            </w:r>
            <w:r>
              <w:rPr>
                <w:rFonts w:ascii="ＭＳ 明朝" w:eastAsia="ＭＳ 明朝" w:hAnsi="ＭＳ 明朝" w:hint="eastAsia"/>
                <w:sz w:val="18"/>
              </w:rPr>
              <w:t>んで</w:t>
            </w:r>
            <w:r w:rsidRPr="00654BBC">
              <w:rPr>
                <w:rFonts w:ascii="ＭＳ 明朝" w:eastAsia="ＭＳ 明朝" w:hAnsi="ＭＳ 明朝" w:hint="eastAsia"/>
                <w:sz w:val="18"/>
              </w:rPr>
              <w:t>いない。</w:t>
            </w:r>
          </w:p>
        </w:tc>
      </w:tr>
      <w:tr w:rsidR="00F72B93" w14:paraId="0CC710B7" w14:textId="77777777" w:rsidTr="00510218">
        <w:trPr>
          <w:gridAfter w:val="1"/>
          <w:wAfter w:w="8" w:type="dxa"/>
          <w:cantSplit/>
          <w:trHeight w:val="1287"/>
        </w:trPr>
        <w:tc>
          <w:tcPr>
            <w:tcW w:w="846" w:type="dxa"/>
            <w:shd w:val="clear" w:color="auto" w:fill="D9D9D9" w:themeFill="background1" w:themeFillShade="D9"/>
            <w:textDirection w:val="tbRlV"/>
            <w:vAlign w:val="center"/>
          </w:tcPr>
          <w:p w14:paraId="49584824" w14:textId="77777777" w:rsidR="00F72B93" w:rsidRPr="00A87F5E" w:rsidRDefault="00F72B93"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5AD463D8" w14:textId="77777777" w:rsidR="00F72B93" w:rsidRDefault="00F72B93" w:rsidP="003D6EC6">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w:t>
            </w:r>
          </w:p>
          <w:p w14:paraId="21073C59" w14:textId="77777777" w:rsidR="00F72B93" w:rsidRPr="00A87F5E" w:rsidRDefault="00F72B93" w:rsidP="003D6EC6">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む態度</w:t>
            </w:r>
          </w:p>
        </w:tc>
        <w:tc>
          <w:tcPr>
            <w:tcW w:w="1841" w:type="dxa"/>
            <w:shd w:val="clear" w:color="auto" w:fill="D9D9D9" w:themeFill="background1" w:themeFillShade="D9"/>
            <w:vAlign w:val="center"/>
          </w:tcPr>
          <w:p w14:paraId="2DA2E4DF" w14:textId="77777777" w:rsidR="00F72B93" w:rsidRDefault="00F72B93"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⑥比較・考察</w:t>
            </w:r>
            <w:r w:rsidRPr="00EA0606">
              <w:rPr>
                <w:rFonts w:ascii="ＭＳ ゴシック" w:eastAsia="ＭＳ ゴシック" w:hAnsi="ＭＳ ゴシック" w:hint="eastAsia"/>
                <w:sz w:val="20"/>
              </w:rPr>
              <w:t>・</w:t>
            </w:r>
          </w:p>
          <w:p w14:paraId="5D32FDE0" w14:textId="77777777" w:rsidR="00F72B93" w:rsidRPr="00A87F5E" w:rsidRDefault="00F72B93" w:rsidP="00E62504">
            <w:pPr>
              <w:widowControl/>
              <w:ind w:firstLineChars="100" w:firstLine="200"/>
              <w:rPr>
                <w:rFonts w:ascii="ＭＳ ゴシック" w:eastAsia="ＭＳ ゴシック" w:hAnsi="ＭＳ ゴシック"/>
                <w:sz w:val="20"/>
              </w:rPr>
            </w:pPr>
            <w:r w:rsidRPr="00EA0606">
              <w:rPr>
                <w:rFonts w:ascii="ＭＳ ゴシック" w:eastAsia="ＭＳ ゴシック" w:hAnsi="ＭＳ ゴシック" w:hint="eastAsia"/>
                <w:sz w:val="20"/>
              </w:rPr>
              <w:t>発表</w:t>
            </w:r>
          </w:p>
        </w:tc>
        <w:tc>
          <w:tcPr>
            <w:tcW w:w="4396" w:type="dxa"/>
            <w:shd w:val="clear" w:color="auto" w:fill="auto"/>
          </w:tcPr>
          <w:p w14:paraId="0842636E" w14:textId="77777777" w:rsidR="00F72B93" w:rsidRDefault="00F72B93" w:rsidP="00510218">
            <w:pPr>
              <w:widowControl/>
              <w:ind w:left="180" w:hangingChars="100" w:hanging="180"/>
              <w:jc w:val="left"/>
              <w:rPr>
                <w:rFonts w:ascii="ＭＳ 明朝" w:eastAsia="ＭＳ 明朝" w:hAnsi="ＭＳ 明朝"/>
                <w:sz w:val="18"/>
              </w:rPr>
            </w:pPr>
            <w:r w:rsidRPr="004A36A8">
              <w:rPr>
                <w:rFonts w:ascii="ＭＳ 明朝" w:eastAsia="ＭＳ 明朝" w:hAnsi="ＭＳ 明朝" w:hint="eastAsia"/>
                <w:sz w:val="18"/>
              </w:rPr>
              <w:t>・選んだテーマに沿って古語と現代語とをその時代の社会的背景と関連させながら比較し，分かったことや考えたことを説明し</w:t>
            </w:r>
            <w:r>
              <w:rPr>
                <w:rFonts w:ascii="ＭＳ 明朝" w:eastAsia="ＭＳ 明朝" w:hAnsi="ＭＳ 明朝" w:hint="eastAsia"/>
                <w:sz w:val="18"/>
              </w:rPr>
              <w:t>ようとし</w:t>
            </w:r>
            <w:r w:rsidRPr="004A36A8">
              <w:rPr>
                <w:rFonts w:ascii="ＭＳ 明朝" w:eastAsia="ＭＳ 明朝" w:hAnsi="ＭＳ 明朝" w:hint="eastAsia"/>
                <w:sz w:val="18"/>
              </w:rPr>
              <w:t>ている。</w:t>
            </w:r>
          </w:p>
          <w:p w14:paraId="75ED1965"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・言葉の変遷について調べたことや自分の</w:t>
            </w:r>
            <w:r w:rsidRPr="00AD5DEE">
              <w:rPr>
                <w:rFonts w:ascii="ＭＳ 明朝" w:eastAsia="ＭＳ 明朝" w:hAnsi="ＭＳ 明朝" w:hint="eastAsia"/>
                <w:sz w:val="18"/>
              </w:rPr>
              <w:t>考えを文章にまとめ，発表や討論を通して</w:t>
            </w:r>
            <w:r>
              <w:rPr>
                <w:rFonts w:ascii="ＭＳ 明朝" w:eastAsia="ＭＳ 明朝" w:hAnsi="ＭＳ 明朝" w:hint="eastAsia"/>
                <w:sz w:val="18"/>
              </w:rPr>
              <w:t>言葉の特質に対する</w:t>
            </w:r>
            <w:r w:rsidRPr="00AD5DEE">
              <w:rPr>
                <w:rFonts w:ascii="ＭＳ 明朝" w:eastAsia="ＭＳ 明朝" w:hAnsi="ＭＳ 明朝" w:hint="eastAsia"/>
                <w:sz w:val="18"/>
              </w:rPr>
              <w:t>自分の考えをさらに深めようとしている</w:t>
            </w:r>
            <w:r>
              <w:rPr>
                <w:rFonts w:ascii="ＭＳ 明朝" w:eastAsia="ＭＳ 明朝" w:hAnsi="ＭＳ 明朝" w:hint="eastAsia"/>
                <w:sz w:val="18"/>
              </w:rPr>
              <w:t>。</w:t>
            </w:r>
          </w:p>
        </w:tc>
        <w:tc>
          <w:tcPr>
            <w:tcW w:w="4111" w:type="dxa"/>
            <w:shd w:val="clear" w:color="auto" w:fill="auto"/>
          </w:tcPr>
          <w:p w14:paraId="23F43EDD" w14:textId="77777777" w:rsidR="00F72B93" w:rsidRDefault="00F72B93" w:rsidP="00510218">
            <w:pPr>
              <w:widowControl/>
              <w:ind w:left="180" w:hangingChars="100" w:hanging="180"/>
              <w:jc w:val="left"/>
              <w:rPr>
                <w:rFonts w:ascii="ＭＳ 明朝" w:eastAsia="ＭＳ 明朝" w:hAnsi="ＭＳ 明朝"/>
                <w:sz w:val="18"/>
              </w:rPr>
            </w:pPr>
            <w:r w:rsidRPr="004A36A8">
              <w:rPr>
                <w:rFonts w:ascii="ＭＳ 明朝" w:eastAsia="ＭＳ 明朝" w:hAnsi="ＭＳ 明朝" w:hint="eastAsia"/>
                <w:sz w:val="18"/>
              </w:rPr>
              <w:t>・選んだテーマに沿って古語と現代語とをその時代の社会的背景と関連させながら比較し</w:t>
            </w:r>
            <w:r>
              <w:rPr>
                <w:rFonts w:ascii="ＭＳ 明朝" w:eastAsia="ＭＳ 明朝" w:hAnsi="ＭＳ 明朝" w:hint="eastAsia"/>
                <w:sz w:val="18"/>
              </w:rPr>
              <w:t>ようとし</w:t>
            </w:r>
            <w:r w:rsidRPr="004A36A8">
              <w:rPr>
                <w:rFonts w:ascii="ＭＳ 明朝" w:eastAsia="ＭＳ 明朝" w:hAnsi="ＭＳ 明朝" w:hint="eastAsia"/>
                <w:sz w:val="18"/>
              </w:rPr>
              <w:t>ている。</w:t>
            </w:r>
          </w:p>
          <w:p w14:paraId="6C1C71D5"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85D61">
              <w:rPr>
                <w:rFonts w:ascii="ＭＳ 明朝" w:eastAsia="ＭＳ 明朝" w:hAnsi="ＭＳ 明朝" w:hint="eastAsia"/>
                <w:sz w:val="18"/>
              </w:rPr>
              <w:t>言葉の変遷について調べたことや自分の考えを文章にまとめ</w:t>
            </w:r>
            <w:r>
              <w:rPr>
                <w:rFonts w:ascii="ＭＳ 明朝" w:eastAsia="ＭＳ 明朝" w:hAnsi="ＭＳ 明朝" w:hint="eastAsia"/>
                <w:sz w:val="18"/>
              </w:rPr>
              <w:t>ようとして</w:t>
            </w:r>
            <w:r w:rsidRPr="00AD5DEE">
              <w:rPr>
                <w:rFonts w:ascii="ＭＳ 明朝" w:eastAsia="ＭＳ 明朝" w:hAnsi="ＭＳ 明朝" w:hint="eastAsia"/>
                <w:sz w:val="18"/>
              </w:rPr>
              <w:t>いる</w:t>
            </w:r>
            <w:r>
              <w:rPr>
                <w:rFonts w:ascii="ＭＳ 明朝" w:eastAsia="ＭＳ 明朝" w:hAnsi="ＭＳ 明朝" w:hint="eastAsia"/>
                <w:sz w:val="18"/>
              </w:rPr>
              <w:t>。</w:t>
            </w:r>
          </w:p>
        </w:tc>
        <w:tc>
          <w:tcPr>
            <w:tcW w:w="4034" w:type="dxa"/>
            <w:shd w:val="clear" w:color="auto" w:fill="auto"/>
          </w:tcPr>
          <w:p w14:paraId="1A47F882" w14:textId="77777777" w:rsidR="00F72B93" w:rsidRDefault="00F72B93" w:rsidP="00510218">
            <w:pPr>
              <w:widowControl/>
              <w:ind w:left="180" w:hangingChars="100" w:hanging="180"/>
              <w:jc w:val="left"/>
              <w:rPr>
                <w:rFonts w:ascii="ＭＳ 明朝" w:eastAsia="ＭＳ 明朝" w:hAnsi="ＭＳ 明朝"/>
                <w:sz w:val="18"/>
              </w:rPr>
            </w:pPr>
            <w:r w:rsidRPr="004A36A8">
              <w:rPr>
                <w:rFonts w:ascii="ＭＳ 明朝" w:eastAsia="ＭＳ 明朝" w:hAnsi="ＭＳ 明朝" w:hint="eastAsia"/>
                <w:sz w:val="18"/>
              </w:rPr>
              <w:t>・選んだテーマに沿って古語と現代語とをその時代の社会的背景と関連させながら比較し</w:t>
            </w:r>
            <w:r>
              <w:rPr>
                <w:rFonts w:ascii="ＭＳ 明朝" w:eastAsia="ＭＳ 明朝" w:hAnsi="ＭＳ 明朝" w:hint="eastAsia"/>
                <w:sz w:val="18"/>
              </w:rPr>
              <w:t>ようとし</w:t>
            </w:r>
            <w:r w:rsidRPr="004A36A8">
              <w:rPr>
                <w:rFonts w:ascii="ＭＳ 明朝" w:eastAsia="ＭＳ 明朝" w:hAnsi="ＭＳ 明朝" w:hint="eastAsia"/>
                <w:sz w:val="18"/>
              </w:rPr>
              <w:t>ていない。</w:t>
            </w:r>
          </w:p>
          <w:p w14:paraId="56155E14" w14:textId="77777777" w:rsidR="00F72B93" w:rsidRPr="007855BB" w:rsidRDefault="00F72B9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・言葉の変遷について調べたことや自分の</w:t>
            </w:r>
            <w:r w:rsidRPr="00AD5DEE">
              <w:rPr>
                <w:rFonts w:ascii="ＭＳ 明朝" w:eastAsia="ＭＳ 明朝" w:hAnsi="ＭＳ 明朝" w:hint="eastAsia"/>
                <w:sz w:val="18"/>
              </w:rPr>
              <w:t>考えを文章にまとめ</w:t>
            </w:r>
            <w:r>
              <w:rPr>
                <w:rFonts w:ascii="ＭＳ 明朝" w:eastAsia="ＭＳ 明朝" w:hAnsi="ＭＳ 明朝" w:hint="eastAsia"/>
                <w:sz w:val="18"/>
              </w:rPr>
              <w:t>ようとして</w:t>
            </w:r>
            <w:r w:rsidRPr="00AD5DEE">
              <w:rPr>
                <w:rFonts w:ascii="ＭＳ 明朝" w:eastAsia="ＭＳ 明朝" w:hAnsi="ＭＳ 明朝" w:hint="eastAsia"/>
                <w:sz w:val="18"/>
              </w:rPr>
              <w:t>い</w:t>
            </w:r>
            <w:r>
              <w:rPr>
                <w:rFonts w:ascii="ＭＳ 明朝" w:eastAsia="ＭＳ 明朝" w:hAnsi="ＭＳ 明朝" w:hint="eastAsia"/>
                <w:sz w:val="18"/>
              </w:rPr>
              <w:t>ない。</w:t>
            </w:r>
          </w:p>
        </w:tc>
      </w:tr>
    </w:tbl>
    <w:p w14:paraId="4BD90217" w14:textId="77777777" w:rsidR="00F72B93" w:rsidRPr="00F37CD9" w:rsidRDefault="00F72B93" w:rsidP="00510218">
      <w:pPr>
        <w:rPr>
          <w:rFonts w:ascii="ＭＳ ゴシック" w:eastAsia="ＭＳ ゴシック" w:hAnsi="ＭＳ ゴシック"/>
        </w:rPr>
      </w:pPr>
    </w:p>
    <w:p w14:paraId="5F31FC61" w14:textId="239B462F" w:rsidR="00F72B93" w:rsidRDefault="00F72B93">
      <w:pPr>
        <w:widowControl/>
        <w:jc w:val="left"/>
        <w:rPr>
          <w:rFonts w:ascii="ＭＳ ゴシック" w:eastAsia="ＭＳ ゴシック" w:hAnsi="ＭＳ ゴシック"/>
        </w:rPr>
      </w:pPr>
      <w:r>
        <w:rPr>
          <w:rFonts w:ascii="ＭＳ ゴシック" w:eastAsia="ＭＳ ゴシック" w:hAnsi="ＭＳ ゴシック"/>
        </w:rPr>
        <w:br w:type="page"/>
      </w:r>
    </w:p>
    <w:p w14:paraId="171FAB97"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大鏡</w:t>
      </w:r>
      <w:r w:rsidRPr="00C02E1A">
        <w:rPr>
          <w:rFonts w:ascii="ＭＳ ゴシック" w:eastAsia="ＭＳ ゴシック" w:hAnsi="ＭＳ ゴシック" w:hint="eastAsia"/>
        </w:rPr>
        <w:t>』</w:t>
      </w:r>
      <w:r>
        <w:rPr>
          <w:rFonts w:ascii="ＭＳ ゴシック" w:eastAsia="ＭＳ ゴシック" w:hAnsi="ＭＳ ゴシック" w:hint="eastAsia"/>
        </w:rPr>
        <w:t>「道真の左遷」ルーブリック例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962"/>
        <w:gridCol w:w="3543"/>
        <w:gridCol w:w="3893"/>
        <w:gridCol w:w="8"/>
      </w:tblGrid>
      <w:tr w:rsidR="00A538FD" w14:paraId="28930395" w14:textId="77777777" w:rsidTr="00510218">
        <w:trPr>
          <w:trHeight w:val="510"/>
        </w:trPr>
        <w:tc>
          <w:tcPr>
            <w:tcW w:w="2830" w:type="dxa"/>
            <w:gridSpan w:val="2"/>
            <w:shd w:val="clear" w:color="auto" w:fill="D9D9D9" w:themeFill="background1" w:themeFillShade="D9"/>
            <w:vAlign w:val="center"/>
          </w:tcPr>
          <w:p w14:paraId="3506750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962" w:type="dxa"/>
            <w:shd w:val="clear" w:color="auto" w:fill="D9D9D9" w:themeFill="background1" w:themeFillShade="D9"/>
            <w:vAlign w:val="center"/>
          </w:tcPr>
          <w:p w14:paraId="53C57293"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543" w:type="dxa"/>
            <w:shd w:val="clear" w:color="auto" w:fill="D9D9D9" w:themeFill="background1" w:themeFillShade="D9"/>
            <w:vAlign w:val="center"/>
          </w:tcPr>
          <w:p w14:paraId="58C95F19"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405218ED"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23C58BF0"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2AFD298C"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4D2F9F19"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36F7679C"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962" w:type="dxa"/>
          </w:tcPr>
          <w:p w14:paraId="4C4EAA3B"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543" w:type="dxa"/>
          </w:tcPr>
          <w:p w14:paraId="00E57C1E"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7ED746D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35B381D5"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6C962F81"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8A9665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962" w:type="dxa"/>
          </w:tcPr>
          <w:p w14:paraId="75C808D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w:t>
            </w:r>
            <w:r w:rsidRPr="008711C5">
              <w:rPr>
                <w:rFonts w:ascii="ＭＳ 明朝" w:eastAsia="ＭＳ 明朝" w:hAnsi="ＭＳ 明朝" w:hint="eastAsia"/>
                <w:sz w:val="18"/>
              </w:rPr>
              <w:t>の</w:t>
            </w:r>
            <w:r>
              <w:rPr>
                <w:rFonts w:ascii="ＭＳ 明朝" w:eastAsia="ＭＳ 明朝" w:hAnsi="ＭＳ 明朝" w:hint="eastAsia"/>
                <w:sz w:val="18"/>
              </w:rPr>
              <w:t>概要や</w:t>
            </w:r>
            <w:r w:rsidRPr="008711C5">
              <w:rPr>
                <w:rFonts w:ascii="ＭＳ 明朝" w:eastAsia="ＭＳ 明朝" w:hAnsi="ＭＳ 明朝" w:hint="eastAsia"/>
                <w:sz w:val="18"/>
              </w:rPr>
              <w:t>特徴</w:t>
            </w:r>
            <w:r>
              <w:rPr>
                <w:rFonts w:ascii="ＭＳ 明朝" w:eastAsia="ＭＳ 明朝" w:hAnsi="ＭＳ 明朝" w:hint="eastAsia"/>
                <w:sz w:val="18"/>
              </w:rPr>
              <w:t>に</w:t>
            </w:r>
            <w:r w:rsidRPr="008711C5">
              <w:rPr>
                <w:rFonts w:ascii="ＭＳ 明朝" w:eastAsia="ＭＳ 明朝" w:hAnsi="ＭＳ 明朝" w:hint="eastAsia"/>
                <w:sz w:val="18"/>
              </w:rPr>
              <w:t>ついて理解し，その内容を説明している。</w:t>
            </w:r>
          </w:p>
        </w:tc>
        <w:tc>
          <w:tcPr>
            <w:tcW w:w="3543" w:type="dxa"/>
          </w:tcPr>
          <w:p w14:paraId="16074BBD"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3893" w:type="dxa"/>
          </w:tcPr>
          <w:p w14:paraId="30F1576B"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235FA1E4" w14:textId="77777777" w:rsidTr="00510218">
        <w:trPr>
          <w:gridAfter w:val="1"/>
          <w:wAfter w:w="8" w:type="dxa"/>
        </w:trPr>
        <w:tc>
          <w:tcPr>
            <w:tcW w:w="846" w:type="dxa"/>
            <w:vMerge/>
            <w:shd w:val="clear" w:color="auto" w:fill="D9D9D9" w:themeFill="background1" w:themeFillShade="D9"/>
            <w:textDirection w:val="tbRlV"/>
            <w:vAlign w:val="center"/>
          </w:tcPr>
          <w:p w14:paraId="428899A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D7C5EC3"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774C1B4E"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962" w:type="dxa"/>
          </w:tcPr>
          <w:p w14:paraId="3DC06F94"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『大鏡』の叙述方法の特徴とその効果</w:t>
            </w:r>
            <w:r w:rsidRPr="00654BBC">
              <w:rPr>
                <w:rFonts w:ascii="ＭＳ 明朝" w:eastAsia="ＭＳ 明朝" w:hAnsi="ＭＳ 明朝" w:hint="eastAsia"/>
                <w:sz w:val="18"/>
              </w:rPr>
              <w:t>について理解し，説明している。</w:t>
            </w:r>
          </w:p>
        </w:tc>
        <w:tc>
          <w:tcPr>
            <w:tcW w:w="3543" w:type="dxa"/>
          </w:tcPr>
          <w:p w14:paraId="1A855E81"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とその効果について理解している</w:t>
            </w:r>
            <w:r>
              <w:rPr>
                <w:rFonts w:ascii="ＭＳ 明朝" w:eastAsia="ＭＳ 明朝" w:hAnsi="ＭＳ 明朝" w:hint="eastAsia"/>
                <w:sz w:val="18"/>
              </w:rPr>
              <w:t>。</w:t>
            </w:r>
          </w:p>
        </w:tc>
        <w:tc>
          <w:tcPr>
            <w:tcW w:w="3893" w:type="dxa"/>
          </w:tcPr>
          <w:p w14:paraId="09873742"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w:t>
            </w:r>
            <w:r>
              <w:rPr>
                <w:rFonts w:ascii="ＭＳ 明朝" w:eastAsia="ＭＳ 明朝" w:hAnsi="ＭＳ 明朝" w:hint="eastAsia"/>
                <w:sz w:val="18"/>
              </w:rPr>
              <w:t>ない。</w:t>
            </w:r>
          </w:p>
        </w:tc>
      </w:tr>
      <w:tr w:rsidR="00A538FD" w14:paraId="68752D60" w14:textId="77777777" w:rsidTr="00510218">
        <w:trPr>
          <w:gridAfter w:val="1"/>
          <w:wAfter w:w="8" w:type="dxa"/>
        </w:trPr>
        <w:tc>
          <w:tcPr>
            <w:tcW w:w="846" w:type="dxa"/>
            <w:vMerge/>
            <w:shd w:val="clear" w:color="auto" w:fill="D9D9D9" w:themeFill="background1" w:themeFillShade="D9"/>
            <w:textDirection w:val="tbRlV"/>
            <w:vAlign w:val="center"/>
          </w:tcPr>
          <w:p w14:paraId="26D2632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033636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7E7A41A2"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962" w:type="dxa"/>
          </w:tcPr>
          <w:p w14:paraId="3334D99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・本文中の敬語の意味や用法などの事項を理解し，さらに本文で使用されている以外の別の意味や使われ方の知識を得ている。</w:t>
            </w:r>
          </w:p>
        </w:tc>
        <w:tc>
          <w:tcPr>
            <w:tcW w:w="3543" w:type="dxa"/>
          </w:tcPr>
          <w:p w14:paraId="0D8B50F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37673">
              <w:rPr>
                <w:rFonts w:ascii="ＭＳ 明朝" w:eastAsia="ＭＳ 明朝" w:hAnsi="ＭＳ 明朝" w:hint="eastAsia"/>
                <w:sz w:val="18"/>
              </w:rPr>
              <w:t>本文中の敬語</w:t>
            </w:r>
            <w:r>
              <w:rPr>
                <w:rFonts w:ascii="ＭＳ 明朝" w:eastAsia="ＭＳ 明朝" w:hAnsi="ＭＳ 明朝" w:hint="eastAsia"/>
                <w:sz w:val="18"/>
              </w:rPr>
              <w:t>の意味や用法などの事項を理解している。</w:t>
            </w:r>
          </w:p>
        </w:tc>
        <w:tc>
          <w:tcPr>
            <w:tcW w:w="3893" w:type="dxa"/>
          </w:tcPr>
          <w:p w14:paraId="34ACE90B"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37673">
              <w:rPr>
                <w:rFonts w:ascii="ＭＳ 明朝" w:eastAsia="ＭＳ 明朝" w:hAnsi="ＭＳ 明朝" w:hint="eastAsia"/>
                <w:sz w:val="18"/>
              </w:rPr>
              <w:t>本文中の敬語</w:t>
            </w:r>
            <w:r>
              <w:rPr>
                <w:rFonts w:ascii="ＭＳ 明朝" w:eastAsia="ＭＳ 明朝" w:hAnsi="ＭＳ 明朝" w:hint="eastAsia"/>
                <w:sz w:val="18"/>
              </w:rPr>
              <w:t>の意味や用法などの事項を理解していない</w:t>
            </w:r>
            <w:r w:rsidRPr="00254452">
              <w:rPr>
                <w:rFonts w:ascii="ＭＳ 明朝" w:eastAsia="ＭＳ 明朝" w:hAnsi="ＭＳ 明朝" w:hint="eastAsia"/>
                <w:sz w:val="18"/>
              </w:rPr>
              <w:t>。</w:t>
            </w:r>
          </w:p>
        </w:tc>
      </w:tr>
      <w:tr w:rsidR="00A538FD" w14:paraId="7FA3D83B"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725AA8AB"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1B059E6F" w14:textId="3F30DF9F" w:rsidR="00A538FD" w:rsidRPr="00654BBC" w:rsidRDefault="00311F3C"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00A538FD" w:rsidRPr="00654BBC">
              <w:rPr>
                <w:rFonts w:ascii="ＭＳ ゴシック" w:eastAsia="ＭＳ ゴシック" w:hAnsi="ＭＳ ゴシック" w:hint="eastAsia"/>
                <w:sz w:val="20"/>
              </w:rPr>
              <w:t>現代語訳</w:t>
            </w:r>
            <w:r w:rsidR="00A538FD">
              <w:rPr>
                <w:rFonts w:ascii="ＭＳ ゴシック" w:eastAsia="ＭＳ ゴシック" w:hAnsi="ＭＳ ゴシック" w:hint="eastAsia"/>
                <w:sz w:val="20"/>
              </w:rPr>
              <w:t>・</w:t>
            </w:r>
            <w:r w:rsidR="00A538FD" w:rsidRPr="00654BBC">
              <w:rPr>
                <w:rFonts w:ascii="ＭＳ ゴシック" w:eastAsia="ＭＳ ゴシック" w:hAnsi="ＭＳ ゴシック" w:hint="eastAsia"/>
                <w:sz w:val="20"/>
              </w:rPr>
              <w:t>内容把握</w:t>
            </w:r>
          </w:p>
          <w:p w14:paraId="419BDAF8"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962" w:type="dxa"/>
            <w:shd w:val="clear" w:color="auto" w:fill="auto"/>
          </w:tcPr>
          <w:p w14:paraId="132C435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24206C59" w14:textId="77777777" w:rsidR="00A538FD" w:rsidRPr="001668F2"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・道真の和歌に込められた心情について理解し，説明している。</w:t>
            </w:r>
          </w:p>
        </w:tc>
        <w:tc>
          <w:tcPr>
            <w:tcW w:w="3543" w:type="dxa"/>
            <w:shd w:val="clear" w:color="auto" w:fill="auto"/>
          </w:tcPr>
          <w:p w14:paraId="0AE962F5"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6861590"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9C17BA">
              <w:rPr>
                <w:rFonts w:ascii="ＭＳ 明朝" w:eastAsia="ＭＳ 明朝" w:hAnsi="ＭＳ 明朝" w:hint="eastAsia"/>
                <w:sz w:val="18"/>
              </w:rPr>
              <w:t>道真の和歌に込められた心情について理解し</w:t>
            </w:r>
            <w:r>
              <w:rPr>
                <w:rFonts w:ascii="ＭＳ 明朝" w:eastAsia="ＭＳ 明朝" w:hAnsi="ＭＳ 明朝" w:hint="eastAsia"/>
                <w:sz w:val="18"/>
              </w:rPr>
              <w:t>て</w:t>
            </w:r>
            <w:r w:rsidRPr="001E5A14">
              <w:rPr>
                <w:rFonts w:ascii="ＭＳ 明朝" w:eastAsia="ＭＳ 明朝" w:hAnsi="ＭＳ 明朝" w:hint="eastAsia"/>
                <w:sz w:val="18"/>
              </w:rPr>
              <w:t>いる。</w:t>
            </w:r>
          </w:p>
        </w:tc>
        <w:tc>
          <w:tcPr>
            <w:tcW w:w="3893" w:type="dxa"/>
            <w:shd w:val="clear" w:color="auto" w:fill="auto"/>
          </w:tcPr>
          <w:p w14:paraId="50F616DE"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BD82F86"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9C17BA">
              <w:rPr>
                <w:rFonts w:ascii="ＭＳ 明朝" w:eastAsia="ＭＳ 明朝" w:hAnsi="ＭＳ 明朝" w:hint="eastAsia"/>
                <w:sz w:val="18"/>
              </w:rPr>
              <w:t>道真の和歌に込められた心情について理解し</w:t>
            </w:r>
            <w:r>
              <w:rPr>
                <w:rFonts w:ascii="ＭＳ 明朝" w:eastAsia="ＭＳ 明朝" w:hAnsi="ＭＳ 明朝" w:hint="eastAsia"/>
                <w:sz w:val="18"/>
              </w:rPr>
              <w:t>て</w:t>
            </w:r>
            <w:r w:rsidRPr="001E5A14">
              <w:rPr>
                <w:rFonts w:ascii="ＭＳ 明朝" w:eastAsia="ＭＳ 明朝" w:hAnsi="ＭＳ 明朝" w:hint="eastAsia"/>
                <w:sz w:val="18"/>
              </w:rPr>
              <w:t>い</w:t>
            </w:r>
            <w:r>
              <w:rPr>
                <w:rFonts w:ascii="ＭＳ 明朝" w:eastAsia="ＭＳ 明朝" w:hAnsi="ＭＳ 明朝" w:hint="eastAsia"/>
                <w:sz w:val="18"/>
              </w:rPr>
              <w:t>ない</w:t>
            </w:r>
            <w:r w:rsidRPr="001E5A14">
              <w:rPr>
                <w:rFonts w:ascii="ＭＳ 明朝" w:eastAsia="ＭＳ 明朝" w:hAnsi="ＭＳ 明朝" w:hint="eastAsia"/>
                <w:sz w:val="18"/>
              </w:rPr>
              <w:t>。</w:t>
            </w:r>
          </w:p>
        </w:tc>
      </w:tr>
      <w:tr w:rsidR="00A538FD" w14:paraId="4723807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4BAB443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46605A0" w14:textId="6ADD7616" w:rsidR="00A538FD" w:rsidRPr="00654BBC" w:rsidRDefault="00311F3C"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00A538FD">
              <w:rPr>
                <w:rFonts w:ascii="ＭＳ ゴシック" w:eastAsia="ＭＳ ゴシック" w:hAnsi="ＭＳ ゴシック" w:hint="eastAsia"/>
                <w:sz w:val="20"/>
              </w:rPr>
              <w:t xml:space="preserve">文章の展開の理解　 </w:t>
            </w:r>
            <w:r w:rsidR="00A538FD" w:rsidRPr="00654BBC">
              <w:rPr>
                <w:rFonts w:ascii="ＭＳ ゴシック" w:eastAsia="ＭＳ ゴシック" w:hAnsi="ＭＳ ゴシック" w:hint="eastAsia"/>
                <w:sz w:val="20"/>
                <w:szCs w:val="20"/>
                <w:bdr w:val="single" w:sz="4" w:space="0" w:color="auto"/>
              </w:rPr>
              <w:t>読（１）</w:t>
            </w:r>
            <w:r w:rsidR="00A538FD">
              <w:rPr>
                <w:rFonts w:ascii="ＭＳ ゴシック" w:eastAsia="ＭＳ ゴシック" w:hAnsi="ＭＳ ゴシック" w:hint="eastAsia"/>
                <w:sz w:val="20"/>
                <w:szCs w:val="20"/>
                <w:bdr w:val="single" w:sz="4" w:space="0" w:color="auto"/>
              </w:rPr>
              <w:t>ウ</w:t>
            </w:r>
          </w:p>
        </w:tc>
        <w:tc>
          <w:tcPr>
            <w:tcW w:w="4962" w:type="dxa"/>
          </w:tcPr>
          <w:p w14:paraId="58F26B58"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道真が左遷された理由と経緯について理解し，</w:t>
            </w:r>
            <w:r w:rsidRPr="00746C71">
              <w:rPr>
                <w:rFonts w:ascii="ＭＳ 明朝" w:eastAsia="ＭＳ 明朝" w:hAnsi="ＭＳ 明朝" w:hint="eastAsia"/>
                <w:sz w:val="18"/>
              </w:rPr>
              <w:t>内容を説明している。</w:t>
            </w:r>
          </w:p>
        </w:tc>
        <w:tc>
          <w:tcPr>
            <w:tcW w:w="3543" w:type="dxa"/>
          </w:tcPr>
          <w:p w14:paraId="670CECDA"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9C17BA">
              <w:rPr>
                <w:rFonts w:ascii="ＭＳ 明朝" w:eastAsia="ＭＳ 明朝" w:hAnsi="ＭＳ 明朝" w:hint="eastAsia"/>
                <w:sz w:val="18"/>
              </w:rPr>
              <w:t>道真が左遷された理由と経緯について</w:t>
            </w:r>
            <w:r w:rsidRPr="003C6765">
              <w:rPr>
                <w:rFonts w:ascii="ＭＳ 明朝" w:eastAsia="ＭＳ 明朝" w:hAnsi="ＭＳ 明朝" w:hint="eastAsia"/>
                <w:sz w:val="18"/>
              </w:rPr>
              <w:t>理解し</w:t>
            </w:r>
            <w:r w:rsidRPr="00746C71">
              <w:rPr>
                <w:rFonts w:ascii="ＭＳ 明朝" w:eastAsia="ＭＳ 明朝" w:hAnsi="ＭＳ 明朝" w:hint="eastAsia"/>
                <w:sz w:val="18"/>
              </w:rPr>
              <w:t>ている。</w:t>
            </w:r>
          </w:p>
        </w:tc>
        <w:tc>
          <w:tcPr>
            <w:tcW w:w="3893" w:type="dxa"/>
          </w:tcPr>
          <w:p w14:paraId="75E757E2"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9C17BA">
              <w:rPr>
                <w:rFonts w:ascii="ＭＳ 明朝" w:eastAsia="ＭＳ 明朝" w:hAnsi="ＭＳ 明朝" w:hint="eastAsia"/>
                <w:sz w:val="18"/>
              </w:rPr>
              <w:t>道真が左遷された理由と経緯について</w:t>
            </w:r>
            <w:r w:rsidRPr="003C6765">
              <w:rPr>
                <w:rFonts w:ascii="ＭＳ 明朝" w:eastAsia="ＭＳ 明朝" w:hAnsi="ＭＳ 明朝" w:hint="eastAsia"/>
                <w:sz w:val="18"/>
              </w:rPr>
              <w:t>理解し</w:t>
            </w:r>
            <w:r w:rsidRPr="00746C71">
              <w:rPr>
                <w:rFonts w:ascii="ＭＳ 明朝" w:eastAsia="ＭＳ 明朝" w:hAnsi="ＭＳ 明朝" w:hint="eastAsia"/>
                <w:sz w:val="18"/>
              </w:rPr>
              <w:t>ていない。</w:t>
            </w:r>
          </w:p>
        </w:tc>
      </w:tr>
      <w:tr w:rsidR="00A538FD" w14:paraId="683DCB93" w14:textId="77777777" w:rsidTr="00510218">
        <w:trPr>
          <w:gridAfter w:val="1"/>
          <w:wAfter w:w="8" w:type="dxa"/>
          <w:trHeight w:val="874"/>
        </w:trPr>
        <w:tc>
          <w:tcPr>
            <w:tcW w:w="846" w:type="dxa"/>
            <w:vMerge/>
            <w:shd w:val="clear" w:color="auto" w:fill="D9D9D9" w:themeFill="background1" w:themeFillShade="D9"/>
            <w:textDirection w:val="tbRlV"/>
            <w:vAlign w:val="center"/>
          </w:tcPr>
          <w:p w14:paraId="38056AA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2D9F67E" w14:textId="04A8C58D" w:rsidR="00A538FD" w:rsidRDefault="00311F3C"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w:t>
            </w:r>
            <w:r w:rsidR="00A538FD">
              <w:rPr>
                <w:rFonts w:ascii="ＭＳ ゴシック" w:eastAsia="ＭＳ ゴシック" w:hAnsi="ＭＳ ゴシック" w:hint="eastAsia"/>
                <w:sz w:val="20"/>
              </w:rPr>
              <w:t>作品の背景</w:t>
            </w:r>
          </w:p>
          <w:p w14:paraId="3ED2077B" w14:textId="77777777" w:rsidR="00A538FD"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962" w:type="dxa"/>
          </w:tcPr>
          <w:p w14:paraId="1A75CD0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・リード文を参考に登場人物の政治的立場を考察し，説明している。</w:t>
            </w:r>
          </w:p>
        </w:tc>
        <w:tc>
          <w:tcPr>
            <w:tcW w:w="3543" w:type="dxa"/>
          </w:tcPr>
          <w:p w14:paraId="3446789B"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38DB">
              <w:rPr>
                <w:rFonts w:ascii="ＭＳ 明朝" w:eastAsia="ＭＳ 明朝" w:hAnsi="ＭＳ 明朝" w:hint="eastAsia"/>
                <w:sz w:val="18"/>
              </w:rPr>
              <w:t>リード文を参考に登場人物の政治的立場</w:t>
            </w:r>
            <w:r>
              <w:rPr>
                <w:rFonts w:ascii="ＭＳ 明朝" w:eastAsia="ＭＳ 明朝" w:hAnsi="ＭＳ 明朝" w:hint="eastAsia"/>
                <w:sz w:val="18"/>
              </w:rPr>
              <w:t>を</w:t>
            </w:r>
            <w:r w:rsidRPr="000F200F">
              <w:rPr>
                <w:rFonts w:ascii="ＭＳ 明朝" w:eastAsia="ＭＳ 明朝" w:hAnsi="ＭＳ 明朝" w:hint="eastAsia"/>
                <w:sz w:val="18"/>
              </w:rPr>
              <w:t>考察し</w:t>
            </w:r>
            <w:r>
              <w:rPr>
                <w:rFonts w:ascii="ＭＳ 明朝" w:eastAsia="ＭＳ 明朝" w:hAnsi="ＭＳ 明朝" w:hint="eastAsia"/>
                <w:sz w:val="18"/>
              </w:rPr>
              <w:t>ている。</w:t>
            </w:r>
          </w:p>
        </w:tc>
        <w:tc>
          <w:tcPr>
            <w:tcW w:w="3893" w:type="dxa"/>
          </w:tcPr>
          <w:p w14:paraId="0E8D929A"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38DB">
              <w:rPr>
                <w:rFonts w:ascii="ＭＳ 明朝" w:eastAsia="ＭＳ 明朝" w:hAnsi="ＭＳ 明朝" w:hint="eastAsia"/>
                <w:sz w:val="18"/>
              </w:rPr>
              <w:t>リード文を参考に登場人物の政治的立場</w:t>
            </w:r>
            <w:r w:rsidRPr="000F200F">
              <w:rPr>
                <w:rFonts w:ascii="ＭＳ 明朝" w:eastAsia="ＭＳ 明朝" w:hAnsi="ＭＳ 明朝" w:hint="eastAsia"/>
                <w:sz w:val="18"/>
              </w:rPr>
              <w:t>を考察し</w:t>
            </w:r>
            <w:r>
              <w:rPr>
                <w:rFonts w:ascii="ＭＳ 明朝" w:eastAsia="ＭＳ 明朝" w:hAnsi="ＭＳ 明朝" w:hint="eastAsia"/>
                <w:sz w:val="18"/>
              </w:rPr>
              <w:t>ていない。</w:t>
            </w:r>
          </w:p>
        </w:tc>
      </w:tr>
      <w:tr w:rsidR="00A538FD" w14:paraId="1DDBFF57"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5B7B7F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41A7334" w14:textId="3D5FCA03" w:rsidR="00A538FD" w:rsidRDefault="00311F3C"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A538FD">
              <w:rPr>
                <w:rFonts w:ascii="ＭＳ ゴシック" w:eastAsia="ＭＳ ゴシック" w:hAnsi="ＭＳ ゴシック" w:hint="eastAsia"/>
                <w:sz w:val="20"/>
              </w:rPr>
              <w:t>考えの形成</w:t>
            </w:r>
          </w:p>
          <w:p w14:paraId="55C242E5"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962" w:type="dxa"/>
            <w:shd w:val="clear" w:color="auto" w:fill="auto"/>
          </w:tcPr>
          <w:p w14:paraId="188D1D1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・それぞれの登場人物に対する語り手の評価について考察し，</w:t>
            </w:r>
            <w:r w:rsidRPr="009F3745">
              <w:rPr>
                <w:rFonts w:ascii="ＭＳ 明朝" w:eastAsia="ＭＳ 明朝" w:hAnsi="ＭＳ 明朝" w:hint="eastAsia"/>
                <w:sz w:val="18"/>
              </w:rPr>
              <w:t>それに対する自分の意見や感想を持っている</w:t>
            </w:r>
            <w:r w:rsidRPr="00755A91">
              <w:rPr>
                <w:rFonts w:ascii="ＭＳ 明朝" w:eastAsia="ＭＳ 明朝" w:hAnsi="ＭＳ 明朝" w:hint="eastAsia"/>
                <w:sz w:val="18"/>
              </w:rPr>
              <w:t>。</w:t>
            </w:r>
          </w:p>
        </w:tc>
        <w:tc>
          <w:tcPr>
            <w:tcW w:w="3543" w:type="dxa"/>
            <w:shd w:val="clear" w:color="auto" w:fill="auto"/>
          </w:tcPr>
          <w:p w14:paraId="78A1C349"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018C0">
              <w:rPr>
                <w:rFonts w:ascii="ＭＳ 明朝" w:eastAsia="ＭＳ 明朝" w:hAnsi="ＭＳ 明朝" w:hint="eastAsia"/>
                <w:sz w:val="18"/>
              </w:rPr>
              <w:t>それぞれの登場人物に対する語り手の評価</w:t>
            </w:r>
            <w:r w:rsidRPr="009F3745">
              <w:rPr>
                <w:rFonts w:ascii="ＭＳ 明朝" w:eastAsia="ＭＳ 明朝" w:hAnsi="ＭＳ 明朝" w:hint="eastAsia"/>
                <w:sz w:val="18"/>
              </w:rPr>
              <w:t>について</w:t>
            </w:r>
            <w:r w:rsidRPr="008F1ED8">
              <w:rPr>
                <w:rFonts w:ascii="ＭＳ 明朝" w:eastAsia="ＭＳ 明朝" w:hAnsi="ＭＳ 明朝" w:hint="eastAsia"/>
                <w:sz w:val="18"/>
              </w:rPr>
              <w:t>考察</w:t>
            </w:r>
            <w:r>
              <w:rPr>
                <w:rFonts w:ascii="ＭＳ 明朝" w:eastAsia="ＭＳ 明朝" w:hAnsi="ＭＳ 明朝" w:hint="eastAsia"/>
                <w:sz w:val="18"/>
              </w:rPr>
              <w:t>し</w:t>
            </w:r>
            <w:r w:rsidRPr="00755A91">
              <w:rPr>
                <w:rFonts w:ascii="ＭＳ 明朝" w:eastAsia="ＭＳ 明朝" w:hAnsi="ＭＳ 明朝" w:hint="eastAsia"/>
                <w:sz w:val="18"/>
              </w:rPr>
              <w:t>ている。</w:t>
            </w:r>
          </w:p>
        </w:tc>
        <w:tc>
          <w:tcPr>
            <w:tcW w:w="3893" w:type="dxa"/>
            <w:shd w:val="clear" w:color="auto" w:fill="auto"/>
          </w:tcPr>
          <w:p w14:paraId="70CDAFB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018C0">
              <w:rPr>
                <w:rFonts w:ascii="ＭＳ 明朝" w:eastAsia="ＭＳ 明朝" w:hAnsi="ＭＳ 明朝" w:hint="eastAsia"/>
                <w:sz w:val="18"/>
              </w:rPr>
              <w:t>それぞれの登場人物に対する語り手の評価</w:t>
            </w:r>
            <w:r w:rsidRPr="009F3745">
              <w:rPr>
                <w:rFonts w:ascii="ＭＳ 明朝" w:eastAsia="ＭＳ 明朝" w:hAnsi="ＭＳ 明朝" w:hint="eastAsia"/>
                <w:sz w:val="18"/>
              </w:rPr>
              <w:t>について</w:t>
            </w:r>
            <w:r w:rsidRPr="008F1ED8">
              <w:rPr>
                <w:rFonts w:ascii="ＭＳ 明朝" w:eastAsia="ＭＳ 明朝" w:hAnsi="ＭＳ 明朝" w:hint="eastAsia"/>
                <w:sz w:val="18"/>
              </w:rPr>
              <w:t>考察</w:t>
            </w:r>
            <w:r w:rsidRPr="00755A91">
              <w:rPr>
                <w:rFonts w:ascii="ＭＳ 明朝" w:eastAsia="ＭＳ 明朝" w:hAnsi="ＭＳ 明朝" w:hint="eastAsia"/>
                <w:sz w:val="18"/>
              </w:rPr>
              <w:t>し</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284FA58C"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1BDF7510"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669AB316"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57D54FBF" w14:textId="1785A2A2" w:rsidR="00A538FD" w:rsidRPr="00A87F5E" w:rsidRDefault="00311F3C"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A538FD">
              <w:rPr>
                <w:rFonts w:ascii="ＭＳ ゴシック" w:eastAsia="ＭＳ ゴシック" w:hAnsi="ＭＳ ゴシック" w:hint="eastAsia"/>
                <w:sz w:val="20"/>
              </w:rPr>
              <w:t>考察</w:t>
            </w:r>
            <w:r w:rsidR="00A538FD" w:rsidRPr="00EA0606">
              <w:rPr>
                <w:rFonts w:ascii="ＭＳ ゴシック" w:eastAsia="ＭＳ ゴシック" w:hAnsi="ＭＳ ゴシック" w:hint="eastAsia"/>
                <w:sz w:val="20"/>
              </w:rPr>
              <w:t>・</w:t>
            </w:r>
            <w:r w:rsidR="00A538FD">
              <w:rPr>
                <w:rFonts w:ascii="ＭＳ ゴシック" w:eastAsia="ＭＳ ゴシック" w:hAnsi="ＭＳ ゴシック" w:hint="eastAsia"/>
                <w:sz w:val="20"/>
              </w:rPr>
              <w:t>話し合い</w:t>
            </w:r>
          </w:p>
        </w:tc>
        <w:tc>
          <w:tcPr>
            <w:tcW w:w="4962" w:type="dxa"/>
            <w:shd w:val="clear" w:color="auto" w:fill="auto"/>
          </w:tcPr>
          <w:p w14:paraId="2D613CC9"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道真に対する語り手やそれぞれの登場人物の評価</w:t>
            </w:r>
            <w:r w:rsidRPr="00541562">
              <w:rPr>
                <w:rFonts w:ascii="ＭＳ 明朝" w:eastAsia="ＭＳ 明朝" w:hAnsi="ＭＳ 明朝" w:hint="eastAsia"/>
                <w:sz w:val="18"/>
              </w:rPr>
              <w:t>を読み取って伝えるとともに，話し合いを通して自分の考えをさらに深めようとしている</w:t>
            </w:r>
            <w:r w:rsidRPr="007261E7">
              <w:rPr>
                <w:rFonts w:ascii="ＭＳ 明朝" w:eastAsia="ＭＳ 明朝" w:hAnsi="ＭＳ 明朝" w:hint="eastAsia"/>
                <w:sz w:val="18"/>
              </w:rPr>
              <w:t>。</w:t>
            </w:r>
          </w:p>
        </w:tc>
        <w:tc>
          <w:tcPr>
            <w:tcW w:w="3543" w:type="dxa"/>
            <w:shd w:val="clear" w:color="auto" w:fill="auto"/>
          </w:tcPr>
          <w:p w14:paraId="0665C22A"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541562">
              <w:rPr>
                <w:rFonts w:ascii="ＭＳ 明朝" w:eastAsia="ＭＳ 明朝" w:hAnsi="ＭＳ 明朝" w:hint="eastAsia"/>
                <w:sz w:val="18"/>
              </w:rPr>
              <w:t>道真に対する語り手やそれぞれの登場人物の評価を読み取って伝え</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3893" w:type="dxa"/>
            <w:shd w:val="clear" w:color="auto" w:fill="auto"/>
          </w:tcPr>
          <w:p w14:paraId="08D68241"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72265F">
              <w:rPr>
                <w:rFonts w:ascii="ＭＳ 明朝" w:eastAsia="ＭＳ 明朝" w:hAnsi="ＭＳ 明朝" w:hint="eastAsia"/>
                <w:sz w:val="18"/>
              </w:rPr>
              <w:t>道真に対する語り手やそれぞれの登場人物の評価を読み取って伝えようとして</w:t>
            </w:r>
            <w:r w:rsidRPr="00480300">
              <w:rPr>
                <w:rFonts w:ascii="ＭＳ 明朝" w:eastAsia="ＭＳ 明朝" w:hAnsi="ＭＳ 明朝" w:hint="eastAsia"/>
                <w:sz w:val="18"/>
              </w:rPr>
              <w:t>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128EAC9A" w14:textId="77777777" w:rsidR="00A538FD" w:rsidRDefault="00A538FD" w:rsidP="00A538FD">
      <w:pPr>
        <w:rPr>
          <w:rFonts w:ascii="ＭＳ ゴシック" w:eastAsia="ＭＳ ゴシック" w:hAnsi="ＭＳ ゴシック"/>
        </w:rPr>
      </w:pPr>
    </w:p>
    <w:p w14:paraId="06804107"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大鏡</w:t>
      </w:r>
      <w:r w:rsidRPr="00C02E1A">
        <w:rPr>
          <w:rFonts w:ascii="ＭＳ ゴシック" w:eastAsia="ＭＳ ゴシック" w:hAnsi="ＭＳ ゴシック" w:hint="eastAsia"/>
        </w:rPr>
        <w:t>』</w:t>
      </w:r>
      <w:r>
        <w:rPr>
          <w:rFonts w:ascii="ＭＳ ゴシック" w:eastAsia="ＭＳ ゴシック" w:hAnsi="ＭＳ ゴシック" w:hint="eastAsia"/>
        </w:rPr>
        <w:t>「三船の才」ルーブリック例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5103"/>
        <w:gridCol w:w="3402"/>
        <w:gridCol w:w="3893"/>
        <w:gridCol w:w="8"/>
      </w:tblGrid>
      <w:tr w:rsidR="00A538FD" w14:paraId="47F51F32" w14:textId="77777777" w:rsidTr="00510218">
        <w:trPr>
          <w:trHeight w:val="510"/>
        </w:trPr>
        <w:tc>
          <w:tcPr>
            <w:tcW w:w="2830" w:type="dxa"/>
            <w:gridSpan w:val="2"/>
            <w:shd w:val="clear" w:color="auto" w:fill="D9D9D9" w:themeFill="background1" w:themeFillShade="D9"/>
            <w:vAlign w:val="center"/>
          </w:tcPr>
          <w:p w14:paraId="014B5C0C"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5103" w:type="dxa"/>
            <w:shd w:val="clear" w:color="auto" w:fill="D9D9D9" w:themeFill="background1" w:themeFillShade="D9"/>
            <w:vAlign w:val="center"/>
          </w:tcPr>
          <w:p w14:paraId="4316FC2B"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402" w:type="dxa"/>
            <w:shd w:val="clear" w:color="auto" w:fill="D9D9D9" w:themeFill="background1" w:themeFillShade="D9"/>
            <w:vAlign w:val="center"/>
          </w:tcPr>
          <w:p w14:paraId="63D4E638"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990ED86"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104A0A2D"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21BAA233"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0FED3AA0"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1AEEB32A"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5103" w:type="dxa"/>
          </w:tcPr>
          <w:p w14:paraId="525C1E1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402" w:type="dxa"/>
          </w:tcPr>
          <w:p w14:paraId="32FB04F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62F947F2"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769357FA"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3750C1C"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C5E44A5"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5103" w:type="dxa"/>
          </w:tcPr>
          <w:p w14:paraId="077C49CF"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w:t>
            </w:r>
            <w:r w:rsidRPr="008711C5">
              <w:rPr>
                <w:rFonts w:ascii="ＭＳ 明朝" w:eastAsia="ＭＳ 明朝" w:hAnsi="ＭＳ 明朝" w:hint="eastAsia"/>
                <w:sz w:val="18"/>
              </w:rPr>
              <w:t>の</w:t>
            </w:r>
            <w:r>
              <w:rPr>
                <w:rFonts w:ascii="ＭＳ 明朝" w:eastAsia="ＭＳ 明朝" w:hAnsi="ＭＳ 明朝" w:hint="eastAsia"/>
                <w:sz w:val="18"/>
              </w:rPr>
              <w:t>概要や</w:t>
            </w:r>
            <w:r w:rsidRPr="008711C5">
              <w:rPr>
                <w:rFonts w:ascii="ＭＳ 明朝" w:eastAsia="ＭＳ 明朝" w:hAnsi="ＭＳ 明朝" w:hint="eastAsia"/>
                <w:sz w:val="18"/>
              </w:rPr>
              <w:t>特徴</w:t>
            </w:r>
            <w:r>
              <w:rPr>
                <w:rFonts w:ascii="ＭＳ 明朝" w:eastAsia="ＭＳ 明朝" w:hAnsi="ＭＳ 明朝" w:hint="eastAsia"/>
                <w:sz w:val="18"/>
              </w:rPr>
              <w:t>に</w:t>
            </w:r>
            <w:r w:rsidRPr="008711C5">
              <w:rPr>
                <w:rFonts w:ascii="ＭＳ 明朝" w:eastAsia="ＭＳ 明朝" w:hAnsi="ＭＳ 明朝" w:hint="eastAsia"/>
                <w:sz w:val="18"/>
              </w:rPr>
              <w:t>ついて理解し，その内容を説明している。</w:t>
            </w:r>
          </w:p>
        </w:tc>
        <w:tc>
          <w:tcPr>
            <w:tcW w:w="3402" w:type="dxa"/>
          </w:tcPr>
          <w:p w14:paraId="462831D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3893" w:type="dxa"/>
          </w:tcPr>
          <w:p w14:paraId="0F0CBBF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30B67CD9" w14:textId="77777777" w:rsidTr="00510218">
        <w:trPr>
          <w:gridAfter w:val="1"/>
          <w:wAfter w:w="8" w:type="dxa"/>
        </w:trPr>
        <w:tc>
          <w:tcPr>
            <w:tcW w:w="846" w:type="dxa"/>
            <w:vMerge/>
            <w:shd w:val="clear" w:color="auto" w:fill="D9D9D9" w:themeFill="background1" w:themeFillShade="D9"/>
            <w:textDirection w:val="tbRlV"/>
            <w:vAlign w:val="center"/>
          </w:tcPr>
          <w:p w14:paraId="0DA317F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4DA57C9"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07668EB1"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5103" w:type="dxa"/>
          </w:tcPr>
          <w:p w14:paraId="047CD98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『大鏡』の叙述方法の特徴とその効果</w:t>
            </w:r>
            <w:r w:rsidRPr="00654BBC">
              <w:rPr>
                <w:rFonts w:ascii="ＭＳ 明朝" w:eastAsia="ＭＳ 明朝" w:hAnsi="ＭＳ 明朝" w:hint="eastAsia"/>
                <w:sz w:val="18"/>
              </w:rPr>
              <w:t>について理解し，説明している。</w:t>
            </w:r>
          </w:p>
        </w:tc>
        <w:tc>
          <w:tcPr>
            <w:tcW w:w="3402" w:type="dxa"/>
          </w:tcPr>
          <w:p w14:paraId="44B18627"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とその効果について理解している</w:t>
            </w:r>
            <w:r>
              <w:rPr>
                <w:rFonts w:ascii="ＭＳ 明朝" w:eastAsia="ＭＳ 明朝" w:hAnsi="ＭＳ 明朝" w:hint="eastAsia"/>
                <w:sz w:val="18"/>
              </w:rPr>
              <w:t>。</w:t>
            </w:r>
          </w:p>
        </w:tc>
        <w:tc>
          <w:tcPr>
            <w:tcW w:w="3893" w:type="dxa"/>
          </w:tcPr>
          <w:p w14:paraId="697460E7"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w:t>
            </w:r>
            <w:r>
              <w:rPr>
                <w:rFonts w:ascii="ＭＳ 明朝" w:eastAsia="ＭＳ 明朝" w:hAnsi="ＭＳ 明朝" w:hint="eastAsia"/>
                <w:sz w:val="18"/>
              </w:rPr>
              <w:t>ない。</w:t>
            </w:r>
          </w:p>
        </w:tc>
      </w:tr>
      <w:tr w:rsidR="00A538FD" w14:paraId="34499B42" w14:textId="77777777" w:rsidTr="00510218">
        <w:trPr>
          <w:gridAfter w:val="1"/>
          <w:wAfter w:w="8" w:type="dxa"/>
        </w:trPr>
        <w:tc>
          <w:tcPr>
            <w:tcW w:w="846" w:type="dxa"/>
            <w:vMerge/>
            <w:shd w:val="clear" w:color="auto" w:fill="D9D9D9" w:themeFill="background1" w:themeFillShade="D9"/>
            <w:textDirection w:val="tbRlV"/>
            <w:vAlign w:val="center"/>
          </w:tcPr>
          <w:p w14:paraId="63E05F2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1AE6E1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0BC196C3"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5103" w:type="dxa"/>
          </w:tcPr>
          <w:p w14:paraId="1CC171B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・本文中の助動詞や助詞の意味や用法などの文法事項を理解し，さらに本文で使用されている以外の別の意味や使われ方の知識を得ている。</w:t>
            </w:r>
          </w:p>
        </w:tc>
        <w:tc>
          <w:tcPr>
            <w:tcW w:w="3402" w:type="dxa"/>
          </w:tcPr>
          <w:p w14:paraId="44350A4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041989">
              <w:rPr>
                <w:rFonts w:ascii="ＭＳ 明朝" w:eastAsia="ＭＳ 明朝" w:hAnsi="ＭＳ 明朝" w:hint="eastAsia"/>
                <w:sz w:val="18"/>
              </w:rPr>
              <w:t>助動詞や助詞の意味や用法などの文法事項</w:t>
            </w:r>
            <w:r>
              <w:rPr>
                <w:rFonts w:ascii="ＭＳ 明朝" w:eastAsia="ＭＳ 明朝" w:hAnsi="ＭＳ 明朝" w:hint="eastAsia"/>
                <w:sz w:val="18"/>
              </w:rPr>
              <w:t>を理解している。</w:t>
            </w:r>
          </w:p>
        </w:tc>
        <w:tc>
          <w:tcPr>
            <w:tcW w:w="3893" w:type="dxa"/>
          </w:tcPr>
          <w:p w14:paraId="41D8C6A6"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w:t>
            </w:r>
            <w:r w:rsidRPr="00041989">
              <w:rPr>
                <w:rFonts w:ascii="ＭＳ 明朝" w:eastAsia="ＭＳ 明朝" w:hAnsi="ＭＳ 明朝" w:hint="eastAsia"/>
                <w:sz w:val="18"/>
              </w:rPr>
              <w:t>助動詞や助詞の意味や用法などの文法事項</w:t>
            </w:r>
            <w:r>
              <w:rPr>
                <w:rFonts w:ascii="ＭＳ 明朝" w:eastAsia="ＭＳ 明朝" w:hAnsi="ＭＳ 明朝" w:hint="eastAsia"/>
                <w:sz w:val="18"/>
              </w:rPr>
              <w:t>を理解していない。</w:t>
            </w:r>
          </w:p>
        </w:tc>
      </w:tr>
      <w:tr w:rsidR="00A538FD" w14:paraId="1ED499FB"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06D5FB5C"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5A18BDBB"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02338973"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5103" w:type="dxa"/>
            <w:shd w:val="clear" w:color="auto" w:fill="auto"/>
          </w:tcPr>
          <w:p w14:paraId="0E2CC47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678D75A" w14:textId="77777777" w:rsidR="00A538FD" w:rsidRPr="001668F2"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・公任が後悔している事柄と理由を把握し，説明している。</w:t>
            </w:r>
          </w:p>
        </w:tc>
        <w:tc>
          <w:tcPr>
            <w:tcW w:w="3402" w:type="dxa"/>
            <w:shd w:val="clear" w:color="auto" w:fill="auto"/>
          </w:tcPr>
          <w:p w14:paraId="44EA804C"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348ACF6"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6F4671">
              <w:rPr>
                <w:rFonts w:ascii="ＭＳ 明朝" w:eastAsia="ＭＳ 明朝" w:hAnsi="ＭＳ 明朝" w:hint="eastAsia"/>
                <w:sz w:val="18"/>
              </w:rPr>
              <w:t>公任が後悔している事柄と理由</w:t>
            </w:r>
            <w:r w:rsidRPr="00B53AFE">
              <w:rPr>
                <w:rFonts w:ascii="ＭＳ 明朝" w:eastAsia="ＭＳ 明朝" w:hAnsi="ＭＳ 明朝" w:hint="eastAsia"/>
                <w:sz w:val="18"/>
              </w:rPr>
              <w:t>を把握し</w:t>
            </w:r>
            <w:r>
              <w:rPr>
                <w:rFonts w:ascii="ＭＳ 明朝" w:eastAsia="ＭＳ 明朝" w:hAnsi="ＭＳ 明朝" w:hint="eastAsia"/>
                <w:sz w:val="18"/>
              </w:rPr>
              <w:t>て</w:t>
            </w:r>
            <w:r w:rsidRPr="001E5A14">
              <w:rPr>
                <w:rFonts w:ascii="ＭＳ 明朝" w:eastAsia="ＭＳ 明朝" w:hAnsi="ＭＳ 明朝" w:hint="eastAsia"/>
                <w:sz w:val="18"/>
              </w:rPr>
              <w:t>いる。</w:t>
            </w:r>
          </w:p>
        </w:tc>
        <w:tc>
          <w:tcPr>
            <w:tcW w:w="3893" w:type="dxa"/>
            <w:shd w:val="clear" w:color="auto" w:fill="auto"/>
          </w:tcPr>
          <w:p w14:paraId="462052E7"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6119335E"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6F4671">
              <w:rPr>
                <w:rFonts w:ascii="ＭＳ 明朝" w:eastAsia="ＭＳ 明朝" w:hAnsi="ＭＳ 明朝" w:hint="eastAsia"/>
                <w:sz w:val="18"/>
              </w:rPr>
              <w:t>公任が後悔している事柄と理由</w:t>
            </w:r>
            <w:r w:rsidRPr="00B53AFE">
              <w:rPr>
                <w:rFonts w:ascii="ＭＳ 明朝" w:eastAsia="ＭＳ 明朝" w:hAnsi="ＭＳ 明朝" w:hint="eastAsia"/>
                <w:sz w:val="18"/>
              </w:rPr>
              <w:t>を把握し</w:t>
            </w:r>
            <w:r>
              <w:rPr>
                <w:rFonts w:ascii="ＭＳ 明朝" w:eastAsia="ＭＳ 明朝" w:hAnsi="ＭＳ 明朝" w:hint="eastAsia"/>
                <w:sz w:val="18"/>
              </w:rPr>
              <w:t>て</w:t>
            </w:r>
            <w:r w:rsidRPr="001E5A14">
              <w:rPr>
                <w:rFonts w:ascii="ＭＳ 明朝" w:eastAsia="ＭＳ 明朝" w:hAnsi="ＭＳ 明朝" w:hint="eastAsia"/>
                <w:sz w:val="18"/>
              </w:rPr>
              <w:t>い</w:t>
            </w:r>
            <w:r>
              <w:rPr>
                <w:rFonts w:ascii="ＭＳ 明朝" w:eastAsia="ＭＳ 明朝" w:hAnsi="ＭＳ 明朝" w:hint="eastAsia"/>
                <w:sz w:val="18"/>
              </w:rPr>
              <w:t>ない</w:t>
            </w:r>
            <w:r w:rsidRPr="001E5A14">
              <w:rPr>
                <w:rFonts w:ascii="ＭＳ 明朝" w:eastAsia="ＭＳ 明朝" w:hAnsi="ＭＳ 明朝" w:hint="eastAsia"/>
                <w:sz w:val="18"/>
              </w:rPr>
              <w:t>。</w:t>
            </w:r>
          </w:p>
        </w:tc>
      </w:tr>
      <w:tr w:rsidR="00A538FD" w14:paraId="438BBF29"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D23FD2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8B4ED75"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5103" w:type="dxa"/>
          </w:tcPr>
          <w:p w14:paraId="6006853B"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「小倉山…」の歌の修辞と意味を理解し，</w:t>
            </w:r>
            <w:r w:rsidRPr="00746C71">
              <w:rPr>
                <w:rFonts w:ascii="ＭＳ 明朝" w:eastAsia="ＭＳ 明朝" w:hAnsi="ＭＳ 明朝" w:hint="eastAsia"/>
                <w:sz w:val="18"/>
              </w:rPr>
              <w:t>内容を説明している。</w:t>
            </w:r>
          </w:p>
        </w:tc>
        <w:tc>
          <w:tcPr>
            <w:tcW w:w="3402" w:type="dxa"/>
          </w:tcPr>
          <w:p w14:paraId="75321F91"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6F4671">
              <w:rPr>
                <w:rFonts w:ascii="ＭＳ 明朝" w:eastAsia="ＭＳ 明朝" w:hAnsi="ＭＳ 明朝" w:hint="eastAsia"/>
                <w:sz w:val="18"/>
              </w:rPr>
              <w:t>「小倉山</w:t>
            </w:r>
            <w:r>
              <w:rPr>
                <w:rFonts w:ascii="ＭＳ 明朝" w:eastAsia="ＭＳ 明朝" w:hAnsi="ＭＳ 明朝" w:hint="eastAsia"/>
                <w:sz w:val="18"/>
              </w:rPr>
              <w:t>…</w:t>
            </w:r>
            <w:r w:rsidRPr="006F4671">
              <w:rPr>
                <w:rFonts w:ascii="ＭＳ 明朝" w:eastAsia="ＭＳ 明朝" w:hAnsi="ＭＳ 明朝" w:hint="eastAsia"/>
                <w:sz w:val="18"/>
              </w:rPr>
              <w:t>」の歌の修辞と意味</w:t>
            </w:r>
            <w:r w:rsidRPr="003C6765">
              <w:rPr>
                <w:rFonts w:ascii="ＭＳ 明朝" w:eastAsia="ＭＳ 明朝" w:hAnsi="ＭＳ 明朝" w:hint="eastAsia"/>
                <w:sz w:val="18"/>
              </w:rPr>
              <w:t>を理解し</w:t>
            </w:r>
            <w:r w:rsidRPr="00746C71">
              <w:rPr>
                <w:rFonts w:ascii="ＭＳ 明朝" w:eastAsia="ＭＳ 明朝" w:hAnsi="ＭＳ 明朝" w:hint="eastAsia"/>
                <w:sz w:val="18"/>
              </w:rPr>
              <w:t>ている。</w:t>
            </w:r>
          </w:p>
        </w:tc>
        <w:tc>
          <w:tcPr>
            <w:tcW w:w="3893" w:type="dxa"/>
          </w:tcPr>
          <w:p w14:paraId="1EF1F68A"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6F4671">
              <w:rPr>
                <w:rFonts w:ascii="ＭＳ 明朝" w:eastAsia="ＭＳ 明朝" w:hAnsi="ＭＳ 明朝" w:hint="eastAsia"/>
                <w:sz w:val="18"/>
              </w:rPr>
              <w:t>「小倉山</w:t>
            </w:r>
            <w:r>
              <w:rPr>
                <w:rFonts w:ascii="ＭＳ 明朝" w:eastAsia="ＭＳ 明朝" w:hAnsi="ＭＳ 明朝" w:hint="eastAsia"/>
                <w:sz w:val="18"/>
              </w:rPr>
              <w:t>…</w:t>
            </w:r>
            <w:r w:rsidRPr="006F4671">
              <w:rPr>
                <w:rFonts w:ascii="ＭＳ 明朝" w:eastAsia="ＭＳ 明朝" w:hAnsi="ＭＳ 明朝" w:hint="eastAsia"/>
                <w:sz w:val="18"/>
              </w:rPr>
              <w:t>」の歌の修辞と意味</w:t>
            </w:r>
            <w:r w:rsidRPr="003C6765">
              <w:rPr>
                <w:rFonts w:ascii="ＭＳ 明朝" w:eastAsia="ＭＳ 明朝" w:hAnsi="ＭＳ 明朝" w:hint="eastAsia"/>
                <w:sz w:val="18"/>
              </w:rPr>
              <w:t>を理解し</w:t>
            </w:r>
            <w:r w:rsidRPr="00746C71">
              <w:rPr>
                <w:rFonts w:ascii="ＭＳ 明朝" w:eastAsia="ＭＳ 明朝" w:hAnsi="ＭＳ 明朝" w:hint="eastAsia"/>
                <w:sz w:val="18"/>
              </w:rPr>
              <w:t>ていない。</w:t>
            </w:r>
          </w:p>
        </w:tc>
      </w:tr>
      <w:tr w:rsidR="00A538FD" w14:paraId="010905F7" w14:textId="77777777" w:rsidTr="00510218">
        <w:trPr>
          <w:gridAfter w:val="1"/>
          <w:wAfter w:w="8" w:type="dxa"/>
          <w:trHeight w:val="874"/>
        </w:trPr>
        <w:tc>
          <w:tcPr>
            <w:tcW w:w="846" w:type="dxa"/>
            <w:vMerge/>
            <w:shd w:val="clear" w:color="auto" w:fill="D9D9D9" w:themeFill="background1" w:themeFillShade="D9"/>
            <w:textDirection w:val="tbRlV"/>
            <w:vAlign w:val="center"/>
          </w:tcPr>
          <w:p w14:paraId="6331561E"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6C1AF03"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⑦作品の背景</w:t>
            </w:r>
          </w:p>
          <w:p w14:paraId="7F63F86D" w14:textId="77777777" w:rsidR="00A538FD"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5103" w:type="dxa"/>
          </w:tcPr>
          <w:p w14:paraId="393E74FE"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・道長と公任の関係や,公任の事績について理解し，説明している。</w:t>
            </w:r>
          </w:p>
        </w:tc>
        <w:tc>
          <w:tcPr>
            <w:tcW w:w="3402" w:type="dxa"/>
          </w:tcPr>
          <w:p w14:paraId="2C1B16CE"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613A0">
              <w:rPr>
                <w:rFonts w:ascii="ＭＳ 明朝" w:eastAsia="ＭＳ 明朝" w:hAnsi="ＭＳ 明朝" w:hint="eastAsia"/>
                <w:sz w:val="18"/>
              </w:rPr>
              <w:t>道長と公任の関係や</w:t>
            </w:r>
            <w:r w:rsidRPr="009613A0">
              <w:rPr>
                <w:rFonts w:ascii="ＭＳ 明朝" w:eastAsia="ＭＳ 明朝" w:hAnsi="ＭＳ 明朝"/>
                <w:sz w:val="18"/>
              </w:rPr>
              <w:t>,公任の事績について理解し</w:t>
            </w:r>
            <w:r>
              <w:rPr>
                <w:rFonts w:ascii="ＭＳ 明朝" w:eastAsia="ＭＳ 明朝" w:hAnsi="ＭＳ 明朝" w:hint="eastAsia"/>
                <w:sz w:val="18"/>
              </w:rPr>
              <w:t>ている。</w:t>
            </w:r>
          </w:p>
        </w:tc>
        <w:tc>
          <w:tcPr>
            <w:tcW w:w="3893" w:type="dxa"/>
          </w:tcPr>
          <w:p w14:paraId="2646B135"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613A0">
              <w:rPr>
                <w:rFonts w:ascii="ＭＳ 明朝" w:eastAsia="ＭＳ 明朝" w:hAnsi="ＭＳ 明朝" w:hint="eastAsia"/>
                <w:sz w:val="18"/>
              </w:rPr>
              <w:t>道長と公任の関係や</w:t>
            </w:r>
            <w:r w:rsidRPr="009613A0">
              <w:rPr>
                <w:rFonts w:ascii="ＭＳ 明朝" w:eastAsia="ＭＳ 明朝" w:hAnsi="ＭＳ 明朝"/>
                <w:sz w:val="18"/>
              </w:rPr>
              <w:t>,公任の事績について理解し</w:t>
            </w:r>
            <w:r>
              <w:rPr>
                <w:rFonts w:ascii="ＭＳ 明朝" w:eastAsia="ＭＳ 明朝" w:hAnsi="ＭＳ 明朝" w:hint="eastAsia"/>
                <w:sz w:val="18"/>
              </w:rPr>
              <w:t>ていない。</w:t>
            </w:r>
          </w:p>
        </w:tc>
      </w:tr>
      <w:tr w:rsidR="00A538FD" w14:paraId="236DCF71"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23681B0"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01A162E"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53D1AE76"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5103" w:type="dxa"/>
            <w:shd w:val="clear" w:color="auto" w:fill="auto"/>
          </w:tcPr>
          <w:p w14:paraId="2E1ED736"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・公任の人物像を読み取り,この催しにおける公任の心情について考察し,</w:t>
            </w:r>
            <w:r w:rsidRPr="006C091D">
              <w:rPr>
                <w:rFonts w:ascii="ＭＳ 明朝" w:eastAsia="ＭＳ 明朝" w:hAnsi="ＭＳ 明朝" w:hint="eastAsia"/>
                <w:sz w:val="18"/>
              </w:rPr>
              <w:t>それに対する自分の意見や感想を持っている</w:t>
            </w:r>
            <w:r>
              <w:rPr>
                <w:rFonts w:ascii="ＭＳ 明朝" w:eastAsia="ＭＳ 明朝" w:hAnsi="ＭＳ 明朝" w:hint="eastAsia"/>
                <w:sz w:val="18"/>
              </w:rPr>
              <w:t>。</w:t>
            </w:r>
          </w:p>
        </w:tc>
        <w:tc>
          <w:tcPr>
            <w:tcW w:w="3402" w:type="dxa"/>
            <w:shd w:val="clear" w:color="auto" w:fill="auto"/>
          </w:tcPr>
          <w:p w14:paraId="7032ED2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C091D">
              <w:rPr>
                <w:rFonts w:ascii="ＭＳ 明朝" w:eastAsia="ＭＳ 明朝" w:hAnsi="ＭＳ 明朝" w:hint="eastAsia"/>
                <w:sz w:val="18"/>
              </w:rPr>
              <w:t>公任の人物像を読み取り</w:t>
            </w:r>
            <w:r w:rsidRPr="006C091D">
              <w:rPr>
                <w:rFonts w:ascii="ＭＳ 明朝" w:eastAsia="ＭＳ 明朝" w:hAnsi="ＭＳ 明朝"/>
                <w:sz w:val="18"/>
              </w:rPr>
              <w:t>,この催しにおける公任の心情について</w:t>
            </w:r>
            <w:r w:rsidRPr="008F1ED8">
              <w:rPr>
                <w:rFonts w:ascii="ＭＳ 明朝" w:eastAsia="ＭＳ 明朝" w:hAnsi="ＭＳ 明朝" w:hint="eastAsia"/>
                <w:sz w:val="18"/>
              </w:rPr>
              <w:t>考察</w:t>
            </w:r>
            <w:r>
              <w:rPr>
                <w:rFonts w:ascii="ＭＳ 明朝" w:eastAsia="ＭＳ 明朝" w:hAnsi="ＭＳ 明朝" w:hint="eastAsia"/>
                <w:sz w:val="18"/>
              </w:rPr>
              <w:t>し</w:t>
            </w:r>
            <w:r w:rsidRPr="00755A91">
              <w:rPr>
                <w:rFonts w:ascii="ＭＳ 明朝" w:eastAsia="ＭＳ 明朝" w:hAnsi="ＭＳ 明朝" w:hint="eastAsia"/>
                <w:sz w:val="18"/>
              </w:rPr>
              <w:t>ている。</w:t>
            </w:r>
          </w:p>
        </w:tc>
        <w:tc>
          <w:tcPr>
            <w:tcW w:w="3893" w:type="dxa"/>
            <w:shd w:val="clear" w:color="auto" w:fill="auto"/>
          </w:tcPr>
          <w:p w14:paraId="6CC02C3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C091D">
              <w:rPr>
                <w:rFonts w:ascii="ＭＳ 明朝" w:eastAsia="ＭＳ 明朝" w:hAnsi="ＭＳ 明朝" w:hint="eastAsia"/>
                <w:sz w:val="18"/>
              </w:rPr>
              <w:t>公任の人物像を読み取り</w:t>
            </w:r>
            <w:r w:rsidRPr="006C091D">
              <w:rPr>
                <w:rFonts w:ascii="ＭＳ 明朝" w:eastAsia="ＭＳ 明朝" w:hAnsi="ＭＳ 明朝"/>
                <w:sz w:val="18"/>
              </w:rPr>
              <w:t>,この催しにおける公任の心情について</w:t>
            </w:r>
            <w:r w:rsidRPr="008F1ED8">
              <w:rPr>
                <w:rFonts w:ascii="ＭＳ 明朝" w:eastAsia="ＭＳ 明朝" w:hAnsi="ＭＳ 明朝" w:hint="eastAsia"/>
                <w:sz w:val="18"/>
              </w:rPr>
              <w:t>考察</w:t>
            </w:r>
            <w:r w:rsidRPr="00755A91">
              <w:rPr>
                <w:rFonts w:ascii="ＭＳ 明朝" w:eastAsia="ＭＳ 明朝" w:hAnsi="ＭＳ 明朝" w:hint="eastAsia"/>
                <w:sz w:val="18"/>
              </w:rPr>
              <w:t>し</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2268C33D"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46BBED34"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3287C4D9"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1D979452"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5103" w:type="dxa"/>
            <w:shd w:val="clear" w:color="auto" w:fill="auto"/>
          </w:tcPr>
          <w:p w14:paraId="5B21DF4F"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公任が他の船に乗った場合どうなったか考察し，話し合いを通して自分の考えをさらに深めたり広げたりしようとしている</w:t>
            </w:r>
            <w:r w:rsidRPr="007261E7">
              <w:rPr>
                <w:rFonts w:ascii="ＭＳ 明朝" w:eastAsia="ＭＳ 明朝" w:hAnsi="ＭＳ 明朝" w:hint="eastAsia"/>
                <w:sz w:val="18"/>
              </w:rPr>
              <w:t>。</w:t>
            </w:r>
          </w:p>
        </w:tc>
        <w:tc>
          <w:tcPr>
            <w:tcW w:w="3402" w:type="dxa"/>
            <w:shd w:val="clear" w:color="auto" w:fill="auto"/>
          </w:tcPr>
          <w:p w14:paraId="3D80CB84"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6C091D">
              <w:rPr>
                <w:rFonts w:ascii="ＭＳ 明朝" w:eastAsia="ＭＳ 明朝" w:hAnsi="ＭＳ 明朝" w:hint="eastAsia"/>
                <w:sz w:val="18"/>
              </w:rPr>
              <w:t>公任が他の船に乗った場合どうなったか</w:t>
            </w:r>
            <w:r w:rsidRPr="00C1353B">
              <w:rPr>
                <w:rFonts w:ascii="ＭＳ 明朝" w:eastAsia="ＭＳ 明朝" w:hAnsi="ＭＳ 明朝" w:hint="eastAsia"/>
                <w:sz w:val="18"/>
              </w:rPr>
              <w:t>考察し</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3893" w:type="dxa"/>
            <w:shd w:val="clear" w:color="auto" w:fill="auto"/>
          </w:tcPr>
          <w:p w14:paraId="110C5D6C"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6C091D">
              <w:rPr>
                <w:rFonts w:ascii="ＭＳ 明朝" w:eastAsia="ＭＳ 明朝" w:hAnsi="ＭＳ 明朝" w:hint="eastAsia"/>
                <w:sz w:val="18"/>
              </w:rPr>
              <w:t>公任が他の船に乗った場合どうなったか</w:t>
            </w:r>
            <w:r w:rsidRPr="00C1353B">
              <w:rPr>
                <w:rFonts w:ascii="ＭＳ 明朝" w:eastAsia="ＭＳ 明朝" w:hAnsi="ＭＳ 明朝" w:hint="eastAsia"/>
                <w:sz w:val="18"/>
              </w:rPr>
              <w:t>考察し</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2816CE2F"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大鏡</w:t>
      </w:r>
      <w:r w:rsidRPr="00C02E1A">
        <w:rPr>
          <w:rFonts w:ascii="ＭＳ ゴシック" w:eastAsia="ＭＳ ゴシック" w:hAnsi="ＭＳ ゴシック" w:hint="eastAsia"/>
        </w:rPr>
        <w:t>』</w:t>
      </w:r>
      <w:r>
        <w:rPr>
          <w:rFonts w:ascii="ＭＳ ゴシック" w:eastAsia="ＭＳ ゴシック" w:hAnsi="ＭＳ ゴシック" w:hint="eastAsia"/>
        </w:rPr>
        <w:t>「道長，伊周の競射」ルーブリック例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536"/>
        <w:gridCol w:w="3686"/>
        <w:gridCol w:w="4176"/>
        <w:gridCol w:w="8"/>
      </w:tblGrid>
      <w:tr w:rsidR="00A538FD" w14:paraId="48915D85" w14:textId="77777777" w:rsidTr="00510218">
        <w:trPr>
          <w:trHeight w:val="510"/>
        </w:trPr>
        <w:tc>
          <w:tcPr>
            <w:tcW w:w="2830" w:type="dxa"/>
            <w:gridSpan w:val="2"/>
            <w:shd w:val="clear" w:color="auto" w:fill="D9D9D9" w:themeFill="background1" w:themeFillShade="D9"/>
            <w:vAlign w:val="center"/>
          </w:tcPr>
          <w:p w14:paraId="0DF09E72"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536" w:type="dxa"/>
            <w:shd w:val="clear" w:color="auto" w:fill="D9D9D9" w:themeFill="background1" w:themeFillShade="D9"/>
            <w:vAlign w:val="center"/>
          </w:tcPr>
          <w:p w14:paraId="62FB25D2"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686" w:type="dxa"/>
            <w:shd w:val="clear" w:color="auto" w:fill="D9D9D9" w:themeFill="background1" w:themeFillShade="D9"/>
            <w:vAlign w:val="center"/>
          </w:tcPr>
          <w:p w14:paraId="57E6E226"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4" w:type="dxa"/>
            <w:gridSpan w:val="2"/>
            <w:shd w:val="clear" w:color="auto" w:fill="D9D9D9" w:themeFill="background1" w:themeFillShade="D9"/>
            <w:vAlign w:val="center"/>
          </w:tcPr>
          <w:p w14:paraId="4F7EA51E"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175F09C2"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0BBD8732"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00F82E68"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C1909D2"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6" w:type="dxa"/>
          </w:tcPr>
          <w:p w14:paraId="779AA669"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686" w:type="dxa"/>
          </w:tcPr>
          <w:p w14:paraId="02EF0FB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176" w:type="dxa"/>
          </w:tcPr>
          <w:p w14:paraId="283BC0C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4EDEE90A"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340606D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640EB6C"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536" w:type="dxa"/>
          </w:tcPr>
          <w:p w14:paraId="63948A77"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w:t>
            </w:r>
            <w:r w:rsidRPr="008711C5">
              <w:rPr>
                <w:rFonts w:ascii="ＭＳ 明朝" w:eastAsia="ＭＳ 明朝" w:hAnsi="ＭＳ 明朝" w:hint="eastAsia"/>
                <w:sz w:val="18"/>
              </w:rPr>
              <w:t>の</w:t>
            </w:r>
            <w:r>
              <w:rPr>
                <w:rFonts w:ascii="ＭＳ 明朝" w:eastAsia="ＭＳ 明朝" w:hAnsi="ＭＳ 明朝" w:hint="eastAsia"/>
                <w:sz w:val="18"/>
              </w:rPr>
              <w:t>概要や</w:t>
            </w:r>
            <w:r w:rsidRPr="008711C5">
              <w:rPr>
                <w:rFonts w:ascii="ＭＳ 明朝" w:eastAsia="ＭＳ 明朝" w:hAnsi="ＭＳ 明朝" w:hint="eastAsia"/>
                <w:sz w:val="18"/>
              </w:rPr>
              <w:t>特徴</w:t>
            </w:r>
            <w:r>
              <w:rPr>
                <w:rFonts w:ascii="ＭＳ 明朝" w:eastAsia="ＭＳ 明朝" w:hAnsi="ＭＳ 明朝" w:hint="eastAsia"/>
                <w:sz w:val="18"/>
              </w:rPr>
              <w:t>に</w:t>
            </w:r>
            <w:r w:rsidRPr="008711C5">
              <w:rPr>
                <w:rFonts w:ascii="ＭＳ 明朝" w:eastAsia="ＭＳ 明朝" w:hAnsi="ＭＳ 明朝" w:hint="eastAsia"/>
                <w:sz w:val="18"/>
              </w:rPr>
              <w:t>ついて理解し，その内容を説明している。</w:t>
            </w:r>
          </w:p>
        </w:tc>
        <w:tc>
          <w:tcPr>
            <w:tcW w:w="3686" w:type="dxa"/>
          </w:tcPr>
          <w:p w14:paraId="5490D73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176" w:type="dxa"/>
          </w:tcPr>
          <w:p w14:paraId="539D269B"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w:t>
            </w:r>
            <w:r>
              <w:rPr>
                <w:rFonts w:ascii="ＭＳ 明朝" w:eastAsia="ＭＳ 明朝" w:hAnsi="ＭＳ 明朝" w:hint="eastAsia"/>
                <w:sz w:val="18"/>
              </w:rPr>
              <w:t>大鏡</w:t>
            </w:r>
            <w:r w:rsidRPr="00A247DE">
              <w:rPr>
                <w:rFonts w:ascii="ＭＳ 明朝" w:eastAsia="ＭＳ 明朝" w:hAnsi="ＭＳ 明朝" w:hint="eastAsia"/>
                <w:sz w:val="18"/>
              </w:rPr>
              <w:t>』</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3CAA5944" w14:textId="77777777" w:rsidTr="00510218">
        <w:trPr>
          <w:gridAfter w:val="1"/>
          <w:wAfter w:w="8" w:type="dxa"/>
        </w:trPr>
        <w:tc>
          <w:tcPr>
            <w:tcW w:w="846" w:type="dxa"/>
            <w:vMerge/>
            <w:shd w:val="clear" w:color="auto" w:fill="D9D9D9" w:themeFill="background1" w:themeFillShade="D9"/>
            <w:textDirection w:val="tbRlV"/>
            <w:vAlign w:val="center"/>
          </w:tcPr>
          <w:p w14:paraId="589F1194"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97238A6"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5DF428FF"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536" w:type="dxa"/>
          </w:tcPr>
          <w:p w14:paraId="7AD59FAA"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『大鏡』の叙述方法の特徴とその効果</w:t>
            </w:r>
            <w:r w:rsidRPr="00654BBC">
              <w:rPr>
                <w:rFonts w:ascii="ＭＳ 明朝" w:eastAsia="ＭＳ 明朝" w:hAnsi="ＭＳ 明朝" w:hint="eastAsia"/>
                <w:sz w:val="18"/>
              </w:rPr>
              <w:t>について理解し，説明している。</w:t>
            </w:r>
          </w:p>
        </w:tc>
        <w:tc>
          <w:tcPr>
            <w:tcW w:w="3686" w:type="dxa"/>
          </w:tcPr>
          <w:p w14:paraId="705B4593"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とその効果について理解している</w:t>
            </w:r>
            <w:r>
              <w:rPr>
                <w:rFonts w:ascii="ＭＳ 明朝" w:eastAsia="ＭＳ 明朝" w:hAnsi="ＭＳ 明朝" w:hint="eastAsia"/>
                <w:sz w:val="18"/>
              </w:rPr>
              <w:t>。</w:t>
            </w:r>
          </w:p>
        </w:tc>
        <w:tc>
          <w:tcPr>
            <w:tcW w:w="4176" w:type="dxa"/>
          </w:tcPr>
          <w:p w14:paraId="78890C50"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A76DC9">
              <w:rPr>
                <w:rFonts w:ascii="ＭＳ 明朝" w:eastAsia="ＭＳ 明朝" w:hAnsi="ＭＳ 明朝" w:hint="eastAsia"/>
                <w:sz w:val="18"/>
              </w:rPr>
              <w:t>『大鏡』の叙述方法の特徴</w:t>
            </w:r>
            <w:r w:rsidRPr="002B1F3A">
              <w:rPr>
                <w:rFonts w:ascii="ＭＳ 明朝" w:eastAsia="ＭＳ 明朝" w:hAnsi="ＭＳ 明朝" w:hint="eastAsia"/>
                <w:sz w:val="18"/>
              </w:rPr>
              <w:t>とその効果について理解してい</w:t>
            </w:r>
            <w:r>
              <w:rPr>
                <w:rFonts w:ascii="ＭＳ 明朝" w:eastAsia="ＭＳ 明朝" w:hAnsi="ＭＳ 明朝" w:hint="eastAsia"/>
                <w:sz w:val="18"/>
              </w:rPr>
              <w:t>ない。</w:t>
            </w:r>
          </w:p>
        </w:tc>
      </w:tr>
      <w:tr w:rsidR="00A538FD" w14:paraId="73CBEAE0" w14:textId="77777777" w:rsidTr="00510218">
        <w:trPr>
          <w:gridAfter w:val="1"/>
          <w:wAfter w:w="8" w:type="dxa"/>
        </w:trPr>
        <w:tc>
          <w:tcPr>
            <w:tcW w:w="846" w:type="dxa"/>
            <w:vMerge/>
            <w:shd w:val="clear" w:color="auto" w:fill="D9D9D9" w:themeFill="background1" w:themeFillShade="D9"/>
            <w:textDirection w:val="tbRlV"/>
            <w:vAlign w:val="center"/>
          </w:tcPr>
          <w:p w14:paraId="6E2F5773"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93AB72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4C9083F8"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536" w:type="dxa"/>
          </w:tcPr>
          <w:p w14:paraId="5F239B2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・本文中の助詞の意味や用法などの文法事項を理解し，さらに本文で使用されている以外の別の意味や使われ方の知識を得ている。</w:t>
            </w:r>
          </w:p>
        </w:tc>
        <w:tc>
          <w:tcPr>
            <w:tcW w:w="3686" w:type="dxa"/>
          </w:tcPr>
          <w:p w14:paraId="7404341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w:t>
            </w:r>
            <w:r w:rsidRPr="00041989">
              <w:rPr>
                <w:rFonts w:ascii="ＭＳ 明朝" w:eastAsia="ＭＳ 明朝" w:hAnsi="ＭＳ 明朝" w:hint="eastAsia"/>
                <w:sz w:val="18"/>
              </w:rPr>
              <w:t>の意味や用法などの文法事項</w:t>
            </w:r>
            <w:r>
              <w:rPr>
                <w:rFonts w:ascii="ＭＳ 明朝" w:eastAsia="ＭＳ 明朝" w:hAnsi="ＭＳ 明朝" w:hint="eastAsia"/>
                <w:sz w:val="18"/>
              </w:rPr>
              <w:t>を理解している。</w:t>
            </w:r>
          </w:p>
        </w:tc>
        <w:tc>
          <w:tcPr>
            <w:tcW w:w="4176" w:type="dxa"/>
          </w:tcPr>
          <w:p w14:paraId="604FE332"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・本文中の助詞</w:t>
            </w:r>
            <w:r w:rsidRPr="00041989">
              <w:rPr>
                <w:rFonts w:ascii="ＭＳ 明朝" w:eastAsia="ＭＳ 明朝" w:hAnsi="ＭＳ 明朝" w:hint="eastAsia"/>
                <w:sz w:val="18"/>
              </w:rPr>
              <w:t>の意味や用法などの文法事項</w:t>
            </w:r>
            <w:r>
              <w:rPr>
                <w:rFonts w:ascii="ＭＳ 明朝" w:eastAsia="ＭＳ 明朝" w:hAnsi="ＭＳ 明朝" w:hint="eastAsia"/>
                <w:sz w:val="18"/>
              </w:rPr>
              <w:t>を理解していない。</w:t>
            </w:r>
          </w:p>
        </w:tc>
      </w:tr>
      <w:tr w:rsidR="00A538FD" w14:paraId="2C7AEC01"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70FE7AEC"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6DBEB122"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79E59DD"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6" w:type="dxa"/>
            <w:shd w:val="clear" w:color="auto" w:fill="auto"/>
          </w:tcPr>
          <w:p w14:paraId="20EA5E8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A38784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・道長，道隆，伊周の関係とそれぞれの人物像を整理し，説明している。</w:t>
            </w:r>
          </w:p>
          <w:p w14:paraId="436BB1A2" w14:textId="77777777" w:rsidR="00A538FD" w:rsidRPr="001668F2"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・勝負が決した後の道隆の心情を読み取り，内容を説明している。</w:t>
            </w:r>
          </w:p>
        </w:tc>
        <w:tc>
          <w:tcPr>
            <w:tcW w:w="3686" w:type="dxa"/>
            <w:shd w:val="clear" w:color="auto" w:fill="auto"/>
          </w:tcPr>
          <w:p w14:paraId="158A6C45"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7A68536D" w14:textId="77777777" w:rsidR="00A538FD"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A13D92">
              <w:rPr>
                <w:rFonts w:ascii="ＭＳ 明朝" w:eastAsia="ＭＳ 明朝" w:hAnsi="ＭＳ 明朝" w:hint="eastAsia"/>
                <w:sz w:val="18"/>
              </w:rPr>
              <w:t>道長，道隆，伊周の関係</w:t>
            </w:r>
            <w:r>
              <w:rPr>
                <w:rFonts w:ascii="ＭＳ 明朝" w:eastAsia="ＭＳ 明朝" w:hAnsi="ＭＳ 明朝" w:hint="eastAsia"/>
                <w:sz w:val="18"/>
              </w:rPr>
              <w:t>とそれぞれの人物像</w:t>
            </w:r>
            <w:r w:rsidRPr="00A13D92">
              <w:rPr>
                <w:rFonts w:ascii="ＭＳ 明朝" w:eastAsia="ＭＳ 明朝" w:hAnsi="ＭＳ 明朝" w:hint="eastAsia"/>
                <w:sz w:val="18"/>
              </w:rPr>
              <w:t>を整理し</w:t>
            </w:r>
            <w:r>
              <w:rPr>
                <w:rFonts w:ascii="ＭＳ 明朝" w:eastAsia="ＭＳ 明朝" w:hAnsi="ＭＳ 明朝" w:hint="eastAsia"/>
                <w:sz w:val="18"/>
              </w:rPr>
              <w:t>てい</w:t>
            </w:r>
            <w:r w:rsidRPr="001E5A14">
              <w:rPr>
                <w:rFonts w:ascii="ＭＳ 明朝" w:eastAsia="ＭＳ 明朝" w:hAnsi="ＭＳ 明朝" w:hint="eastAsia"/>
                <w:sz w:val="18"/>
              </w:rPr>
              <w:t>る。</w:t>
            </w:r>
          </w:p>
          <w:p w14:paraId="0F557DED" w14:textId="77777777" w:rsidR="00A538FD" w:rsidRPr="00654BBC" w:rsidRDefault="00A538FD" w:rsidP="00510218">
            <w:pPr>
              <w:widowControl/>
              <w:ind w:left="180" w:hangingChars="100" w:hanging="180"/>
              <w:jc w:val="left"/>
              <w:rPr>
                <w:rFonts w:ascii="ＭＳ 明朝" w:eastAsia="ＭＳ 明朝" w:hAnsi="ＭＳ 明朝"/>
                <w:sz w:val="18"/>
              </w:rPr>
            </w:pPr>
            <w:r w:rsidRPr="00A13D92">
              <w:rPr>
                <w:rFonts w:ascii="ＭＳ 明朝" w:eastAsia="ＭＳ 明朝" w:hAnsi="ＭＳ 明朝" w:hint="eastAsia"/>
                <w:sz w:val="18"/>
              </w:rPr>
              <w:t>・勝負が決した後の道隆の心情を読み取</w:t>
            </w:r>
            <w:r>
              <w:rPr>
                <w:rFonts w:ascii="ＭＳ 明朝" w:eastAsia="ＭＳ 明朝" w:hAnsi="ＭＳ 明朝" w:hint="eastAsia"/>
                <w:sz w:val="18"/>
              </w:rPr>
              <w:t>って</w:t>
            </w:r>
            <w:r w:rsidRPr="00A13D92">
              <w:rPr>
                <w:rFonts w:ascii="ＭＳ 明朝" w:eastAsia="ＭＳ 明朝" w:hAnsi="ＭＳ 明朝" w:hint="eastAsia"/>
                <w:sz w:val="18"/>
              </w:rPr>
              <w:t>いる。</w:t>
            </w:r>
          </w:p>
        </w:tc>
        <w:tc>
          <w:tcPr>
            <w:tcW w:w="4176" w:type="dxa"/>
            <w:shd w:val="clear" w:color="auto" w:fill="auto"/>
          </w:tcPr>
          <w:p w14:paraId="5DCCB45A"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112FD6EF" w14:textId="77777777" w:rsidR="00A538FD"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A13D92">
              <w:rPr>
                <w:rFonts w:ascii="ＭＳ 明朝" w:eastAsia="ＭＳ 明朝" w:hAnsi="ＭＳ 明朝" w:hint="eastAsia"/>
                <w:sz w:val="18"/>
              </w:rPr>
              <w:t>道長，道隆，伊周の関係</w:t>
            </w:r>
            <w:r>
              <w:rPr>
                <w:rFonts w:ascii="ＭＳ 明朝" w:eastAsia="ＭＳ 明朝" w:hAnsi="ＭＳ 明朝" w:hint="eastAsia"/>
                <w:sz w:val="18"/>
              </w:rPr>
              <w:t>とそれぞれの人物像</w:t>
            </w:r>
            <w:r w:rsidRPr="00A13D92">
              <w:rPr>
                <w:rFonts w:ascii="ＭＳ 明朝" w:eastAsia="ＭＳ 明朝" w:hAnsi="ＭＳ 明朝" w:hint="eastAsia"/>
                <w:sz w:val="18"/>
              </w:rPr>
              <w:t>を整理し</w:t>
            </w:r>
            <w:r>
              <w:rPr>
                <w:rFonts w:ascii="ＭＳ 明朝" w:eastAsia="ＭＳ 明朝" w:hAnsi="ＭＳ 明朝" w:hint="eastAsia"/>
                <w:sz w:val="18"/>
              </w:rPr>
              <w:t>て</w:t>
            </w:r>
            <w:r w:rsidRPr="001E5A14">
              <w:rPr>
                <w:rFonts w:ascii="ＭＳ 明朝" w:eastAsia="ＭＳ 明朝" w:hAnsi="ＭＳ 明朝" w:hint="eastAsia"/>
                <w:sz w:val="18"/>
              </w:rPr>
              <w:t>い</w:t>
            </w:r>
            <w:r>
              <w:rPr>
                <w:rFonts w:ascii="ＭＳ 明朝" w:eastAsia="ＭＳ 明朝" w:hAnsi="ＭＳ 明朝" w:hint="eastAsia"/>
                <w:sz w:val="18"/>
              </w:rPr>
              <w:t>ない</w:t>
            </w:r>
            <w:r w:rsidRPr="001E5A14">
              <w:rPr>
                <w:rFonts w:ascii="ＭＳ 明朝" w:eastAsia="ＭＳ 明朝" w:hAnsi="ＭＳ 明朝" w:hint="eastAsia"/>
                <w:sz w:val="18"/>
              </w:rPr>
              <w:t>。</w:t>
            </w:r>
          </w:p>
          <w:p w14:paraId="73555A6D" w14:textId="77777777" w:rsidR="00A538FD" w:rsidRPr="00654BBC" w:rsidRDefault="00A538FD" w:rsidP="00510218">
            <w:pPr>
              <w:widowControl/>
              <w:ind w:left="180" w:hangingChars="100" w:hanging="180"/>
              <w:jc w:val="left"/>
              <w:rPr>
                <w:rFonts w:ascii="ＭＳ 明朝" w:eastAsia="ＭＳ 明朝" w:hAnsi="ＭＳ 明朝"/>
                <w:sz w:val="18"/>
              </w:rPr>
            </w:pPr>
            <w:r w:rsidRPr="00A13D92">
              <w:rPr>
                <w:rFonts w:ascii="ＭＳ 明朝" w:eastAsia="ＭＳ 明朝" w:hAnsi="ＭＳ 明朝" w:hint="eastAsia"/>
                <w:sz w:val="18"/>
              </w:rPr>
              <w:t>・勝負が決した後の道隆の心情を読み取</w:t>
            </w:r>
            <w:r>
              <w:rPr>
                <w:rFonts w:ascii="ＭＳ 明朝" w:eastAsia="ＭＳ 明朝" w:hAnsi="ＭＳ 明朝" w:hint="eastAsia"/>
                <w:sz w:val="18"/>
              </w:rPr>
              <w:t>っていない</w:t>
            </w:r>
            <w:r w:rsidRPr="00A13D92">
              <w:rPr>
                <w:rFonts w:ascii="ＭＳ 明朝" w:eastAsia="ＭＳ 明朝" w:hAnsi="ＭＳ 明朝" w:hint="eastAsia"/>
                <w:sz w:val="18"/>
              </w:rPr>
              <w:t>。</w:t>
            </w:r>
          </w:p>
        </w:tc>
      </w:tr>
      <w:tr w:rsidR="00A538FD" w14:paraId="430CDE8C"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02BCA52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A179066"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536" w:type="dxa"/>
          </w:tcPr>
          <w:p w14:paraId="150B4F62"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競射の展開について整理し，</w:t>
            </w:r>
            <w:r w:rsidRPr="00746C71">
              <w:rPr>
                <w:rFonts w:ascii="ＭＳ 明朝" w:eastAsia="ＭＳ 明朝" w:hAnsi="ＭＳ 明朝" w:hint="eastAsia"/>
                <w:sz w:val="18"/>
              </w:rPr>
              <w:t>内容を説明している。</w:t>
            </w:r>
          </w:p>
        </w:tc>
        <w:tc>
          <w:tcPr>
            <w:tcW w:w="3686" w:type="dxa"/>
          </w:tcPr>
          <w:p w14:paraId="6DF1212A"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競射の展開</w:t>
            </w:r>
            <w:r w:rsidRPr="00656F18">
              <w:rPr>
                <w:rFonts w:ascii="ＭＳ 明朝" w:eastAsia="ＭＳ 明朝" w:hAnsi="ＭＳ 明朝" w:hint="eastAsia"/>
                <w:sz w:val="18"/>
              </w:rPr>
              <w:t>について</w:t>
            </w:r>
            <w:r w:rsidRPr="0086428A">
              <w:rPr>
                <w:rFonts w:ascii="ＭＳ 明朝" w:eastAsia="ＭＳ 明朝" w:hAnsi="ＭＳ 明朝" w:hint="eastAsia"/>
                <w:sz w:val="18"/>
              </w:rPr>
              <w:t>整理</w:t>
            </w:r>
            <w:r w:rsidRPr="003C6765">
              <w:rPr>
                <w:rFonts w:ascii="ＭＳ 明朝" w:eastAsia="ＭＳ 明朝" w:hAnsi="ＭＳ 明朝" w:hint="eastAsia"/>
                <w:sz w:val="18"/>
              </w:rPr>
              <w:t>し</w:t>
            </w:r>
            <w:r w:rsidRPr="00746C71">
              <w:rPr>
                <w:rFonts w:ascii="ＭＳ 明朝" w:eastAsia="ＭＳ 明朝" w:hAnsi="ＭＳ 明朝" w:hint="eastAsia"/>
                <w:sz w:val="18"/>
              </w:rPr>
              <w:t>ている。</w:t>
            </w:r>
          </w:p>
        </w:tc>
        <w:tc>
          <w:tcPr>
            <w:tcW w:w="4176" w:type="dxa"/>
          </w:tcPr>
          <w:p w14:paraId="56923BCC"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競射の展開</w:t>
            </w:r>
            <w:r w:rsidRPr="00656F18">
              <w:rPr>
                <w:rFonts w:ascii="ＭＳ 明朝" w:eastAsia="ＭＳ 明朝" w:hAnsi="ＭＳ 明朝" w:hint="eastAsia"/>
                <w:sz w:val="18"/>
              </w:rPr>
              <w:t>について</w:t>
            </w:r>
            <w:r w:rsidRPr="0086428A">
              <w:rPr>
                <w:rFonts w:ascii="ＭＳ 明朝" w:eastAsia="ＭＳ 明朝" w:hAnsi="ＭＳ 明朝" w:hint="eastAsia"/>
                <w:sz w:val="18"/>
              </w:rPr>
              <w:t>整理</w:t>
            </w:r>
            <w:r w:rsidRPr="003C6765">
              <w:rPr>
                <w:rFonts w:ascii="ＭＳ 明朝" w:eastAsia="ＭＳ 明朝" w:hAnsi="ＭＳ 明朝" w:hint="eastAsia"/>
                <w:sz w:val="18"/>
              </w:rPr>
              <w:t>し</w:t>
            </w:r>
            <w:r w:rsidRPr="00746C71">
              <w:rPr>
                <w:rFonts w:ascii="ＭＳ 明朝" w:eastAsia="ＭＳ 明朝" w:hAnsi="ＭＳ 明朝" w:hint="eastAsia"/>
                <w:sz w:val="18"/>
              </w:rPr>
              <w:t>ていない。</w:t>
            </w:r>
          </w:p>
        </w:tc>
      </w:tr>
      <w:tr w:rsidR="00A538FD" w14:paraId="48FF8CB9" w14:textId="77777777" w:rsidTr="00510218">
        <w:trPr>
          <w:gridAfter w:val="1"/>
          <w:wAfter w:w="8" w:type="dxa"/>
          <w:trHeight w:val="874"/>
        </w:trPr>
        <w:tc>
          <w:tcPr>
            <w:tcW w:w="846" w:type="dxa"/>
            <w:vMerge/>
            <w:shd w:val="clear" w:color="auto" w:fill="D9D9D9" w:themeFill="background1" w:themeFillShade="D9"/>
            <w:textDirection w:val="tbRlV"/>
            <w:vAlign w:val="center"/>
          </w:tcPr>
          <w:p w14:paraId="5FC267B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012B76B"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⑦作品の背景</w:t>
            </w:r>
          </w:p>
          <w:p w14:paraId="29136415"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536" w:type="dxa"/>
          </w:tcPr>
          <w:p w14:paraId="67F335CB"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・リード文を参考に登場人物の政治的立場を考察し，説明している。</w:t>
            </w:r>
          </w:p>
        </w:tc>
        <w:tc>
          <w:tcPr>
            <w:tcW w:w="3686" w:type="dxa"/>
          </w:tcPr>
          <w:p w14:paraId="7863A77A"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38DB">
              <w:rPr>
                <w:rFonts w:ascii="ＭＳ 明朝" w:eastAsia="ＭＳ 明朝" w:hAnsi="ＭＳ 明朝" w:hint="eastAsia"/>
                <w:sz w:val="18"/>
              </w:rPr>
              <w:t>リード文を参考に登場人物の政治的立場</w:t>
            </w:r>
            <w:r>
              <w:rPr>
                <w:rFonts w:ascii="ＭＳ 明朝" w:eastAsia="ＭＳ 明朝" w:hAnsi="ＭＳ 明朝" w:hint="eastAsia"/>
                <w:sz w:val="18"/>
              </w:rPr>
              <w:t>を</w:t>
            </w:r>
            <w:r w:rsidRPr="000F200F">
              <w:rPr>
                <w:rFonts w:ascii="ＭＳ 明朝" w:eastAsia="ＭＳ 明朝" w:hAnsi="ＭＳ 明朝" w:hint="eastAsia"/>
                <w:sz w:val="18"/>
              </w:rPr>
              <w:t>考察し</w:t>
            </w:r>
            <w:r>
              <w:rPr>
                <w:rFonts w:ascii="ＭＳ 明朝" w:eastAsia="ＭＳ 明朝" w:hAnsi="ＭＳ 明朝" w:hint="eastAsia"/>
                <w:sz w:val="18"/>
              </w:rPr>
              <w:t>ている。</w:t>
            </w:r>
          </w:p>
        </w:tc>
        <w:tc>
          <w:tcPr>
            <w:tcW w:w="4176" w:type="dxa"/>
          </w:tcPr>
          <w:p w14:paraId="221CE164"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38DB">
              <w:rPr>
                <w:rFonts w:ascii="ＭＳ 明朝" w:eastAsia="ＭＳ 明朝" w:hAnsi="ＭＳ 明朝" w:hint="eastAsia"/>
                <w:sz w:val="18"/>
              </w:rPr>
              <w:t>リード文を参考に登場人物の政治的立場</w:t>
            </w:r>
            <w:r w:rsidRPr="000F200F">
              <w:rPr>
                <w:rFonts w:ascii="ＭＳ 明朝" w:eastAsia="ＭＳ 明朝" w:hAnsi="ＭＳ 明朝" w:hint="eastAsia"/>
                <w:sz w:val="18"/>
              </w:rPr>
              <w:t>を考察し</w:t>
            </w:r>
            <w:r>
              <w:rPr>
                <w:rFonts w:ascii="ＭＳ 明朝" w:eastAsia="ＭＳ 明朝" w:hAnsi="ＭＳ 明朝" w:hint="eastAsia"/>
                <w:sz w:val="18"/>
              </w:rPr>
              <w:t>ていない。</w:t>
            </w:r>
          </w:p>
        </w:tc>
      </w:tr>
      <w:tr w:rsidR="00A538FD" w14:paraId="7D260DF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0EC6756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E934609"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2F2C201"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536" w:type="dxa"/>
            <w:shd w:val="clear" w:color="auto" w:fill="auto"/>
          </w:tcPr>
          <w:p w14:paraId="5609683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・道隆</w:t>
            </w:r>
            <w:r w:rsidRPr="00894164">
              <w:rPr>
                <w:rFonts w:ascii="ＭＳ 明朝" w:eastAsia="ＭＳ 明朝" w:hAnsi="ＭＳ 明朝" w:hint="eastAsia"/>
                <w:sz w:val="18"/>
              </w:rPr>
              <w:t>と</w:t>
            </w:r>
            <w:r>
              <w:rPr>
                <w:rFonts w:ascii="ＭＳ 明朝" w:eastAsia="ＭＳ 明朝" w:hAnsi="ＭＳ 明朝" w:hint="eastAsia"/>
                <w:sz w:val="18"/>
              </w:rPr>
              <w:t>道長</w:t>
            </w:r>
            <w:r w:rsidRPr="00894164">
              <w:rPr>
                <w:rFonts w:ascii="ＭＳ 明朝" w:eastAsia="ＭＳ 明朝" w:hAnsi="ＭＳ 明朝" w:hint="eastAsia"/>
                <w:sz w:val="18"/>
              </w:rPr>
              <w:t>の関係性について考え，それに対する自分の意見や感想を持っている</w:t>
            </w:r>
            <w:r>
              <w:rPr>
                <w:rFonts w:ascii="ＭＳ 明朝" w:eastAsia="ＭＳ 明朝" w:hAnsi="ＭＳ 明朝" w:hint="eastAsia"/>
                <w:sz w:val="18"/>
              </w:rPr>
              <w:t>。</w:t>
            </w:r>
          </w:p>
        </w:tc>
        <w:tc>
          <w:tcPr>
            <w:tcW w:w="3686" w:type="dxa"/>
            <w:shd w:val="clear" w:color="auto" w:fill="auto"/>
          </w:tcPr>
          <w:p w14:paraId="41F00D9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94164">
              <w:rPr>
                <w:rFonts w:ascii="ＭＳ 明朝" w:eastAsia="ＭＳ 明朝" w:hAnsi="ＭＳ 明朝" w:hint="eastAsia"/>
                <w:sz w:val="18"/>
              </w:rPr>
              <w:t>道隆と道長の関係性について考え</w:t>
            </w:r>
            <w:r w:rsidRPr="00755A91">
              <w:rPr>
                <w:rFonts w:ascii="ＭＳ 明朝" w:eastAsia="ＭＳ 明朝" w:hAnsi="ＭＳ 明朝" w:hint="eastAsia"/>
                <w:sz w:val="18"/>
              </w:rPr>
              <w:t>ている。</w:t>
            </w:r>
          </w:p>
        </w:tc>
        <w:tc>
          <w:tcPr>
            <w:tcW w:w="4176" w:type="dxa"/>
            <w:shd w:val="clear" w:color="auto" w:fill="auto"/>
          </w:tcPr>
          <w:p w14:paraId="31469DF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94164">
              <w:rPr>
                <w:rFonts w:ascii="ＭＳ 明朝" w:eastAsia="ＭＳ 明朝" w:hAnsi="ＭＳ 明朝" w:hint="eastAsia"/>
                <w:sz w:val="18"/>
              </w:rPr>
              <w:t>道隆と道長の関係性について考え</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68A897AB"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37F21698"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5D598DAC"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4F9CF220"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536" w:type="dxa"/>
            <w:shd w:val="clear" w:color="auto" w:fill="auto"/>
          </w:tcPr>
          <w:p w14:paraId="53018C04"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冒頭に「帥殿」とあることなどから伊周のその後について</w:t>
            </w:r>
            <w:r w:rsidRPr="00894164">
              <w:rPr>
                <w:rFonts w:ascii="ＭＳ 明朝" w:eastAsia="ＭＳ 明朝" w:hAnsi="ＭＳ 明朝" w:hint="eastAsia"/>
                <w:sz w:val="18"/>
              </w:rPr>
              <w:t>読み取って伝えるとともに，話し合いを通して自分の考えをさらに深めようとしている。</w:t>
            </w:r>
          </w:p>
        </w:tc>
        <w:tc>
          <w:tcPr>
            <w:tcW w:w="3686" w:type="dxa"/>
            <w:shd w:val="clear" w:color="auto" w:fill="auto"/>
          </w:tcPr>
          <w:p w14:paraId="7D655FD9"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234F72">
              <w:rPr>
                <w:rFonts w:ascii="ＭＳ 明朝" w:eastAsia="ＭＳ 明朝" w:hAnsi="ＭＳ 明朝" w:hint="eastAsia"/>
                <w:sz w:val="18"/>
              </w:rPr>
              <w:t>冒頭に「帥殿」とあることなどから伊周のその後について読み取って伝え</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176" w:type="dxa"/>
            <w:shd w:val="clear" w:color="auto" w:fill="auto"/>
          </w:tcPr>
          <w:p w14:paraId="351B0557"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234F72">
              <w:rPr>
                <w:rFonts w:ascii="ＭＳ 明朝" w:eastAsia="ＭＳ 明朝" w:hAnsi="ＭＳ 明朝" w:hint="eastAsia"/>
                <w:sz w:val="18"/>
              </w:rPr>
              <w:t>冒頭に「帥殿」とあることなどから伊周のその後について読み取って伝え</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26CF7CC0" w14:textId="77777777" w:rsidR="00A538FD" w:rsidRDefault="00A538FD" w:rsidP="00A538FD">
      <w:pPr>
        <w:rPr>
          <w:rFonts w:ascii="ＭＳ ゴシック" w:eastAsia="ＭＳ ゴシック" w:hAnsi="ＭＳ ゴシック"/>
        </w:rPr>
      </w:pPr>
    </w:p>
    <w:p w14:paraId="00F18E5F" w14:textId="77777777" w:rsidR="00A538FD" w:rsidRDefault="00A538FD" w:rsidP="00A538FD">
      <w:pPr>
        <w:widowControl/>
        <w:jc w:val="left"/>
        <w:rPr>
          <w:rFonts w:ascii="ＭＳ ゴシック" w:eastAsia="ＭＳ ゴシック" w:hAnsi="ＭＳ ゴシック"/>
        </w:rPr>
      </w:pPr>
    </w:p>
    <w:p w14:paraId="4DEF83F7" w14:textId="77777777" w:rsidR="00A538FD" w:rsidRDefault="00A538FD" w:rsidP="00A538FD">
      <w:pPr>
        <w:widowControl/>
        <w:jc w:val="left"/>
        <w:rPr>
          <w:rFonts w:ascii="ＭＳ ゴシック" w:eastAsia="ＭＳ ゴシック" w:hAnsi="ＭＳ ゴシック"/>
        </w:rPr>
      </w:pPr>
    </w:p>
    <w:p w14:paraId="78A67012" w14:textId="77777777" w:rsidR="00A538FD" w:rsidRDefault="00A538FD" w:rsidP="00A538FD">
      <w:pPr>
        <w:widowControl/>
        <w:jc w:val="left"/>
        <w:rPr>
          <w:rFonts w:ascii="ＭＳ ゴシック" w:eastAsia="ＭＳ ゴシック" w:hAnsi="ＭＳ ゴシック"/>
        </w:rPr>
      </w:pPr>
    </w:p>
    <w:p w14:paraId="242669F0" w14:textId="77777777" w:rsidR="00A538FD" w:rsidRDefault="00A538FD" w:rsidP="00A538FD">
      <w:pPr>
        <w:widowControl/>
        <w:jc w:val="left"/>
        <w:rPr>
          <w:rFonts w:ascii="ＭＳ ゴシック" w:eastAsia="ＭＳ ゴシック" w:hAnsi="ＭＳ ゴシック"/>
        </w:rPr>
      </w:pPr>
    </w:p>
    <w:p w14:paraId="70BAD85A" w14:textId="77777777" w:rsidR="00A538FD" w:rsidRDefault="00A538FD" w:rsidP="00A538FD">
      <w:pPr>
        <w:widowControl/>
        <w:jc w:val="left"/>
        <w:rPr>
          <w:rFonts w:ascii="ＭＳ ゴシック" w:eastAsia="ＭＳ ゴシック" w:hAnsi="ＭＳ ゴシック"/>
        </w:rPr>
      </w:pPr>
    </w:p>
    <w:p w14:paraId="4B0AEF6D" w14:textId="77777777" w:rsidR="00A538FD" w:rsidRDefault="00A538FD" w:rsidP="00A538FD">
      <w:pPr>
        <w:widowControl/>
        <w:jc w:val="left"/>
        <w:rPr>
          <w:rFonts w:ascii="ＭＳ ゴシック" w:eastAsia="ＭＳ ゴシック" w:hAnsi="ＭＳ ゴシック"/>
        </w:rPr>
      </w:pPr>
    </w:p>
    <w:p w14:paraId="7D9016D0" w14:textId="77777777" w:rsidR="00A538FD" w:rsidRDefault="00A538FD" w:rsidP="00A538FD">
      <w:pPr>
        <w:widowControl/>
        <w:jc w:val="left"/>
        <w:rPr>
          <w:rFonts w:ascii="ＭＳ ゴシック" w:eastAsia="ＭＳ ゴシック" w:hAnsi="ＭＳ ゴシック"/>
        </w:rPr>
      </w:pPr>
    </w:p>
    <w:p w14:paraId="1BC8312F" w14:textId="77777777" w:rsidR="00A538FD" w:rsidRDefault="00A538FD" w:rsidP="00A538FD">
      <w:pPr>
        <w:widowControl/>
        <w:jc w:val="left"/>
        <w:rPr>
          <w:rFonts w:ascii="ＭＳ ゴシック" w:eastAsia="ＭＳ ゴシック" w:hAnsi="ＭＳ ゴシック"/>
        </w:rPr>
      </w:pPr>
    </w:p>
    <w:p w14:paraId="6A13A938" w14:textId="77777777" w:rsidR="00A538FD" w:rsidRDefault="00A538FD" w:rsidP="00A538FD">
      <w:pPr>
        <w:widowControl/>
        <w:jc w:val="left"/>
        <w:rPr>
          <w:rFonts w:ascii="ＭＳ ゴシック" w:eastAsia="ＭＳ ゴシック" w:hAnsi="ＭＳ ゴシック"/>
        </w:rPr>
      </w:pPr>
    </w:p>
    <w:p w14:paraId="0F4FBEAF" w14:textId="77777777" w:rsidR="00A538FD" w:rsidRDefault="00A538FD" w:rsidP="00A538FD">
      <w:pPr>
        <w:widowControl/>
        <w:jc w:val="left"/>
        <w:rPr>
          <w:rFonts w:ascii="ＭＳ ゴシック" w:eastAsia="ＭＳ ゴシック" w:hAnsi="ＭＳ ゴシック"/>
        </w:rPr>
      </w:pPr>
    </w:p>
    <w:p w14:paraId="0153044A" w14:textId="77777777" w:rsidR="00A538FD" w:rsidRDefault="00A538FD" w:rsidP="00A538FD">
      <w:pPr>
        <w:widowControl/>
        <w:jc w:val="left"/>
        <w:rPr>
          <w:rFonts w:ascii="ＭＳ ゴシック" w:eastAsia="ＭＳ ゴシック" w:hAnsi="ＭＳ ゴシック"/>
        </w:rPr>
      </w:pPr>
    </w:p>
    <w:p w14:paraId="68D82DA6" w14:textId="77777777" w:rsidR="00A538FD" w:rsidRDefault="00A538FD" w:rsidP="00A538FD">
      <w:pPr>
        <w:widowControl/>
        <w:jc w:val="left"/>
        <w:rPr>
          <w:rFonts w:ascii="ＭＳ ゴシック" w:eastAsia="ＭＳ ゴシック" w:hAnsi="ＭＳ ゴシック"/>
        </w:rPr>
      </w:pPr>
    </w:p>
    <w:p w14:paraId="485C1DEF" w14:textId="77777777" w:rsidR="00A538FD" w:rsidRDefault="00A538FD" w:rsidP="00A538FD">
      <w:pPr>
        <w:widowControl/>
        <w:jc w:val="left"/>
        <w:rPr>
          <w:rFonts w:ascii="ＭＳ ゴシック" w:eastAsia="ＭＳ ゴシック" w:hAnsi="ＭＳ ゴシック"/>
        </w:rPr>
      </w:pPr>
    </w:p>
    <w:p w14:paraId="10F53CF5" w14:textId="77777777" w:rsidR="00A538FD" w:rsidRDefault="00A538FD" w:rsidP="00A538FD">
      <w:pPr>
        <w:widowControl/>
        <w:jc w:val="left"/>
        <w:rPr>
          <w:rFonts w:ascii="ＭＳ ゴシック" w:eastAsia="ＭＳ ゴシック" w:hAnsi="ＭＳ ゴシック"/>
        </w:rPr>
      </w:pPr>
    </w:p>
    <w:p w14:paraId="2B304265" w14:textId="77777777" w:rsidR="00A538FD" w:rsidRDefault="00A538FD" w:rsidP="00A538FD">
      <w:pPr>
        <w:widowControl/>
        <w:jc w:val="left"/>
        <w:rPr>
          <w:rFonts w:ascii="ＭＳ ゴシック" w:eastAsia="ＭＳ ゴシック" w:hAnsi="ＭＳ ゴシック"/>
        </w:rPr>
      </w:pPr>
    </w:p>
    <w:p w14:paraId="756FE9CA" w14:textId="77777777" w:rsidR="00A538FD" w:rsidRDefault="00A538FD" w:rsidP="00A538FD">
      <w:pPr>
        <w:widowControl/>
        <w:jc w:val="left"/>
        <w:rPr>
          <w:rFonts w:ascii="ＭＳ ゴシック" w:eastAsia="ＭＳ ゴシック" w:hAnsi="ＭＳ ゴシック"/>
        </w:rPr>
      </w:pPr>
    </w:p>
    <w:p w14:paraId="6168E710" w14:textId="77777777" w:rsidR="00A538FD" w:rsidRDefault="00A538FD" w:rsidP="00A538FD">
      <w:pPr>
        <w:widowControl/>
        <w:jc w:val="left"/>
        <w:rPr>
          <w:rFonts w:ascii="ＭＳ ゴシック" w:eastAsia="ＭＳ ゴシック" w:hAnsi="ＭＳ ゴシック"/>
        </w:rPr>
      </w:pPr>
    </w:p>
    <w:p w14:paraId="1075343F" w14:textId="77777777" w:rsidR="00A538FD" w:rsidRDefault="00A538FD" w:rsidP="00A538FD">
      <w:pPr>
        <w:widowControl/>
        <w:jc w:val="left"/>
        <w:rPr>
          <w:rFonts w:ascii="ＭＳ ゴシック" w:eastAsia="ＭＳ ゴシック" w:hAnsi="ＭＳ ゴシック"/>
        </w:rPr>
      </w:pPr>
    </w:p>
    <w:p w14:paraId="7B6209C8" w14:textId="77777777" w:rsidR="00A538FD" w:rsidRDefault="00A538FD" w:rsidP="00A538FD">
      <w:pPr>
        <w:widowControl/>
        <w:jc w:val="left"/>
        <w:rPr>
          <w:rFonts w:ascii="ＭＳ ゴシック" w:eastAsia="ＭＳ ゴシック" w:hAnsi="ＭＳ ゴシック"/>
        </w:rPr>
      </w:pPr>
    </w:p>
    <w:p w14:paraId="7B1E46FF" w14:textId="77777777" w:rsidR="00A538FD" w:rsidRDefault="00A538FD" w:rsidP="00A538FD">
      <w:pPr>
        <w:widowControl/>
        <w:jc w:val="left"/>
        <w:rPr>
          <w:rFonts w:ascii="ＭＳ ゴシック" w:eastAsia="ＭＳ ゴシック" w:hAnsi="ＭＳ ゴシック"/>
        </w:rPr>
      </w:pPr>
    </w:p>
    <w:p w14:paraId="5396A2E4" w14:textId="77777777" w:rsidR="00A538FD" w:rsidRDefault="00A538FD" w:rsidP="00A538FD">
      <w:pPr>
        <w:widowControl/>
        <w:jc w:val="left"/>
        <w:rPr>
          <w:rFonts w:ascii="ＭＳ ゴシック" w:eastAsia="ＭＳ ゴシック" w:hAnsi="ＭＳ ゴシック"/>
        </w:rPr>
      </w:pPr>
    </w:p>
    <w:p w14:paraId="54F3E137" w14:textId="77777777" w:rsidR="00A538FD" w:rsidRDefault="00A538FD" w:rsidP="00A538FD">
      <w:pPr>
        <w:widowControl/>
        <w:jc w:val="left"/>
        <w:rPr>
          <w:rFonts w:ascii="ＭＳ ゴシック" w:eastAsia="ＭＳ ゴシック" w:hAnsi="ＭＳ ゴシック"/>
        </w:rPr>
      </w:pPr>
    </w:p>
    <w:p w14:paraId="2B13D366" w14:textId="77777777" w:rsidR="00A538FD" w:rsidRDefault="00A538FD" w:rsidP="00A538FD">
      <w:pPr>
        <w:widowControl/>
        <w:jc w:val="left"/>
        <w:rPr>
          <w:rFonts w:ascii="ＭＳ ゴシック" w:eastAsia="ＭＳ ゴシック" w:hAnsi="ＭＳ ゴシック"/>
        </w:rPr>
      </w:pPr>
    </w:p>
    <w:p w14:paraId="32A1B06B" w14:textId="6076BB38"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715EF7">
        <w:rPr>
          <w:rFonts w:ascii="ＭＳ ゴシック" w:eastAsia="ＭＳ ゴシック" w:hAnsi="ＭＳ ゴシック" w:hint="eastAsia"/>
        </w:rPr>
        <w:t>［言語活動］「</w:t>
      </w:r>
      <w:r>
        <w:rPr>
          <w:rFonts w:ascii="ＭＳ ゴシック" w:eastAsia="ＭＳ ゴシック" w:hAnsi="ＭＳ ゴシック" w:hint="eastAsia"/>
        </w:rPr>
        <w:t>道真伝説を調べる</w:t>
      </w:r>
      <w:r w:rsidR="00715EF7">
        <w:rPr>
          <w:rFonts w:ascii="ＭＳ ゴシック" w:eastAsia="ＭＳ ゴシック" w:hAnsi="ＭＳ ゴシック" w:hint="eastAsia"/>
        </w:rPr>
        <w:t>」</w:t>
      </w:r>
      <w:r>
        <w:rPr>
          <w:rFonts w:ascii="ＭＳ ゴシック" w:eastAsia="ＭＳ ゴシック" w:hAnsi="ＭＳ ゴシック" w:hint="eastAsia"/>
        </w:rPr>
        <w:t>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3966"/>
        <w:gridCol w:w="4179"/>
        <w:gridCol w:w="8"/>
      </w:tblGrid>
      <w:tr w:rsidR="00A538FD" w14:paraId="328397B6" w14:textId="77777777" w:rsidTr="00510218">
        <w:trPr>
          <w:trHeight w:val="510"/>
        </w:trPr>
        <w:tc>
          <w:tcPr>
            <w:tcW w:w="2830" w:type="dxa"/>
            <w:gridSpan w:val="2"/>
            <w:shd w:val="clear" w:color="auto" w:fill="D9D9D9" w:themeFill="background1" w:themeFillShade="D9"/>
            <w:vAlign w:val="center"/>
          </w:tcPr>
          <w:p w14:paraId="7FF9D3D5"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2E407FDA"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6" w:type="dxa"/>
            <w:shd w:val="clear" w:color="auto" w:fill="D9D9D9" w:themeFill="background1" w:themeFillShade="D9"/>
            <w:vAlign w:val="center"/>
          </w:tcPr>
          <w:p w14:paraId="7B75903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682A1C1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0E129169" w14:textId="77777777" w:rsidTr="00510218">
        <w:trPr>
          <w:gridAfter w:val="1"/>
          <w:wAfter w:w="8" w:type="dxa"/>
          <w:trHeight w:val="887"/>
        </w:trPr>
        <w:tc>
          <w:tcPr>
            <w:tcW w:w="846" w:type="dxa"/>
            <w:shd w:val="clear" w:color="auto" w:fill="D9D9D9" w:themeFill="background1" w:themeFillShade="D9"/>
            <w:textDirection w:val="tbRlV"/>
            <w:vAlign w:val="center"/>
          </w:tcPr>
          <w:p w14:paraId="7D5FEB4B" w14:textId="77777777" w:rsidR="00A538FD" w:rsidRPr="00DD77DE" w:rsidRDefault="00A538F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63D295B4"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①古典関連語彙</w:t>
            </w:r>
          </w:p>
          <w:p w14:paraId="20C6052A"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（１）</w:t>
            </w:r>
            <w:r w:rsidRPr="00654BBC">
              <w:rPr>
                <w:rFonts w:ascii="ＭＳ ゴシック" w:eastAsia="ＭＳ ゴシック" w:hAnsi="ＭＳ ゴシック" w:hint="eastAsia"/>
                <w:sz w:val="20"/>
                <w:szCs w:val="20"/>
                <w:bdr w:val="single" w:sz="4" w:space="0" w:color="auto" w:frame="1"/>
              </w:rPr>
              <w:t>ア</w:t>
            </w:r>
          </w:p>
        </w:tc>
        <w:tc>
          <w:tcPr>
            <w:tcW w:w="4253" w:type="dxa"/>
          </w:tcPr>
          <w:p w14:paraId="67C0EFE0"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・「怨霊」「天神」「天満宮」などの</w:t>
            </w:r>
            <w:r w:rsidRPr="00C752C8">
              <w:rPr>
                <w:rFonts w:ascii="ＭＳ 明朝" w:eastAsia="ＭＳ 明朝" w:hAnsi="ＭＳ 明朝" w:hint="eastAsia"/>
                <w:sz w:val="18"/>
              </w:rPr>
              <w:t>語句を理解し，</w:t>
            </w:r>
            <w:r>
              <w:rPr>
                <w:rFonts w:ascii="ＭＳ 明朝" w:eastAsia="ＭＳ 明朝" w:hAnsi="ＭＳ 明朝" w:hint="eastAsia"/>
                <w:sz w:val="18"/>
              </w:rPr>
              <w:t>意味や</w:t>
            </w:r>
            <w:r w:rsidRPr="00C752C8">
              <w:rPr>
                <w:rFonts w:ascii="ＭＳ 明朝" w:eastAsia="ＭＳ 明朝" w:hAnsi="ＭＳ 明朝" w:hint="eastAsia"/>
                <w:sz w:val="18"/>
              </w:rPr>
              <w:t>使われ方</w:t>
            </w:r>
            <w:r>
              <w:rPr>
                <w:rFonts w:ascii="ＭＳ 明朝" w:eastAsia="ＭＳ 明朝" w:hAnsi="ＭＳ 明朝" w:hint="eastAsia"/>
                <w:sz w:val="18"/>
              </w:rPr>
              <w:t>，内容や背景</w:t>
            </w:r>
            <w:r w:rsidRPr="00C752C8">
              <w:rPr>
                <w:rFonts w:ascii="ＭＳ 明朝" w:eastAsia="ＭＳ 明朝" w:hAnsi="ＭＳ 明朝" w:hint="eastAsia"/>
                <w:sz w:val="18"/>
              </w:rPr>
              <w:t>の知識を得ている。</w:t>
            </w:r>
          </w:p>
        </w:tc>
        <w:tc>
          <w:tcPr>
            <w:tcW w:w="3966" w:type="dxa"/>
          </w:tcPr>
          <w:p w14:paraId="6FBF597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52C8">
              <w:rPr>
                <w:rFonts w:ascii="ＭＳ 明朝" w:eastAsia="ＭＳ 明朝" w:hAnsi="ＭＳ 明朝" w:hint="eastAsia"/>
                <w:sz w:val="18"/>
              </w:rPr>
              <w:t>「怨霊」「天神」「天満宮」などの語句を理解し</w:t>
            </w:r>
            <w:r w:rsidRPr="00DC10E5">
              <w:rPr>
                <w:rFonts w:ascii="ＭＳ 明朝" w:eastAsia="ＭＳ 明朝" w:hAnsi="ＭＳ 明朝" w:hint="eastAsia"/>
                <w:sz w:val="18"/>
              </w:rPr>
              <w:t>て</w:t>
            </w:r>
            <w:r>
              <w:rPr>
                <w:rFonts w:ascii="ＭＳ 明朝" w:eastAsia="ＭＳ 明朝" w:hAnsi="ＭＳ 明朝" w:hint="eastAsia"/>
                <w:sz w:val="18"/>
              </w:rPr>
              <w:t>いる。</w:t>
            </w:r>
          </w:p>
        </w:tc>
        <w:tc>
          <w:tcPr>
            <w:tcW w:w="4179" w:type="dxa"/>
          </w:tcPr>
          <w:p w14:paraId="1AD8E695" w14:textId="77777777" w:rsidR="00A538FD" w:rsidRPr="00C752C8" w:rsidRDefault="00A538FD" w:rsidP="00510218">
            <w:pPr>
              <w:widowControl/>
              <w:ind w:left="160" w:hangingChars="100" w:hanging="160"/>
              <w:jc w:val="left"/>
              <w:rPr>
                <w:rFonts w:ascii="ＭＳ 明朝" w:eastAsia="ＭＳ 明朝" w:hAnsi="ＭＳ 明朝"/>
                <w:sz w:val="16"/>
                <w:szCs w:val="21"/>
              </w:rPr>
            </w:pPr>
            <w:r w:rsidRPr="00C752C8">
              <w:rPr>
                <w:rFonts w:ascii="ＭＳ 明朝" w:eastAsia="ＭＳ 明朝" w:hAnsi="ＭＳ 明朝" w:hint="eastAsia"/>
                <w:sz w:val="16"/>
                <w:szCs w:val="21"/>
              </w:rPr>
              <w:t>・「怨霊」「天神」「天満宮」などの語句を理解していない。</w:t>
            </w:r>
          </w:p>
        </w:tc>
      </w:tr>
      <w:tr w:rsidR="00A538FD" w14:paraId="0D6A46C1" w14:textId="77777777" w:rsidTr="00510218">
        <w:trPr>
          <w:gridAfter w:val="1"/>
          <w:wAfter w:w="8" w:type="dxa"/>
          <w:trHeight w:val="307"/>
        </w:trPr>
        <w:tc>
          <w:tcPr>
            <w:tcW w:w="846" w:type="dxa"/>
            <w:shd w:val="clear" w:color="auto" w:fill="D9D9D9" w:themeFill="background1" w:themeFillShade="D9"/>
            <w:textDirection w:val="tbRlV"/>
            <w:vAlign w:val="center"/>
          </w:tcPr>
          <w:p w14:paraId="79613438"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211D48B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②考えの形成</w:t>
            </w:r>
          </w:p>
          <w:p w14:paraId="7B7AB458"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キク</w:t>
            </w:r>
          </w:p>
        </w:tc>
        <w:tc>
          <w:tcPr>
            <w:tcW w:w="4253" w:type="dxa"/>
            <w:shd w:val="clear" w:color="auto" w:fill="auto"/>
          </w:tcPr>
          <w:p w14:paraId="2D659273"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・菅原道真にまつわる多様な伝説から興味を引かれるものを選び自ら課題を設定することで，自分のものの見方，感じ方，考え方を深め，その内容を説明している。</w:t>
            </w:r>
          </w:p>
          <w:p w14:paraId="2CB010A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・登場人物という観点を意識して古典の文章を読むことで，古典の文章を多面的・多角的に評価し，その内容を説明している</w:t>
            </w:r>
            <w:r w:rsidRPr="00755A91">
              <w:rPr>
                <w:rFonts w:ascii="ＭＳ 明朝" w:eastAsia="ＭＳ 明朝" w:hAnsi="ＭＳ 明朝" w:hint="eastAsia"/>
                <w:sz w:val="18"/>
              </w:rPr>
              <w:t>。</w:t>
            </w:r>
          </w:p>
        </w:tc>
        <w:tc>
          <w:tcPr>
            <w:tcW w:w="3966" w:type="dxa"/>
            <w:shd w:val="clear" w:color="auto" w:fill="auto"/>
          </w:tcPr>
          <w:p w14:paraId="797ADBEF" w14:textId="77777777" w:rsidR="00A538FD" w:rsidRPr="00F96F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96FBC">
              <w:rPr>
                <w:rFonts w:ascii="ＭＳ 明朝" w:eastAsia="ＭＳ 明朝" w:hAnsi="ＭＳ 明朝" w:hint="eastAsia"/>
                <w:sz w:val="18"/>
              </w:rPr>
              <w:t>菅原道真にまつわる多様な伝説から興味を引かれるものを選び自ら課題を設定することで，自分のものの見方，感じ方，考え方を深めている。</w:t>
            </w:r>
          </w:p>
          <w:p w14:paraId="79544BCB" w14:textId="77777777" w:rsidR="00A538FD" w:rsidRDefault="00A538FD" w:rsidP="00510218">
            <w:pPr>
              <w:widowControl/>
              <w:ind w:left="180" w:hangingChars="100" w:hanging="180"/>
              <w:jc w:val="left"/>
              <w:rPr>
                <w:rFonts w:ascii="ＭＳ 明朝" w:eastAsia="ＭＳ 明朝" w:hAnsi="ＭＳ 明朝"/>
                <w:sz w:val="18"/>
              </w:rPr>
            </w:pPr>
            <w:r w:rsidRPr="00F96FBC">
              <w:rPr>
                <w:rFonts w:ascii="ＭＳ 明朝" w:eastAsia="ＭＳ 明朝" w:hAnsi="ＭＳ 明朝" w:hint="eastAsia"/>
                <w:sz w:val="18"/>
              </w:rPr>
              <w:t>・登場人物という観点を意識して古典の文章を読むことで，古典の文章を多面的・多角的に評価している。</w:t>
            </w:r>
          </w:p>
        </w:tc>
        <w:tc>
          <w:tcPr>
            <w:tcW w:w="4179" w:type="dxa"/>
            <w:shd w:val="clear" w:color="auto" w:fill="auto"/>
          </w:tcPr>
          <w:p w14:paraId="31ECA135" w14:textId="77777777" w:rsidR="00A538FD" w:rsidRPr="00F96FBC" w:rsidRDefault="00A538FD" w:rsidP="00510218">
            <w:pPr>
              <w:widowControl/>
              <w:ind w:left="180" w:hangingChars="100" w:hanging="180"/>
              <w:jc w:val="left"/>
              <w:rPr>
                <w:rFonts w:ascii="ＭＳ 明朝" w:eastAsia="ＭＳ 明朝" w:hAnsi="ＭＳ 明朝"/>
                <w:sz w:val="18"/>
              </w:rPr>
            </w:pPr>
            <w:r w:rsidRPr="00F96FBC">
              <w:rPr>
                <w:rFonts w:ascii="ＭＳ 明朝" w:eastAsia="ＭＳ 明朝" w:hAnsi="ＭＳ 明朝" w:hint="eastAsia"/>
                <w:sz w:val="18"/>
              </w:rPr>
              <w:t>・菅原道真にまつわる多様な伝説から興味を引かれるものを選び自ら課題を設定することで，自分のものの見方，感じ方，考え方を深めてい</w:t>
            </w:r>
            <w:r>
              <w:rPr>
                <w:rFonts w:ascii="ＭＳ 明朝" w:eastAsia="ＭＳ 明朝" w:hAnsi="ＭＳ 明朝" w:hint="eastAsia"/>
                <w:sz w:val="18"/>
              </w:rPr>
              <w:t>ない</w:t>
            </w:r>
            <w:r w:rsidRPr="00F96FBC">
              <w:rPr>
                <w:rFonts w:ascii="ＭＳ 明朝" w:eastAsia="ＭＳ 明朝" w:hAnsi="ＭＳ 明朝" w:hint="eastAsia"/>
                <w:sz w:val="18"/>
              </w:rPr>
              <w:t>。</w:t>
            </w:r>
          </w:p>
          <w:p w14:paraId="5DF14ED6" w14:textId="77777777" w:rsidR="00A538FD" w:rsidRDefault="00A538FD" w:rsidP="00510218">
            <w:pPr>
              <w:widowControl/>
              <w:ind w:left="180" w:hangingChars="100" w:hanging="180"/>
              <w:jc w:val="left"/>
              <w:rPr>
                <w:rFonts w:ascii="ＭＳ 明朝" w:eastAsia="ＭＳ 明朝" w:hAnsi="ＭＳ 明朝"/>
                <w:sz w:val="18"/>
              </w:rPr>
            </w:pPr>
            <w:r w:rsidRPr="00F96FBC">
              <w:rPr>
                <w:rFonts w:ascii="ＭＳ 明朝" w:eastAsia="ＭＳ 明朝" w:hAnsi="ＭＳ 明朝" w:hint="eastAsia"/>
                <w:sz w:val="18"/>
              </w:rPr>
              <w:t>・登場人物という観点を意識して古典の文章を読むことで，古典の文章を多面的・多角的に評価してい</w:t>
            </w:r>
            <w:r>
              <w:rPr>
                <w:rFonts w:ascii="ＭＳ 明朝" w:eastAsia="ＭＳ 明朝" w:hAnsi="ＭＳ 明朝" w:hint="eastAsia"/>
                <w:sz w:val="18"/>
              </w:rPr>
              <w:t>ない</w:t>
            </w:r>
            <w:r w:rsidRPr="00F96FBC">
              <w:rPr>
                <w:rFonts w:ascii="ＭＳ 明朝" w:eastAsia="ＭＳ 明朝" w:hAnsi="ＭＳ 明朝" w:hint="eastAsia"/>
                <w:sz w:val="18"/>
              </w:rPr>
              <w:t>。</w:t>
            </w:r>
          </w:p>
        </w:tc>
      </w:tr>
      <w:tr w:rsidR="00A538FD" w14:paraId="209E2553"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412919E1"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60D29651"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09DD8981"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③調査</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レポート</w:t>
            </w:r>
          </w:p>
        </w:tc>
        <w:tc>
          <w:tcPr>
            <w:tcW w:w="4253" w:type="dxa"/>
            <w:shd w:val="clear" w:color="auto" w:fill="auto"/>
          </w:tcPr>
          <w:p w14:paraId="12F0D8CE"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調べたい事柄を設定し，資料を活用して調べ，調査結果を効果的に表現する形態を選択してまとめること</w:t>
            </w:r>
            <w:r w:rsidRPr="007261E7">
              <w:rPr>
                <w:rFonts w:ascii="ＭＳ 明朝" w:eastAsia="ＭＳ 明朝" w:hAnsi="ＭＳ 明朝" w:hint="eastAsia"/>
                <w:sz w:val="18"/>
              </w:rPr>
              <w:t>を通して</w:t>
            </w:r>
            <w:r>
              <w:rPr>
                <w:rFonts w:ascii="ＭＳ 明朝" w:eastAsia="ＭＳ 明朝" w:hAnsi="ＭＳ 明朝" w:hint="eastAsia"/>
                <w:sz w:val="18"/>
              </w:rPr>
              <w:t>，</w:t>
            </w:r>
            <w:r w:rsidRPr="007261E7">
              <w:rPr>
                <w:rFonts w:ascii="ＭＳ 明朝" w:eastAsia="ＭＳ 明朝" w:hAnsi="ＭＳ 明朝" w:hint="eastAsia"/>
                <w:sz w:val="18"/>
              </w:rPr>
              <w:t>自分の</w:t>
            </w:r>
            <w:r>
              <w:rPr>
                <w:rFonts w:ascii="ＭＳ 明朝" w:eastAsia="ＭＳ 明朝" w:hAnsi="ＭＳ 明朝" w:hint="eastAsia"/>
                <w:sz w:val="18"/>
              </w:rPr>
              <w:t>ものの見方，感じ方，考え方を</w:t>
            </w:r>
            <w:r w:rsidRPr="007261E7">
              <w:rPr>
                <w:rFonts w:ascii="ＭＳ 明朝" w:eastAsia="ＭＳ 明朝" w:hAnsi="ＭＳ 明朝" w:hint="eastAsia"/>
                <w:sz w:val="18"/>
              </w:rPr>
              <w:t>深めようとしている。</w:t>
            </w:r>
          </w:p>
        </w:tc>
        <w:tc>
          <w:tcPr>
            <w:tcW w:w="3966" w:type="dxa"/>
            <w:shd w:val="clear" w:color="auto" w:fill="auto"/>
          </w:tcPr>
          <w:p w14:paraId="3CBA207E"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AD6339">
              <w:rPr>
                <w:rFonts w:ascii="ＭＳ 明朝" w:eastAsia="ＭＳ 明朝" w:hAnsi="ＭＳ 明朝" w:hint="eastAsia"/>
                <w:sz w:val="18"/>
              </w:rPr>
              <w:t>調べたい事柄を設定し，資料を活用して調べ，調査結果を効果的に表現する形態を選択してまとめ</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179" w:type="dxa"/>
            <w:shd w:val="clear" w:color="auto" w:fill="auto"/>
          </w:tcPr>
          <w:p w14:paraId="4B7D4A74"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AD6339">
              <w:rPr>
                <w:rFonts w:ascii="ＭＳ 明朝" w:eastAsia="ＭＳ 明朝" w:hAnsi="ＭＳ 明朝" w:hint="eastAsia"/>
                <w:sz w:val="18"/>
              </w:rPr>
              <w:t>調べたい事柄を設定し，資料を活用して調べ，調査結果を効果的に表現する形態を選択してまとめ</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6E0AAB2E" w14:textId="77777777" w:rsidR="00A538FD" w:rsidRDefault="00A538FD" w:rsidP="00A538FD">
      <w:pPr>
        <w:rPr>
          <w:rFonts w:ascii="ＭＳ ゴシック" w:eastAsia="ＭＳ ゴシック" w:hAnsi="ＭＳ ゴシック"/>
        </w:rPr>
      </w:pPr>
    </w:p>
    <w:p w14:paraId="2A55EF3C" w14:textId="77777777" w:rsidR="00A538FD" w:rsidRDefault="00A538FD" w:rsidP="00A538FD">
      <w:pPr>
        <w:widowControl/>
        <w:jc w:val="left"/>
        <w:rPr>
          <w:rFonts w:ascii="ＭＳ ゴシック" w:eastAsia="ＭＳ ゴシック" w:hAnsi="ＭＳ ゴシック"/>
        </w:rPr>
      </w:pPr>
    </w:p>
    <w:p w14:paraId="3DC79D73" w14:textId="77777777" w:rsidR="00A538FD" w:rsidRDefault="00A538FD" w:rsidP="00A538FD">
      <w:pPr>
        <w:widowControl/>
        <w:jc w:val="left"/>
        <w:rPr>
          <w:rFonts w:ascii="ＭＳ ゴシック" w:eastAsia="ＭＳ ゴシック" w:hAnsi="ＭＳ ゴシック"/>
        </w:rPr>
      </w:pPr>
    </w:p>
    <w:p w14:paraId="2DF017A6" w14:textId="77777777" w:rsidR="00A538FD" w:rsidRDefault="00A538FD" w:rsidP="00A538FD">
      <w:pPr>
        <w:widowControl/>
        <w:jc w:val="left"/>
        <w:rPr>
          <w:rFonts w:ascii="ＭＳ ゴシック" w:eastAsia="ＭＳ ゴシック" w:hAnsi="ＭＳ ゴシック"/>
        </w:rPr>
      </w:pPr>
    </w:p>
    <w:p w14:paraId="6EC81118" w14:textId="77777777" w:rsidR="00A538FD" w:rsidRDefault="00A538FD" w:rsidP="00A538FD">
      <w:pPr>
        <w:widowControl/>
        <w:jc w:val="left"/>
        <w:rPr>
          <w:rFonts w:ascii="ＭＳ ゴシック" w:eastAsia="ＭＳ ゴシック" w:hAnsi="ＭＳ ゴシック"/>
        </w:rPr>
      </w:pPr>
    </w:p>
    <w:p w14:paraId="0C44C51A" w14:textId="77777777" w:rsidR="00A538FD" w:rsidRDefault="00A538FD" w:rsidP="00A538FD">
      <w:pPr>
        <w:widowControl/>
        <w:jc w:val="left"/>
        <w:rPr>
          <w:rFonts w:ascii="ＭＳ ゴシック" w:eastAsia="ＭＳ ゴシック" w:hAnsi="ＭＳ ゴシック"/>
        </w:rPr>
      </w:pPr>
    </w:p>
    <w:p w14:paraId="454A21D4" w14:textId="77777777" w:rsidR="00A538FD" w:rsidRDefault="00A538FD" w:rsidP="00A538FD">
      <w:pPr>
        <w:widowControl/>
        <w:jc w:val="left"/>
        <w:rPr>
          <w:rFonts w:ascii="ＭＳ ゴシック" w:eastAsia="ＭＳ ゴシック" w:hAnsi="ＭＳ ゴシック"/>
        </w:rPr>
      </w:pPr>
    </w:p>
    <w:p w14:paraId="4800A260" w14:textId="77777777" w:rsidR="00A538FD" w:rsidRDefault="00A538FD" w:rsidP="00A538FD">
      <w:pPr>
        <w:widowControl/>
        <w:jc w:val="left"/>
        <w:rPr>
          <w:rFonts w:ascii="ＭＳ ゴシック" w:eastAsia="ＭＳ ゴシック" w:hAnsi="ＭＳ ゴシック"/>
        </w:rPr>
      </w:pPr>
    </w:p>
    <w:p w14:paraId="5B6206FA" w14:textId="77777777" w:rsidR="00A538FD" w:rsidRDefault="00A538FD" w:rsidP="00A538FD">
      <w:pPr>
        <w:widowControl/>
        <w:jc w:val="left"/>
        <w:rPr>
          <w:rFonts w:ascii="ＭＳ ゴシック" w:eastAsia="ＭＳ ゴシック" w:hAnsi="ＭＳ ゴシック"/>
        </w:rPr>
      </w:pPr>
    </w:p>
    <w:p w14:paraId="5AB2974F" w14:textId="77777777" w:rsidR="00A538FD" w:rsidRDefault="00A538FD" w:rsidP="00A538FD">
      <w:pPr>
        <w:widowControl/>
        <w:jc w:val="left"/>
        <w:rPr>
          <w:rFonts w:ascii="ＭＳ ゴシック" w:eastAsia="ＭＳ ゴシック" w:hAnsi="ＭＳ ゴシック"/>
        </w:rPr>
      </w:pPr>
    </w:p>
    <w:p w14:paraId="1063A085" w14:textId="77777777" w:rsidR="00A538FD" w:rsidRDefault="00A538FD" w:rsidP="00A538FD">
      <w:pPr>
        <w:widowControl/>
        <w:jc w:val="left"/>
        <w:rPr>
          <w:rFonts w:ascii="ＭＳ ゴシック" w:eastAsia="ＭＳ ゴシック" w:hAnsi="ＭＳ ゴシック"/>
        </w:rPr>
      </w:pPr>
    </w:p>
    <w:p w14:paraId="5911DA98" w14:textId="77777777" w:rsidR="00A538FD" w:rsidRPr="0069190F"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『袋草紙』「能因と節</w:t>
      </w:r>
      <w:r w:rsidRPr="00E76BF2">
        <w:rPr>
          <w:rFonts w:ascii="ＭＳ ゴシック" w:eastAsia="ＭＳ ゴシック" w:hAnsi="ＭＳ ゴシック" w:hint="eastAsia"/>
        </w:rPr>
        <w:t>信」ルーブ</w:t>
      </w:r>
      <w:r>
        <w:rPr>
          <w:rFonts w:ascii="ＭＳ ゴシック" w:eastAsia="ＭＳ ゴシック" w:hAnsi="ＭＳ ゴシック" w:hint="eastAsia"/>
        </w:rPr>
        <w:t>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3C4FF41F" w14:textId="77777777" w:rsidTr="00510218">
        <w:trPr>
          <w:trHeight w:val="510"/>
        </w:trPr>
        <w:tc>
          <w:tcPr>
            <w:tcW w:w="2830" w:type="dxa"/>
            <w:gridSpan w:val="2"/>
            <w:shd w:val="clear" w:color="auto" w:fill="D9D9D9" w:themeFill="background1" w:themeFillShade="D9"/>
            <w:vAlign w:val="center"/>
          </w:tcPr>
          <w:p w14:paraId="1CFBCF9D"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03587E13"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74E94FAE"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35A2A99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416CD28"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625517EF"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7584216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6901AC94"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00468CE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2D9812F2"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3E1B9B04"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29EA11BB"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39C9562B"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BFB72E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78740C7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・『袋草紙』の概要や特徴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827" w:type="dxa"/>
          </w:tcPr>
          <w:p w14:paraId="170F178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・『袋草紙』の概要や特徴</w:t>
            </w:r>
            <w:r w:rsidRPr="00654BBC">
              <w:rPr>
                <w:rFonts w:ascii="ＭＳ 明朝" w:eastAsia="ＭＳ 明朝" w:hAnsi="ＭＳ 明朝" w:hint="eastAsia"/>
                <w:sz w:val="18"/>
              </w:rPr>
              <w:t>について理解している。</w:t>
            </w:r>
          </w:p>
        </w:tc>
        <w:tc>
          <w:tcPr>
            <w:tcW w:w="3893" w:type="dxa"/>
          </w:tcPr>
          <w:p w14:paraId="3905ADD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・『袋草紙』の概要や特徴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2CAD0400"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13B6EE81"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BE88DD9"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5396A682"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557E99A0"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74D86524"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0A27283C" w14:textId="77777777" w:rsidTr="00510218">
        <w:trPr>
          <w:gridAfter w:val="1"/>
          <w:wAfter w:w="8" w:type="dxa"/>
        </w:trPr>
        <w:tc>
          <w:tcPr>
            <w:tcW w:w="846" w:type="dxa"/>
            <w:vMerge/>
            <w:shd w:val="clear" w:color="auto" w:fill="D9D9D9" w:themeFill="background1" w:themeFillShade="D9"/>
            <w:textDirection w:val="tbRlV"/>
            <w:vAlign w:val="center"/>
          </w:tcPr>
          <w:p w14:paraId="047F397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FCC25F5"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75D8E36B"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1C9981A6"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・「言はく」「云々」などの表現の特色について理解し，その内容を説明している。</w:t>
            </w:r>
          </w:p>
        </w:tc>
        <w:tc>
          <w:tcPr>
            <w:tcW w:w="3827" w:type="dxa"/>
          </w:tcPr>
          <w:p w14:paraId="480F87D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・「言はく」「云々」などの表現の特色について理解している。</w:t>
            </w:r>
          </w:p>
        </w:tc>
        <w:tc>
          <w:tcPr>
            <w:tcW w:w="3893" w:type="dxa"/>
          </w:tcPr>
          <w:p w14:paraId="16DBD280"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・「言はく」「云々」などの表現の特色について理解していない。</w:t>
            </w:r>
          </w:p>
        </w:tc>
      </w:tr>
      <w:tr w:rsidR="00A538FD" w14:paraId="11EF92A7" w14:textId="77777777" w:rsidTr="00510218">
        <w:trPr>
          <w:gridAfter w:val="1"/>
          <w:wAfter w:w="8" w:type="dxa"/>
        </w:trPr>
        <w:tc>
          <w:tcPr>
            <w:tcW w:w="846" w:type="dxa"/>
            <w:vMerge/>
            <w:shd w:val="clear" w:color="auto" w:fill="D9D9D9" w:themeFill="background1" w:themeFillShade="D9"/>
            <w:textDirection w:val="tbRlV"/>
            <w:vAlign w:val="center"/>
          </w:tcPr>
          <w:p w14:paraId="1B3F2DF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1D2F7A1"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7572BD57"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4DD6BB59"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・本文中の助動詞や助詞の意味・用法，係り結びなどの文法事項について理解し，さらに別の意味や使われ方の知識を得ている。</w:t>
            </w:r>
          </w:p>
        </w:tc>
        <w:tc>
          <w:tcPr>
            <w:tcW w:w="3827" w:type="dxa"/>
          </w:tcPr>
          <w:p w14:paraId="41DE323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・本文中の助動詞や助詞の意味・用法，係り結びなどの文法事項について理解している。</w:t>
            </w:r>
          </w:p>
        </w:tc>
        <w:tc>
          <w:tcPr>
            <w:tcW w:w="3893" w:type="dxa"/>
          </w:tcPr>
          <w:p w14:paraId="0438CBD0"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・本文中の助動詞や助詞の意味・用法，係り結びなどの文法事項について理解していない。</w:t>
            </w:r>
          </w:p>
        </w:tc>
      </w:tr>
      <w:tr w:rsidR="00A538FD" w14:paraId="6DA370BD"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2ED9CAF7"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744C2557"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284182FA"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744A7AC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854E27B"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・第一段落～第三段落のそれぞれの内容を把握し，その内容を説明している。</w:t>
            </w:r>
          </w:p>
        </w:tc>
        <w:tc>
          <w:tcPr>
            <w:tcW w:w="3827" w:type="dxa"/>
            <w:shd w:val="clear" w:color="auto" w:fill="auto"/>
          </w:tcPr>
          <w:p w14:paraId="1B817FE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52144DA8"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・第一段落～第三段落のそれぞれの内容を把握している。</w:t>
            </w:r>
          </w:p>
        </w:tc>
        <w:tc>
          <w:tcPr>
            <w:tcW w:w="3893" w:type="dxa"/>
            <w:shd w:val="clear" w:color="auto" w:fill="auto"/>
          </w:tcPr>
          <w:p w14:paraId="6FF3FB3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7DF9A7B3"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・第一段落～第三段落のそれぞれの内容を把握していない。</w:t>
            </w:r>
          </w:p>
        </w:tc>
      </w:tr>
      <w:tr w:rsidR="00A538FD" w14:paraId="5FDBCA8D"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229067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AE9A3D2"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⑦内容の解釈</w:t>
            </w:r>
          </w:p>
          <w:p w14:paraId="203EB005" w14:textId="77777777" w:rsidR="00A538FD" w:rsidRPr="00654BBC"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678" w:type="dxa"/>
            <w:shd w:val="clear" w:color="auto" w:fill="auto"/>
          </w:tcPr>
          <w:p w14:paraId="1FF365B1"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第一段落と第二段落の内容に共通する点について理解し，その内容を説明している。</w:t>
            </w:r>
          </w:p>
        </w:tc>
        <w:tc>
          <w:tcPr>
            <w:tcW w:w="3827" w:type="dxa"/>
            <w:shd w:val="clear" w:color="auto" w:fill="auto"/>
          </w:tcPr>
          <w:p w14:paraId="579101C7"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・第一段落と第二段落の内容に共通する点について理解している。</w:t>
            </w:r>
          </w:p>
        </w:tc>
        <w:tc>
          <w:tcPr>
            <w:tcW w:w="3893" w:type="dxa"/>
            <w:shd w:val="clear" w:color="auto" w:fill="auto"/>
          </w:tcPr>
          <w:p w14:paraId="70FE1E4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・第一段落と第二段落の内容に共通する点について理解していない。</w:t>
            </w:r>
          </w:p>
        </w:tc>
      </w:tr>
      <w:tr w:rsidR="00A538FD" w14:paraId="76AA55CB"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0DF677B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35C527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47D3AF83"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w:t>
            </w:r>
          </w:p>
        </w:tc>
        <w:tc>
          <w:tcPr>
            <w:tcW w:w="4678" w:type="dxa"/>
            <w:shd w:val="clear" w:color="auto" w:fill="auto"/>
          </w:tcPr>
          <w:p w14:paraId="1F01151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・能因の「すき給へ。すきぬれば，秀歌は詠む。」という言葉について考え，それに対する自分の意見や感想を持っている。</w:t>
            </w:r>
          </w:p>
        </w:tc>
        <w:tc>
          <w:tcPr>
            <w:tcW w:w="3827" w:type="dxa"/>
            <w:shd w:val="clear" w:color="auto" w:fill="auto"/>
          </w:tcPr>
          <w:p w14:paraId="07933820"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・能因の「すき給へ。すきぬれば，秀歌は詠む。」という言葉について考えている。</w:t>
            </w:r>
          </w:p>
        </w:tc>
        <w:tc>
          <w:tcPr>
            <w:tcW w:w="3893" w:type="dxa"/>
            <w:shd w:val="clear" w:color="auto" w:fill="auto"/>
          </w:tcPr>
          <w:p w14:paraId="35DCE783"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・能因の「すき給へ。すきぬれば，秀歌は詠む。」という言葉について考えていない。</w:t>
            </w:r>
          </w:p>
        </w:tc>
      </w:tr>
      <w:tr w:rsidR="00A538FD" w14:paraId="71A1C102" w14:textId="77777777" w:rsidTr="00510218">
        <w:trPr>
          <w:gridAfter w:val="1"/>
          <w:wAfter w:w="8" w:type="dxa"/>
          <w:cantSplit/>
          <w:trHeight w:val="1309"/>
        </w:trPr>
        <w:tc>
          <w:tcPr>
            <w:tcW w:w="846" w:type="dxa"/>
            <w:shd w:val="clear" w:color="auto" w:fill="D9D9D9" w:themeFill="background1" w:themeFillShade="D9"/>
            <w:textDirection w:val="tbRlV"/>
            <w:vAlign w:val="center"/>
          </w:tcPr>
          <w:p w14:paraId="7FAA3857"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40405B84"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00039ED0"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⑨考察・話し合い</w:t>
            </w:r>
          </w:p>
        </w:tc>
        <w:tc>
          <w:tcPr>
            <w:tcW w:w="4678" w:type="dxa"/>
            <w:shd w:val="clear" w:color="auto" w:fill="auto"/>
          </w:tcPr>
          <w:p w14:paraId="25F04C7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・能因（数寄者）のものの見方</w:t>
            </w:r>
            <w:r w:rsidRPr="00573778">
              <w:rPr>
                <w:rFonts w:ascii="ＭＳ 明朝" w:eastAsia="ＭＳ 明朝" w:hAnsi="ＭＳ 明朝" w:hint="eastAsia"/>
                <w:sz w:val="18"/>
              </w:rPr>
              <w:t>，感じ方，考え方</w:t>
            </w:r>
            <w:r>
              <w:rPr>
                <w:rFonts w:ascii="ＭＳ 明朝" w:eastAsia="ＭＳ 明朝" w:hAnsi="ＭＳ 明朝" w:hint="eastAsia"/>
                <w:sz w:val="18"/>
              </w:rPr>
              <w:t>について自分の考えを伝え，話し合いを通してそれをさらに深めようとしている。</w:t>
            </w:r>
          </w:p>
        </w:tc>
        <w:tc>
          <w:tcPr>
            <w:tcW w:w="3827" w:type="dxa"/>
            <w:shd w:val="clear" w:color="auto" w:fill="auto"/>
          </w:tcPr>
          <w:p w14:paraId="0EB1F582"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・能因（数寄者）のものの見方</w:t>
            </w:r>
            <w:r w:rsidRPr="00573778">
              <w:rPr>
                <w:rFonts w:ascii="ＭＳ 明朝" w:eastAsia="ＭＳ 明朝" w:hAnsi="ＭＳ 明朝" w:hint="eastAsia"/>
                <w:sz w:val="18"/>
              </w:rPr>
              <w:t>，感じ方，考え方</w:t>
            </w:r>
            <w:r>
              <w:rPr>
                <w:rFonts w:ascii="ＭＳ 明朝" w:eastAsia="ＭＳ 明朝" w:hAnsi="ＭＳ 明朝" w:hint="eastAsia"/>
                <w:sz w:val="18"/>
              </w:rPr>
              <w:t>について，自分の考えを伝えようとしている。</w:t>
            </w:r>
          </w:p>
        </w:tc>
        <w:tc>
          <w:tcPr>
            <w:tcW w:w="3893" w:type="dxa"/>
            <w:shd w:val="clear" w:color="auto" w:fill="auto"/>
          </w:tcPr>
          <w:p w14:paraId="5C2424B9"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・能因（数寄者）のものの見方</w:t>
            </w:r>
            <w:r w:rsidRPr="00573778">
              <w:rPr>
                <w:rFonts w:ascii="ＭＳ 明朝" w:eastAsia="ＭＳ 明朝" w:hAnsi="ＭＳ 明朝" w:hint="eastAsia"/>
                <w:sz w:val="18"/>
              </w:rPr>
              <w:t>，感じ方，考え方</w:t>
            </w:r>
            <w:r>
              <w:rPr>
                <w:rFonts w:ascii="ＭＳ 明朝" w:eastAsia="ＭＳ 明朝" w:hAnsi="ＭＳ 明朝" w:hint="eastAsia"/>
                <w:sz w:val="18"/>
              </w:rPr>
              <w:t>について，自分の考えを伝えようとしていない。</w:t>
            </w:r>
          </w:p>
        </w:tc>
      </w:tr>
    </w:tbl>
    <w:p w14:paraId="65764C2E" w14:textId="77777777" w:rsidR="00A538FD" w:rsidRPr="0069190F" w:rsidRDefault="00A538FD" w:rsidP="00A538FD">
      <w:pPr>
        <w:widowControl/>
        <w:jc w:val="left"/>
        <w:rPr>
          <w:rFonts w:ascii="ＭＳ ゴシック" w:eastAsia="ＭＳ ゴシック" w:hAnsi="ＭＳ ゴシック"/>
        </w:rPr>
      </w:pPr>
      <w:r>
        <w:rPr>
          <w:rFonts w:ascii="ＭＳ ゴシック" w:eastAsia="ＭＳ ゴシック" w:hAnsi="ＭＳ ゴシック"/>
        </w:rPr>
        <w:br w:type="page"/>
      </w: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『無名抄』「出で映えすべき歌のこと」ルーブリック例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7636BB38" w14:textId="77777777" w:rsidTr="00510218">
        <w:trPr>
          <w:trHeight w:val="510"/>
        </w:trPr>
        <w:tc>
          <w:tcPr>
            <w:tcW w:w="2830" w:type="dxa"/>
            <w:gridSpan w:val="2"/>
            <w:shd w:val="clear" w:color="auto" w:fill="D9D9D9" w:themeFill="background1" w:themeFillShade="D9"/>
            <w:vAlign w:val="center"/>
          </w:tcPr>
          <w:p w14:paraId="065574A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1767F7E4"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0A9DB089"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5E8A2EEA"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5BE8A107"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2CB948FC"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5B31A5E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1AB6EEF5"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76F9E48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6BC0D95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605FF28B"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1367BA6F"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6765DEB"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5FDA1B8"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6E31BCCC"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・『無名抄』の概要や特徴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827" w:type="dxa"/>
          </w:tcPr>
          <w:p w14:paraId="0524DDB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・『無名抄』の概要や特徴</w:t>
            </w:r>
            <w:r w:rsidRPr="00654BBC">
              <w:rPr>
                <w:rFonts w:ascii="ＭＳ 明朝" w:eastAsia="ＭＳ 明朝" w:hAnsi="ＭＳ 明朝" w:hint="eastAsia"/>
                <w:sz w:val="18"/>
              </w:rPr>
              <w:t>について理解している。</w:t>
            </w:r>
          </w:p>
        </w:tc>
        <w:tc>
          <w:tcPr>
            <w:tcW w:w="3893" w:type="dxa"/>
          </w:tcPr>
          <w:p w14:paraId="725A75D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・『無名抄』の概要や特徴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58931917"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D67FB96"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92B5300"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3E1C18F7"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56F6A022"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4E6A217A"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6A29ABFF" w14:textId="77777777" w:rsidTr="00510218">
        <w:trPr>
          <w:gridAfter w:val="1"/>
          <w:wAfter w:w="8" w:type="dxa"/>
        </w:trPr>
        <w:tc>
          <w:tcPr>
            <w:tcW w:w="846" w:type="dxa"/>
            <w:vMerge/>
            <w:shd w:val="clear" w:color="auto" w:fill="D9D9D9" w:themeFill="background1" w:themeFillShade="D9"/>
            <w:textDirection w:val="tbRlV"/>
            <w:vAlign w:val="center"/>
          </w:tcPr>
          <w:p w14:paraId="1E36640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7A8C7EC"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110A7EFB"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5AB6194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・和歌の修辞や特色について理解し，その内容を説明している。</w:t>
            </w:r>
          </w:p>
        </w:tc>
        <w:tc>
          <w:tcPr>
            <w:tcW w:w="3827" w:type="dxa"/>
          </w:tcPr>
          <w:p w14:paraId="16F4BE8B"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・和歌の修辞や特色について理解している。</w:t>
            </w:r>
          </w:p>
        </w:tc>
        <w:tc>
          <w:tcPr>
            <w:tcW w:w="3893" w:type="dxa"/>
          </w:tcPr>
          <w:p w14:paraId="463E96B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・和歌の修辞や特色について理解していない。</w:t>
            </w:r>
          </w:p>
        </w:tc>
      </w:tr>
      <w:tr w:rsidR="00A538FD" w14:paraId="08322C5F" w14:textId="77777777" w:rsidTr="00510218">
        <w:trPr>
          <w:gridAfter w:val="1"/>
          <w:wAfter w:w="8" w:type="dxa"/>
        </w:trPr>
        <w:tc>
          <w:tcPr>
            <w:tcW w:w="846" w:type="dxa"/>
            <w:vMerge/>
            <w:shd w:val="clear" w:color="auto" w:fill="D9D9D9" w:themeFill="background1" w:themeFillShade="D9"/>
            <w:textDirection w:val="tbRlV"/>
            <w:vAlign w:val="center"/>
          </w:tcPr>
          <w:p w14:paraId="5BB83F9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66C3130"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3FA7D428"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2482D49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・本文中の助動詞や助詞の意味・用法，係り結びなどの文法事項について理解し，さらに別の意味や使われ方の知識を得ている。</w:t>
            </w:r>
          </w:p>
        </w:tc>
        <w:tc>
          <w:tcPr>
            <w:tcW w:w="3827" w:type="dxa"/>
          </w:tcPr>
          <w:p w14:paraId="4A2207A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・本文中の助動詞や助詞の意味・用法，係り結びなどの文法事項について理解している。</w:t>
            </w:r>
          </w:p>
        </w:tc>
        <w:tc>
          <w:tcPr>
            <w:tcW w:w="3893" w:type="dxa"/>
          </w:tcPr>
          <w:p w14:paraId="168BB1D6"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・本文中の助動詞や助詞の意味・用法，係り結びなどの文法事項について理解していない。</w:t>
            </w:r>
          </w:p>
        </w:tc>
      </w:tr>
      <w:tr w:rsidR="00A538FD" w14:paraId="0AB842F4"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07DCF2E2"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425E8EAF"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4094AD76"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22CF5233"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06912933"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・頼政の歌と能因の歌の類似点と相違点を把握し，その内容を説明している。</w:t>
            </w:r>
          </w:p>
        </w:tc>
        <w:tc>
          <w:tcPr>
            <w:tcW w:w="3827" w:type="dxa"/>
            <w:shd w:val="clear" w:color="auto" w:fill="auto"/>
          </w:tcPr>
          <w:p w14:paraId="09E645A0"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6209B229"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・頼政の歌と能因の歌の類似点と相違点を把握している。</w:t>
            </w:r>
          </w:p>
        </w:tc>
        <w:tc>
          <w:tcPr>
            <w:tcW w:w="3893" w:type="dxa"/>
            <w:shd w:val="clear" w:color="auto" w:fill="auto"/>
          </w:tcPr>
          <w:p w14:paraId="2904C11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36703BF0"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・頼政の歌と能因の歌の類似点と相違点を把握していない。</w:t>
            </w:r>
          </w:p>
        </w:tc>
      </w:tr>
      <w:tr w:rsidR="00A538FD" w14:paraId="2BFF3F4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9ED392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CB71F1A"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⑦内容の解釈</w:t>
            </w:r>
          </w:p>
          <w:p w14:paraId="18312BA6" w14:textId="77777777" w:rsidR="00A538FD" w:rsidRPr="00654BBC"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678" w:type="dxa"/>
            <w:shd w:val="clear" w:color="auto" w:fill="auto"/>
          </w:tcPr>
          <w:p w14:paraId="316434E1"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頼政が事前に俊恵に歌を見せた理由について理解し，その内容を説明している。</w:t>
            </w:r>
          </w:p>
        </w:tc>
        <w:tc>
          <w:tcPr>
            <w:tcW w:w="3827" w:type="dxa"/>
            <w:shd w:val="clear" w:color="auto" w:fill="auto"/>
          </w:tcPr>
          <w:p w14:paraId="6C4D70B4"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・頼政が事前に俊恵に歌を見せた理由について理解している。</w:t>
            </w:r>
          </w:p>
        </w:tc>
        <w:tc>
          <w:tcPr>
            <w:tcW w:w="3893" w:type="dxa"/>
            <w:shd w:val="clear" w:color="auto" w:fill="auto"/>
          </w:tcPr>
          <w:p w14:paraId="71E9A8D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・頼政が事前に俊恵に歌を見せた理由について理解していない。</w:t>
            </w:r>
          </w:p>
        </w:tc>
      </w:tr>
      <w:tr w:rsidR="00A538FD" w14:paraId="6974FFFC"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A2AAA4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1D2734D"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119E3C33"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8" w:type="dxa"/>
            <w:shd w:val="clear" w:color="auto" w:fill="auto"/>
          </w:tcPr>
          <w:p w14:paraId="7E78213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・俊恵が「あいなくよそにて胸つぶれ侍りし」と思った理由について考え，それに対する自分の意見や感想を持っている。</w:t>
            </w:r>
          </w:p>
        </w:tc>
        <w:tc>
          <w:tcPr>
            <w:tcW w:w="3827" w:type="dxa"/>
            <w:shd w:val="clear" w:color="auto" w:fill="auto"/>
          </w:tcPr>
          <w:p w14:paraId="619FB0D2"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・俊恵が「あいなくよそにて胸つぶれ侍りし」と思った理由について考えている。</w:t>
            </w:r>
          </w:p>
        </w:tc>
        <w:tc>
          <w:tcPr>
            <w:tcW w:w="3893" w:type="dxa"/>
            <w:shd w:val="clear" w:color="auto" w:fill="auto"/>
          </w:tcPr>
          <w:p w14:paraId="464F40C8"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・俊恵が「あいなくよそにて胸つぶれ侍りし」と思った理由について考えていない。</w:t>
            </w:r>
          </w:p>
        </w:tc>
      </w:tr>
      <w:tr w:rsidR="00A538FD" w14:paraId="4EEC5B18" w14:textId="77777777" w:rsidTr="00510218">
        <w:trPr>
          <w:gridAfter w:val="1"/>
          <w:wAfter w:w="8" w:type="dxa"/>
          <w:cantSplit/>
          <w:trHeight w:val="1309"/>
        </w:trPr>
        <w:tc>
          <w:tcPr>
            <w:tcW w:w="846" w:type="dxa"/>
            <w:shd w:val="clear" w:color="auto" w:fill="D9D9D9" w:themeFill="background1" w:themeFillShade="D9"/>
            <w:textDirection w:val="tbRlV"/>
            <w:vAlign w:val="center"/>
          </w:tcPr>
          <w:p w14:paraId="488D63C0"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338AA98"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5FF56DFF"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678" w:type="dxa"/>
            <w:shd w:val="clear" w:color="auto" w:fill="auto"/>
          </w:tcPr>
          <w:p w14:paraId="6589B55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・能因の歌と比較して，頼政の歌が「出で映え」する点について，自分の考えを文章にまとめ，発表や討論を通してそれをさらに深めようとしている。</w:t>
            </w:r>
          </w:p>
        </w:tc>
        <w:tc>
          <w:tcPr>
            <w:tcW w:w="3827" w:type="dxa"/>
            <w:shd w:val="clear" w:color="auto" w:fill="auto"/>
          </w:tcPr>
          <w:p w14:paraId="6EFDAA8E"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・能因の歌と比較して，頼政の歌が「出で映え」する点について，自分の考えを文章にまとめようとしている。</w:t>
            </w:r>
          </w:p>
        </w:tc>
        <w:tc>
          <w:tcPr>
            <w:tcW w:w="3893" w:type="dxa"/>
            <w:shd w:val="clear" w:color="auto" w:fill="auto"/>
          </w:tcPr>
          <w:p w14:paraId="14850A64"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・能因の歌と比較して，頼政の歌が「出で映え」する点について，自分の考えを文章にまとめようとしていない。</w:t>
            </w:r>
          </w:p>
        </w:tc>
      </w:tr>
    </w:tbl>
    <w:p w14:paraId="5C6F8D78" w14:textId="69BE3E34"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7C5313">
        <w:rPr>
          <w:rFonts w:ascii="ＭＳ ゴシック" w:eastAsia="ＭＳ ゴシック" w:hAnsi="ＭＳ ゴシック" w:hint="eastAsia"/>
        </w:rPr>
        <w:t>「古今和歌集仮名序」</w:t>
      </w:r>
      <w:r>
        <w:rPr>
          <w:rFonts w:ascii="ＭＳ ゴシック" w:eastAsia="ＭＳ ゴシック" w:hAnsi="ＭＳ ゴシック" w:hint="eastAsia"/>
        </w:rPr>
        <w:t>「やまと歌は」ルーブリック例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678"/>
        <w:gridCol w:w="3827"/>
        <w:gridCol w:w="3893"/>
        <w:gridCol w:w="8"/>
      </w:tblGrid>
      <w:tr w:rsidR="00A538FD" w14:paraId="29717884" w14:textId="77777777" w:rsidTr="00510218">
        <w:trPr>
          <w:trHeight w:val="510"/>
        </w:trPr>
        <w:tc>
          <w:tcPr>
            <w:tcW w:w="2830" w:type="dxa"/>
            <w:gridSpan w:val="2"/>
            <w:shd w:val="clear" w:color="auto" w:fill="D9D9D9" w:themeFill="background1" w:themeFillShade="D9"/>
            <w:vAlign w:val="center"/>
          </w:tcPr>
          <w:p w14:paraId="3E93280F" w14:textId="77777777" w:rsidR="00A538FD" w:rsidRPr="00DD77DE" w:rsidRDefault="00A538FD" w:rsidP="00510218">
            <w:pPr>
              <w:widowControl/>
              <w:jc w:val="center"/>
              <w:rPr>
                <w:rFonts w:ascii="ＭＳ ゴシック" w:eastAsia="ＭＳ ゴシック" w:hAnsi="ＭＳ ゴシック"/>
              </w:rPr>
            </w:pPr>
            <w:bookmarkStart w:id="2" w:name="_Hlk107319393"/>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2E749DC5"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7" w:type="dxa"/>
            <w:shd w:val="clear" w:color="auto" w:fill="D9D9D9" w:themeFill="background1" w:themeFillShade="D9"/>
            <w:vAlign w:val="center"/>
          </w:tcPr>
          <w:p w14:paraId="4AD54BA2"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3C3611D"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C6DA01D"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012937D9"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55035C8"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112C0B1C"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61B2DACB"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7" w:type="dxa"/>
          </w:tcPr>
          <w:p w14:paraId="258086FC"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4EC73CA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19FFB78D"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24A4582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FD6549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6C77F3D4" w14:textId="0812DEAE" w:rsidR="00A538FD" w:rsidRPr="00654BBC" w:rsidRDefault="007C531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・「古今和歌集仮名序」</w:t>
            </w:r>
            <w:r w:rsidR="00A538FD">
              <w:rPr>
                <w:rFonts w:ascii="ＭＳ 明朝" w:eastAsia="ＭＳ 明朝" w:hAnsi="ＭＳ 明朝" w:hint="eastAsia"/>
                <w:sz w:val="18"/>
              </w:rPr>
              <w:t>の概要や特徴</w:t>
            </w:r>
            <w:r w:rsidR="00A538FD" w:rsidRPr="00654BBC">
              <w:rPr>
                <w:rFonts w:ascii="ＭＳ 明朝" w:eastAsia="ＭＳ 明朝" w:hAnsi="ＭＳ 明朝" w:hint="eastAsia"/>
                <w:sz w:val="18"/>
              </w:rPr>
              <w:t>について理解し</w:t>
            </w:r>
            <w:r w:rsidR="00A538FD">
              <w:rPr>
                <w:rFonts w:ascii="ＭＳ 明朝" w:eastAsia="ＭＳ 明朝" w:hAnsi="ＭＳ 明朝" w:hint="eastAsia"/>
                <w:sz w:val="18"/>
              </w:rPr>
              <w:t>，その内容を説明している。</w:t>
            </w:r>
          </w:p>
        </w:tc>
        <w:tc>
          <w:tcPr>
            <w:tcW w:w="3827" w:type="dxa"/>
          </w:tcPr>
          <w:p w14:paraId="50D1F716" w14:textId="78EBB426" w:rsidR="00A538FD" w:rsidRPr="00654BBC" w:rsidRDefault="007C531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・「古今和歌集仮名序」</w:t>
            </w:r>
            <w:r w:rsidR="00A538FD">
              <w:rPr>
                <w:rFonts w:ascii="ＭＳ 明朝" w:eastAsia="ＭＳ 明朝" w:hAnsi="ＭＳ 明朝" w:hint="eastAsia"/>
                <w:sz w:val="18"/>
              </w:rPr>
              <w:t>の概要や特徴</w:t>
            </w:r>
            <w:r w:rsidR="00A538FD" w:rsidRPr="00654BBC">
              <w:rPr>
                <w:rFonts w:ascii="ＭＳ 明朝" w:eastAsia="ＭＳ 明朝" w:hAnsi="ＭＳ 明朝" w:hint="eastAsia"/>
                <w:sz w:val="18"/>
              </w:rPr>
              <w:t>について理解している。</w:t>
            </w:r>
          </w:p>
        </w:tc>
        <w:tc>
          <w:tcPr>
            <w:tcW w:w="3893" w:type="dxa"/>
          </w:tcPr>
          <w:p w14:paraId="2200F690" w14:textId="28C3F1B2" w:rsidR="00A538FD" w:rsidRPr="00654BBC" w:rsidRDefault="007C531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・「古今和歌集仮名序」</w:t>
            </w:r>
            <w:r w:rsidR="00A538FD">
              <w:rPr>
                <w:rFonts w:ascii="ＭＳ 明朝" w:eastAsia="ＭＳ 明朝" w:hAnsi="ＭＳ 明朝" w:hint="eastAsia"/>
                <w:sz w:val="18"/>
              </w:rPr>
              <w:t>の概要や特徴</w:t>
            </w:r>
            <w:r w:rsidR="00A538FD" w:rsidRPr="00654BBC">
              <w:rPr>
                <w:rFonts w:ascii="ＭＳ 明朝" w:eastAsia="ＭＳ 明朝" w:hAnsi="ＭＳ 明朝" w:hint="eastAsia"/>
                <w:sz w:val="18"/>
              </w:rPr>
              <w:t>について理解してい</w:t>
            </w:r>
            <w:r w:rsidR="00A538FD">
              <w:rPr>
                <w:rFonts w:ascii="ＭＳ 明朝" w:eastAsia="ＭＳ 明朝" w:hAnsi="ＭＳ 明朝" w:hint="eastAsia"/>
                <w:sz w:val="18"/>
              </w:rPr>
              <w:t>ない。</w:t>
            </w:r>
          </w:p>
        </w:tc>
      </w:tr>
      <w:tr w:rsidR="00A538FD" w14:paraId="37173A0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2314969"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7D9E290"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3CD5889B"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27" w:type="dxa"/>
          </w:tcPr>
          <w:p w14:paraId="66E66811"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93" w:type="dxa"/>
          </w:tcPr>
          <w:p w14:paraId="30333223"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246773E6" w14:textId="77777777" w:rsidTr="00510218">
        <w:trPr>
          <w:gridAfter w:val="1"/>
          <w:wAfter w:w="8" w:type="dxa"/>
        </w:trPr>
        <w:tc>
          <w:tcPr>
            <w:tcW w:w="846" w:type="dxa"/>
            <w:vMerge/>
            <w:shd w:val="clear" w:color="auto" w:fill="D9D9D9" w:themeFill="background1" w:themeFillShade="D9"/>
            <w:textDirection w:val="tbRlV"/>
            <w:vAlign w:val="center"/>
          </w:tcPr>
          <w:p w14:paraId="1119620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5D17CD5"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20AEC143"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6B38DE8F"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・本文中に用いられている対句表現について理解し，その内容を説明している。</w:t>
            </w:r>
          </w:p>
        </w:tc>
        <w:tc>
          <w:tcPr>
            <w:tcW w:w="3827" w:type="dxa"/>
          </w:tcPr>
          <w:p w14:paraId="7FBF0F2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・本文中に用いられている対句表現について理解している。</w:t>
            </w:r>
          </w:p>
        </w:tc>
        <w:tc>
          <w:tcPr>
            <w:tcW w:w="3893" w:type="dxa"/>
          </w:tcPr>
          <w:p w14:paraId="5FB4568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・本文中に用いられている対句表現について理解していない。</w:t>
            </w:r>
          </w:p>
        </w:tc>
      </w:tr>
      <w:tr w:rsidR="00A538FD" w14:paraId="14D87CCB" w14:textId="77777777" w:rsidTr="00510218">
        <w:trPr>
          <w:gridAfter w:val="1"/>
          <w:wAfter w:w="8" w:type="dxa"/>
        </w:trPr>
        <w:tc>
          <w:tcPr>
            <w:tcW w:w="846" w:type="dxa"/>
            <w:vMerge/>
            <w:shd w:val="clear" w:color="auto" w:fill="D9D9D9" w:themeFill="background1" w:themeFillShade="D9"/>
            <w:textDirection w:val="tbRlV"/>
            <w:vAlign w:val="center"/>
          </w:tcPr>
          <w:p w14:paraId="2FD5FAA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EFD7FB5"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1E190E95"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42513D1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・本文中の助動詞や助詞の意味・用法，係り結びなどの文法事項について理解し，さらに別の意味や使われ方の知識を得ている。</w:t>
            </w:r>
          </w:p>
        </w:tc>
        <w:tc>
          <w:tcPr>
            <w:tcW w:w="3827" w:type="dxa"/>
          </w:tcPr>
          <w:p w14:paraId="41A0DEAA"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・本文中の助動詞や助詞の意味・用法，係り結びなどの文法事項について理解している。</w:t>
            </w:r>
          </w:p>
        </w:tc>
        <w:tc>
          <w:tcPr>
            <w:tcW w:w="3893" w:type="dxa"/>
          </w:tcPr>
          <w:p w14:paraId="538AF4A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・本文中の助動詞や助詞の意味・用法，係り結びなどの文法事項について理解していない。</w:t>
            </w:r>
          </w:p>
        </w:tc>
      </w:tr>
      <w:tr w:rsidR="00A538FD" w14:paraId="44C03A86"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50382E38"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1651F635"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615F1D41"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18F223D4"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1C552DFF"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・和歌とはどのようなものだと述べられているかを把握し，その内容を説明している。</w:t>
            </w:r>
          </w:p>
        </w:tc>
        <w:tc>
          <w:tcPr>
            <w:tcW w:w="3827" w:type="dxa"/>
            <w:shd w:val="clear" w:color="auto" w:fill="auto"/>
          </w:tcPr>
          <w:p w14:paraId="0AD2490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404896FE"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・和歌とはどのようなものだと述べられているかを把握している。</w:t>
            </w:r>
          </w:p>
        </w:tc>
        <w:tc>
          <w:tcPr>
            <w:tcW w:w="3893" w:type="dxa"/>
            <w:shd w:val="clear" w:color="auto" w:fill="auto"/>
          </w:tcPr>
          <w:p w14:paraId="3BD55502"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22AF330"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・和歌とはどのようなものだと述べられているかを把握していない。</w:t>
            </w:r>
          </w:p>
        </w:tc>
      </w:tr>
      <w:tr w:rsidR="00A538FD" w14:paraId="028821F7"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D920877"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65B8949"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678" w:type="dxa"/>
            <w:shd w:val="clear" w:color="auto" w:fill="auto"/>
          </w:tcPr>
          <w:p w14:paraId="00AE7703"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歌の本質や効用について理解し，その内容を説明している。</w:t>
            </w:r>
          </w:p>
        </w:tc>
        <w:tc>
          <w:tcPr>
            <w:tcW w:w="3827" w:type="dxa"/>
            <w:shd w:val="clear" w:color="auto" w:fill="auto"/>
          </w:tcPr>
          <w:p w14:paraId="40185820"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・歌の本質や効用について理解している。</w:t>
            </w:r>
          </w:p>
        </w:tc>
        <w:tc>
          <w:tcPr>
            <w:tcW w:w="3893" w:type="dxa"/>
            <w:shd w:val="clear" w:color="auto" w:fill="auto"/>
          </w:tcPr>
          <w:p w14:paraId="00F999A6"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・歌の本質や効用について理解していない。</w:t>
            </w:r>
          </w:p>
        </w:tc>
      </w:tr>
      <w:tr w:rsidR="00A538FD" w14:paraId="517C697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B8BBE1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B08A15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1522EA3E"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オ</w:t>
            </w:r>
          </w:p>
        </w:tc>
        <w:tc>
          <w:tcPr>
            <w:tcW w:w="4678" w:type="dxa"/>
            <w:shd w:val="clear" w:color="auto" w:fill="auto"/>
          </w:tcPr>
          <w:p w14:paraId="7780F96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・歌の本質や効用について考え，それに対する自分の意見や感想を持っている。</w:t>
            </w:r>
          </w:p>
        </w:tc>
        <w:tc>
          <w:tcPr>
            <w:tcW w:w="3827" w:type="dxa"/>
            <w:shd w:val="clear" w:color="auto" w:fill="auto"/>
          </w:tcPr>
          <w:p w14:paraId="29ECDD0E"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・歌の本質や効用について考えている。</w:t>
            </w:r>
          </w:p>
        </w:tc>
        <w:tc>
          <w:tcPr>
            <w:tcW w:w="3893" w:type="dxa"/>
            <w:shd w:val="clear" w:color="auto" w:fill="auto"/>
          </w:tcPr>
          <w:p w14:paraId="7EE926A4"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・歌の本質や効用について考えていない。</w:t>
            </w:r>
          </w:p>
        </w:tc>
      </w:tr>
      <w:tr w:rsidR="00A538FD" w14:paraId="00C8FE34" w14:textId="77777777" w:rsidTr="00510218">
        <w:trPr>
          <w:gridAfter w:val="1"/>
          <w:wAfter w:w="8" w:type="dxa"/>
          <w:cantSplit/>
          <w:trHeight w:val="1246"/>
        </w:trPr>
        <w:tc>
          <w:tcPr>
            <w:tcW w:w="846" w:type="dxa"/>
            <w:shd w:val="clear" w:color="auto" w:fill="D9D9D9" w:themeFill="background1" w:themeFillShade="D9"/>
            <w:textDirection w:val="tbRlV"/>
            <w:vAlign w:val="center"/>
          </w:tcPr>
          <w:p w14:paraId="2CE81A29"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5F405562"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42187D2C"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⑨考察・話し合い</w:t>
            </w:r>
          </w:p>
        </w:tc>
        <w:tc>
          <w:tcPr>
            <w:tcW w:w="4678" w:type="dxa"/>
            <w:shd w:val="clear" w:color="auto" w:fill="auto"/>
          </w:tcPr>
          <w:p w14:paraId="4086E264"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E483E">
              <w:rPr>
                <w:rFonts w:ascii="ＭＳ 明朝" w:eastAsia="ＭＳ 明朝" w:hAnsi="ＭＳ 明朝" w:hint="eastAsia"/>
                <w:sz w:val="18"/>
              </w:rPr>
              <w:t>本文に述べられた</w:t>
            </w:r>
            <w:r>
              <w:rPr>
                <w:rFonts w:ascii="ＭＳ 明朝" w:eastAsia="ＭＳ 明朝" w:hAnsi="ＭＳ 明朝" w:hint="eastAsia"/>
                <w:sz w:val="18"/>
              </w:rPr>
              <w:t>歌の本質や効用</w:t>
            </w:r>
            <w:r w:rsidRPr="008E483E">
              <w:rPr>
                <w:rFonts w:ascii="ＭＳ 明朝" w:eastAsia="ＭＳ 明朝" w:hAnsi="ＭＳ 明朝" w:hint="eastAsia"/>
                <w:sz w:val="18"/>
              </w:rPr>
              <w:t>について，</w:t>
            </w:r>
            <w:r>
              <w:rPr>
                <w:rFonts w:ascii="ＭＳ 明朝" w:eastAsia="ＭＳ 明朝" w:hAnsi="ＭＳ 明朝" w:hint="eastAsia"/>
                <w:sz w:val="18"/>
              </w:rPr>
              <w:t>思ったことや考えたことを伝え，話し合いを通して自分の考えをさらに深めようとしている。</w:t>
            </w:r>
          </w:p>
        </w:tc>
        <w:tc>
          <w:tcPr>
            <w:tcW w:w="3827" w:type="dxa"/>
            <w:shd w:val="clear" w:color="auto" w:fill="auto"/>
          </w:tcPr>
          <w:p w14:paraId="11A7F544"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E483E">
              <w:rPr>
                <w:rFonts w:ascii="ＭＳ 明朝" w:eastAsia="ＭＳ 明朝" w:hAnsi="ＭＳ 明朝" w:hint="eastAsia"/>
                <w:sz w:val="18"/>
              </w:rPr>
              <w:t>本文に述べられた</w:t>
            </w:r>
            <w:r>
              <w:rPr>
                <w:rFonts w:ascii="ＭＳ 明朝" w:eastAsia="ＭＳ 明朝" w:hAnsi="ＭＳ 明朝" w:hint="eastAsia"/>
                <w:sz w:val="18"/>
              </w:rPr>
              <w:t>歌の本質や効用</w:t>
            </w:r>
            <w:r w:rsidRPr="008E483E">
              <w:rPr>
                <w:rFonts w:ascii="ＭＳ 明朝" w:eastAsia="ＭＳ 明朝" w:hAnsi="ＭＳ 明朝" w:hint="eastAsia"/>
                <w:sz w:val="18"/>
              </w:rPr>
              <w:t>について，</w:t>
            </w:r>
            <w:r>
              <w:rPr>
                <w:rFonts w:ascii="ＭＳ 明朝" w:eastAsia="ＭＳ 明朝" w:hAnsi="ＭＳ 明朝" w:hint="eastAsia"/>
                <w:sz w:val="18"/>
              </w:rPr>
              <w:t>思ったことや考えたことを伝えようとしている。</w:t>
            </w:r>
          </w:p>
        </w:tc>
        <w:tc>
          <w:tcPr>
            <w:tcW w:w="3893" w:type="dxa"/>
            <w:shd w:val="clear" w:color="auto" w:fill="auto"/>
          </w:tcPr>
          <w:p w14:paraId="7378EA7F"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E483E">
              <w:rPr>
                <w:rFonts w:ascii="ＭＳ 明朝" w:eastAsia="ＭＳ 明朝" w:hAnsi="ＭＳ 明朝" w:hint="eastAsia"/>
                <w:sz w:val="18"/>
              </w:rPr>
              <w:t>本文に述べられた</w:t>
            </w:r>
            <w:r>
              <w:rPr>
                <w:rFonts w:ascii="ＭＳ 明朝" w:eastAsia="ＭＳ 明朝" w:hAnsi="ＭＳ 明朝" w:hint="eastAsia"/>
                <w:sz w:val="18"/>
              </w:rPr>
              <w:t>歌の本質や効用</w:t>
            </w:r>
            <w:r w:rsidRPr="008E483E">
              <w:rPr>
                <w:rFonts w:ascii="ＭＳ 明朝" w:eastAsia="ＭＳ 明朝" w:hAnsi="ＭＳ 明朝" w:hint="eastAsia"/>
                <w:sz w:val="18"/>
              </w:rPr>
              <w:t>について，</w:t>
            </w:r>
            <w:r>
              <w:rPr>
                <w:rFonts w:ascii="ＭＳ 明朝" w:eastAsia="ＭＳ 明朝" w:hAnsi="ＭＳ 明朝" w:hint="eastAsia"/>
                <w:sz w:val="18"/>
              </w:rPr>
              <w:t>思ったことや考えたことを伝えようとしていない。</w:t>
            </w:r>
          </w:p>
        </w:tc>
      </w:tr>
      <w:bookmarkEnd w:id="2"/>
    </w:tbl>
    <w:p w14:paraId="39CCD24E" w14:textId="77777777" w:rsidR="00A538FD" w:rsidRDefault="00A538FD" w:rsidP="00A538FD">
      <w:pPr>
        <w:widowControl/>
        <w:jc w:val="left"/>
        <w:rPr>
          <w:rFonts w:ascii="ＭＳ ゴシック" w:eastAsia="ＭＳ ゴシック" w:hAnsi="ＭＳ ゴシック"/>
        </w:rPr>
      </w:pPr>
    </w:p>
    <w:p w14:paraId="01ACC3C5"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源氏物語</w:t>
      </w:r>
      <w:r w:rsidRPr="00C02E1A">
        <w:rPr>
          <w:rFonts w:ascii="ＭＳ ゴシック" w:eastAsia="ＭＳ ゴシック" w:hAnsi="ＭＳ ゴシック" w:hint="eastAsia"/>
        </w:rPr>
        <w:t>』</w:t>
      </w:r>
      <w:r>
        <w:rPr>
          <w:rFonts w:ascii="ＭＳ ゴシック" w:eastAsia="ＭＳ ゴシック" w:hAnsi="ＭＳ ゴシック" w:hint="eastAsia"/>
        </w:rPr>
        <w:t>「光源氏の誕生」ルーブリック例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4111"/>
        <w:gridCol w:w="4034"/>
        <w:gridCol w:w="8"/>
      </w:tblGrid>
      <w:tr w:rsidR="00A538FD" w14:paraId="3ED9E60B" w14:textId="77777777" w:rsidTr="00510218">
        <w:trPr>
          <w:trHeight w:val="510"/>
        </w:trPr>
        <w:tc>
          <w:tcPr>
            <w:tcW w:w="2830" w:type="dxa"/>
            <w:gridSpan w:val="2"/>
            <w:shd w:val="clear" w:color="auto" w:fill="D9D9D9" w:themeFill="background1" w:themeFillShade="D9"/>
            <w:vAlign w:val="center"/>
          </w:tcPr>
          <w:p w14:paraId="5BDF1BC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193A935E"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77344C58"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2C61CBF3"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62069AB3"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485B19C0"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69F7A7D9"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5CEF2C83"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5E8B8105"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28E1781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6CC87A3E"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4741323E"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3269C0BC"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E13C1DE"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253" w:type="dxa"/>
          </w:tcPr>
          <w:p w14:paraId="770125C1"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『源氏物語』</w:t>
            </w:r>
            <w:r w:rsidRPr="008711C5">
              <w:rPr>
                <w:rFonts w:ascii="ＭＳ 明朝" w:eastAsia="ＭＳ 明朝" w:hAnsi="ＭＳ 明朝" w:hint="eastAsia"/>
                <w:sz w:val="18"/>
              </w:rPr>
              <w:t>の</w:t>
            </w:r>
            <w:r>
              <w:rPr>
                <w:rFonts w:ascii="ＭＳ 明朝" w:eastAsia="ＭＳ 明朝" w:hAnsi="ＭＳ 明朝" w:hint="eastAsia"/>
                <w:sz w:val="18"/>
              </w:rPr>
              <w:t>概要や</w:t>
            </w:r>
            <w:r w:rsidRPr="008711C5">
              <w:rPr>
                <w:rFonts w:ascii="ＭＳ 明朝" w:eastAsia="ＭＳ 明朝" w:hAnsi="ＭＳ 明朝" w:hint="eastAsia"/>
                <w:sz w:val="18"/>
              </w:rPr>
              <w:t>特徴</w:t>
            </w:r>
            <w:r>
              <w:rPr>
                <w:rFonts w:ascii="ＭＳ 明朝" w:eastAsia="ＭＳ 明朝" w:hAnsi="ＭＳ 明朝" w:hint="eastAsia"/>
                <w:sz w:val="18"/>
              </w:rPr>
              <w:t>に</w:t>
            </w:r>
            <w:r w:rsidRPr="008711C5">
              <w:rPr>
                <w:rFonts w:ascii="ＭＳ 明朝" w:eastAsia="ＭＳ 明朝" w:hAnsi="ＭＳ 明朝" w:hint="eastAsia"/>
                <w:sz w:val="18"/>
              </w:rPr>
              <w:t>ついて理解し，その内容を説明している。</w:t>
            </w:r>
          </w:p>
        </w:tc>
        <w:tc>
          <w:tcPr>
            <w:tcW w:w="4111" w:type="dxa"/>
          </w:tcPr>
          <w:p w14:paraId="02126197"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『源氏物語』</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034" w:type="dxa"/>
          </w:tcPr>
          <w:p w14:paraId="163696BB"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247DE">
              <w:rPr>
                <w:rFonts w:ascii="ＭＳ 明朝" w:eastAsia="ＭＳ 明朝" w:hAnsi="ＭＳ 明朝" w:hint="eastAsia"/>
                <w:sz w:val="18"/>
              </w:rPr>
              <w:t>『源氏物語』</w:t>
            </w:r>
            <w:r w:rsidRPr="00B56376">
              <w:rPr>
                <w:rFonts w:ascii="ＭＳ 明朝" w:eastAsia="ＭＳ 明朝" w:hAnsi="ＭＳ 明朝" w:hint="eastAsia"/>
                <w:sz w:val="18"/>
              </w:rPr>
              <w:t>の</w:t>
            </w:r>
            <w:r>
              <w:rPr>
                <w:rFonts w:ascii="ＭＳ 明朝" w:eastAsia="ＭＳ 明朝" w:hAnsi="ＭＳ 明朝" w:hint="eastAsia"/>
                <w:sz w:val="18"/>
              </w:rPr>
              <w:t>概要</w:t>
            </w:r>
            <w:r w:rsidRPr="00B56376">
              <w:rPr>
                <w:rFonts w:ascii="ＭＳ 明朝" w:eastAsia="ＭＳ 明朝" w:hAnsi="ＭＳ 明朝" w:hint="eastAsia"/>
                <w:sz w:val="18"/>
              </w:rPr>
              <w:t>や</w:t>
            </w:r>
            <w:r>
              <w:rPr>
                <w:rFonts w:ascii="ＭＳ 明朝" w:eastAsia="ＭＳ 明朝" w:hAnsi="ＭＳ 明朝" w:hint="eastAsia"/>
                <w:sz w:val="18"/>
              </w:rPr>
              <w:t>特徴</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368BF3D2" w14:textId="77777777" w:rsidTr="00510218">
        <w:trPr>
          <w:gridAfter w:val="1"/>
          <w:wAfter w:w="8" w:type="dxa"/>
        </w:trPr>
        <w:tc>
          <w:tcPr>
            <w:tcW w:w="846" w:type="dxa"/>
            <w:vMerge/>
            <w:shd w:val="clear" w:color="auto" w:fill="D9D9D9" w:themeFill="background1" w:themeFillShade="D9"/>
            <w:textDirection w:val="tbRlV"/>
            <w:vAlign w:val="center"/>
          </w:tcPr>
          <w:p w14:paraId="2B3148B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CC08129"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2027B719"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253" w:type="dxa"/>
          </w:tcPr>
          <w:p w14:paraId="2EA7EC3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物語の冒頭の特徴とその効果</w:t>
            </w:r>
            <w:r w:rsidRPr="00654BBC">
              <w:rPr>
                <w:rFonts w:ascii="ＭＳ 明朝" w:eastAsia="ＭＳ 明朝" w:hAnsi="ＭＳ 明朝" w:hint="eastAsia"/>
                <w:sz w:val="18"/>
              </w:rPr>
              <w:t>について理解し，説明している。</w:t>
            </w:r>
          </w:p>
        </w:tc>
        <w:tc>
          <w:tcPr>
            <w:tcW w:w="4111" w:type="dxa"/>
          </w:tcPr>
          <w:p w14:paraId="7B1D9AF2"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076242">
              <w:rPr>
                <w:rFonts w:ascii="ＭＳ 明朝" w:eastAsia="ＭＳ 明朝" w:hAnsi="ＭＳ 明朝" w:hint="eastAsia"/>
                <w:sz w:val="18"/>
              </w:rPr>
              <w:t>物語の冒頭の特徴</w:t>
            </w:r>
            <w:r w:rsidRPr="002B1F3A">
              <w:rPr>
                <w:rFonts w:ascii="ＭＳ 明朝" w:eastAsia="ＭＳ 明朝" w:hAnsi="ＭＳ 明朝" w:hint="eastAsia"/>
                <w:sz w:val="18"/>
              </w:rPr>
              <w:t>とその効果について理解している</w:t>
            </w:r>
            <w:r>
              <w:rPr>
                <w:rFonts w:ascii="ＭＳ 明朝" w:eastAsia="ＭＳ 明朝" w:hAnsi="ＭＳ 明朝" w:hint="eastAsia"/>
                <w:sz w:val="18"/>
              </w:rPr>
              <w:t>。</w:t>
            </w:r>
          </w:p>
        </w:tc>
        <w:tc>
          <w:tcPr>
            <w:tcW w:w="4034" w:type="dxa"/>
          </w:tcPr>
          <w:p w14:paraId="39CE331F" w14:textId="77777777" w:rsidR="00A538FD" w:rsidRPr="00654BBC" w:rsidRDefault="00A538FD" w:rsidP="00510218">
            <w:pPr>
              <w:widowControl/>
              <w:ind w:left="180" w:hangingChars="100" w:hanging="180"/>
              <w:jc w:val="left"/>
              <w:rPr>
                <w:rFonts w:ascii="ＭＳ 明朝" w:eastAsia="ＭＳ 明朝" w:hAnsi="ＭＳ 明朝"/>
                <w:sz w:val="18"/>
              </w:rPr>
            </w:pPr>
            <w:r w:rsidRPr="002B1F3A">
              <w:rPr>
                <w:rFonts w:ascii="ＭＳ 明朝" w:eastAsia="ＭＳ 明朝" w:hAnsi="ＭＳ 明朝" w:hint="eastAsia"/>
                <w:sz w:val="18"/>
              </w:rPr>
              <w:t>・</w:t>
            </w:r>
            <w:r w:rsidRPr="00076242">
              <w:rPr>
                <w:rFonts w:ascii="ＭＳ 明朝" w:eastAsia="ＭＳ 明朝" w:hAnsi="ＭＳ 明朝" w:hint="eastAsia"/>
                <w:sz w:val="18"/>
              </w:rPr>
              <w:t>物語の冒頭の特徴</w:t>
            </w:r>
            <w:r w:rsidRPr="002B1F3A">
              <w:rPr>
                <w:rFonts w:ascii="ＭＳ 明朝" w:eastAsia="ＭＳ 明朝" w:hAnsi="ＭＳ 明朝" w:hint="eastAsia"/>
                <w:sz w:val="18"/>
              </w:rPr>
              <w:t>とその効果について理解してい</w:t>
            </w:r>
            <w:r>
              <w:rPr>
                <w:rFonts w:ascii="ＭＳ 明朝" w:eastAsia="ＭＳ 明朝" w:hAnsi="ＭＳ 明朝" w:hint="eastAsia"/>
                <w:sz w:val="18"/>
              </w:rPr>
              <w:t>ない。</w:t>
            </w:r>
          </w:p>
        </w:tc>
      </w:tr>
      <w:tr w:rsidR="00A538FD" w14:paraId="4A4F37C2" w14:textId="77777777" w:rsidTr="00510218">
        <w:trPr>
          <w:gridAfter w:val="1"/>
          <w:wAfter w:w="8" w:type="dxa"/>
        </w:trPr>
        <w:tc>
          <w:tcPr>
            <w:tcW w:w="846" w:type="dxa"/>
            <w:vMerge/>
            <w:shd w:val="clear" w:color="auto" w:fill="D9D9D9" w:themeFill="background1" w:themeFillShade="D9"/>
            <w:textDirection w:val="tbRlV"/>
            <w:vAlign w:val="center"/>
          </w:tcPr>
          <w:p w14:paraId="321584A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E8F9BF6"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665F38A2"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6E0C79E3"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・本文中の敬語や助動詞の意味や用法などの文法事項を理解し，さらに本文で使用されている以外の別の意味や使われ方の知識を得ている。</w:t>
            </w:r>
          </w:p>
        </w:tc>
        <w:tc>
          <w:tcPr>
            <w:tcW w:w="4111" w:type="dxa"/>
          </w:tcPr>
          <w:p w14:paraId="6FACEDE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・本文中の敬語や助動詞の意味や用法などの文法事項を理解している。</w:t>
            </w:r>
          </w:p>
        </w:tc>
        <w:tc>
          <w:tcPr>
            <w:tcW w:w="4034" w:type="dxa"/>
          </w:tcPr>
          <w:p w14:paraId="582F9B3F"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・本文中の敬語や助動詞の意味や用法などの文法事項を理解していない。</w:t>
            </w:r>
          </w:p>
          <w:p w14:paraId="3563A21E" w14:textId="77777777" w:rsidR="00A538FD" w:rsidRPr="007C405B" w:rsidRDefault="00A538FD" w:rsidP="00510218">
            <w:pPr>
              <w:widowControl/>
              <w:ind w:left="180" w:hangingChars="100" w:hanging="180"/>
              <w:jc w:val="left"/>
              <w:rPr>
                <w:rFonts w:ascii="ＭＳ 明朝" w:eastAsia="ＭＳ 明朝" w:hAnsi="ＭＳ 明朝"/>
                <w:sz w:val="18"/>
              </w:rPr>
            </w:pPr>
          </w:p>
        </w:tc>
      </w:tr>
      <w:tr w:rsidR="00A538FD" w14:paraId="2BB1EBC2" w14:textId="77777777" w:rsidTr="00510218">
        <w:trPr>
          <w:gridAfter w:val="1"/>
          <w:wAfter w:w="8" w:type="dxa"/>
        </w:trPr>
        <w:tc>
          <w:tcPr>
            <w:tcW w:w="846" w:type="dxa"/>
            <w:vMerge/>
            <w:shd w:val="clear" w:color="auto" w:fill="D9D9D9" w:themeFill="background1" w:themeFillShade="D9"/>
            <w:textDirection w:val="tbRlV"/>
            <w:vAlign w:val="center"/>
          </w:tcPr>
          <w:p w14:paraId="5C1AE5A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EE9A2F2"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⑤古典の言葉</w:t>
            </w:r>
          </w:p>
          <w:p w14:paraId="341CDEE1" w14:textId="77777777" w:rsidR="00A538FD" w:rsidRDefault="00A538FD" w:rsidP="00510218">
            <w:pPr>
              <w:widowControl/>
              <w:ind w:firstLineChars="500" w:firstLine="10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（２）ウ</w:t>
            </w:r>
          </w:p>
        </w:tc>
        <w:tc>
          <w:tcPr>
            <w:tcW w:w="4253" w:type="dxa"/>
          </w:tcPr>
          <w:p w14:paraId="529F23B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・意味の似ている語がどのように変化し使い分けられているかについて理解し，説明している。</w:t>
            </w:r>
          </w:p>
        </w:tc>
        <w:tc>
          <w:tcPr>
            <w:tcW w:w="4111" w:type="dxa"/>
          </w:tcPr>
          <w:p w14:paraId="3E2A3CB6"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・意味の似ている語がどのように</w:t>
            </w:r>
            <w:r>
              <w:rPr>
                <w:rFonts w:ascii="ＭＳ 明朝" w:eastAsia="ＭＳ 明朝" w:hAnsi="ＭＳ 明朝" w:hint="eastAsia"/>
                <w:sz w:val="18"/>
              </w:rPr>
              <w:t>変化し</w:t>
            </w:r>
            <w:r w:rsidRPr="00076242">
              <w:rPr>
                <w:rFonts w:ascii="ＭＳ 明朝" w:eastAsia="ＭＳ 明朝" w:hAnsi="ＭＳ 明朝" w:hint="eastAsia"/>
                <w:sz w:val="18"/>
              </w:rPr>
              <w:t>使い分けられているかについて理解している。</w:t>
            </w:r>
          </w:p>
        </w:tc>
        <w:tc>
          <w:tcPr>
            <w:tcW w:w="4034" w:type="dxa"/>
          </w:tcPr>
          <w:p w14:paraId="7567D70C"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・意味の似ている語がどのように</w:t>
            </w:r>
            <w:r>
              <w:rPr>
                <w:rFonts w:ascii="ＭＳ 明朝" w:eastAsia="ＭＳ 明朝" w:hAnsi="ＭＳ 明朝" w:hint="eastAsia"/>
                <w:sz w:val="18"/>
              </w:rPr>
              <w:t>変化し</w:t>
            </w:r>
            <w:r w:rsidRPr="00076242">
              <w:rPr>
                <w:rFonts w:ascii="ＭＳ 明朝" w:eastAsia="ＭＳ 明朝" w:hAnsi="ＭＳ 明朝" w:hint="eastAsia"/>
                <w:sz w:val="18"/>
              </w:rPr>
              <w:t>使い分けられているかについて理解し</w:t>
            </w:r>
            <w:r>
              <w:rPr>
                <w:rFonts w:ascii="ＭＳ 明朝" w:eastAsia="ＭＳ 明朝" w:hAnsi="ＭＳ 明朝" w:hint="eastAsia"/>
                <w:sz w:val="18"/>
              </w:rPr>
              <w:t>ていない</w:t>
            </w:r>
            <w:r w:rsidRPr="00076242">
              <w:rPr>
                <w:rFonts w:ascii="ＭＳ 明朝" w:eastAsia="ＭＳ 明朝" w:hAnsi="ＭＳ 明朝" w:hint="eastAsia"/>
                <w:sz w:val="18"/>
              </w:rPr>
              <w:t>。</w:t>
            </w:r>
          </w:p>
        </w:tc>
      </w:tr>
      <w:tr w:rsidR="00A538FD" w14:paraId="4C0039B8"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63AE49D1"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3052B6AF"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03736A8"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1138B82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47FC8F72" w14:textId="77777777" w:rsidR="00A538FD" w:rsidRPr="001668F2"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・物語全体の主人公である光源氏がどのような状況の中で誕生したのか読み取り，説明している。</w:t>
            </w:r>
          </w:p>
        </w:tc>
        <w:tc>
          <w:tcPr>
            <w:tcW w:w="4111" w:type="dxa"/>
            <w:shd w:val="clear" w:color="auto" w:fill="auto"/>
          </w:tcPr>
          <w:p w14:paraId="3F17F0DD"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14803012"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・物語全体の主人公である光源氏がどのような状況の中で誕生したのか読み取</w:t>
            </w:r>
            <w:r>
              <w:rPr>
                <w:rFonts w:ascii="ＭＳ 明朝" w:eastAsia="ＭＳ 明朝" w:hAnsi="ＭＳ 明朝" w:hint="eastAsia"/>
                <w:sz w:val="18"/>
              </w:rPr>
              <w:t>って</w:t>
            </w:r>
            <w:r w:rsidRPr="001E5A14">
              <w:rPr>
                <w:rFonts w:ascii="ＭＳ 明朝" w:eastAsia="ＭＳ 明朝" w:hAnsi="ＭＳ 明朝" w:hint="eastAsia"/>
                <w:sz w:val="18"/>
              </w:rPr>
              <w:t>いる。</w:t>
            </w:r>
          </w:p>
        </w:tc>
        <w:tc>
          <w:tcPr>
            <w:tcW w:w="4034" w:type="dxa"/>
            <w:shd w:val="clear" w:color="auto" w:fill="auto"/>
          </w:tcPr>
          <w:p w14:paraId="14C0D797"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451B8669"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・物語全体の主人公である光源氏がどのような状況の中で誕生したのか読み取</w:t>
            </w:r>
            <w:r>
              <w:rPr>
                <w:rFonts w:ascii="ＭＳ 明朝" w:eastAsia="ＭＳ 明朝" w:hAnsi="ＭＳ 明朝" w:hint="eastAsia"/>
                <w:sz w:val="18"/>
              </w:rPr>
              <w:t>って</w:t>
            </w:r>
            <w:r w:rsidRPr="001E5A14">
              <w:rPr>
                <w:rFonts w:ascii="ＭＳ 明朝" w:eastAsia="ＭＳ 明朝" w:hAnsi="ＭＳ 明朝" w:hint="eastAsia"/>
                <w:sz w:val="18"/>
              </w:rPr>
              <w:t>い</w:t>
            </w:r>
            <w:r>
              <w:rPr>
                <w:rFonts w:ascii="ＭＳ 明朝" w:eastAsia="ＭＳ 明朝" w:hAnsi="ＭＳ 明朝" w:hint="eastAsia"/>
                <w:sz w:val="18"/>
              </w:rPr>
              <w:t>ない</w:t>
            </w:r>
            <w:r w:rsidRPr="001E5A14">
              <w:rPr>
                <w:rFonts w:ascii="ＭＳ 明朝" w:eastAsia="ＭＳ 明朝" w:hAnsi="ＭＳ 明朝" w:hint="eastAsia"/>
                <w:sz w:val="18"/>
              </w:rPr>
              <w:t>。</w:t>
            </w:r>
          </w:p>
        </w:tc>
      </w:tr>
      <w:tr w:rsidR="00A538FD" w14:paraId="12E796B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FB31DF0"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5904EB6"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3" w:type="dxa"/>
          </w:tcPr>
          <w:p w14:paraId="1C2883BF"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・登場人物の関係を整理してそれぞれの心情を読み取り，内容を説明している。</w:t>
            </w:r>
          </w:p>
        </w:tc>
        <w:tc>
          <w:tcPr>
            <w:tcW w:w="4111" w:type="dxa"/>
          </w:tcPr>
          <w:p w14:paraId="5952F1E1"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・登場人物の関係を整理してそれぞれの心情を読み取っている。</w:t>
            </w:r>
          </w:p>
        </w:tc>
        <w:tc>
          <w:tcPr>
            <w:tcW w:w="4034" w:type="dxa"/>
          </w:tcPr>
          <w:p w14:paraId="5E16271E"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・登場人物の関係を整理してそれぞれの心情を読み取っていない。</w:t>
            </w:r>
          </w:p>
        </w:tc>
      </w:tr>
      <w:tr w:rsidR="00A538FD" w14:paraId="502B5CC8" w14:textId="77777777" w:rsidTr="00510218">
        <w:trPr>
          <w:gridAfter w:val="1"/>
          <w:wAfter w:w="8" w:type="dxa"/>
          <w:trHeight w:val="874"/>
        </w:trPr>
        <w:tc>
          <w:tcPr>
            <w:tcW w:w="846" w:type="dxa"/>
            <w:vMerge/>
            <w:shd w:val="clear" w:color="auto" w:fill="D9D9D9" w:themeFill="background1" w:themeFillShade="D9"/>
            <w:textDirection w:val="tbRlV"/>
            <w:vAlign w:val="center"/>
          </w:tcPr>
          <w:p w14:paraId="598CFA9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0772B9C"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⑧他の作品との関係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253" w:type="dxa"/>
          </w:tcPr>
          <w:p w14:paraId="46D0B99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・帝の，桐壺の更衣への寵愛ぶりが「楊貴妃」にたとえられている理由を考察し，説明している。</w:t>
            </w:r>
          </w:p>
        </w:tc>
        <w:tc>
          <w:tcPr>
            <w:tcW w:w="4111" w:type="dxa"/>
          </w:tcPr>
          <w:p w14:paraId="506CBF5B"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14B5">
              <w:rPr>
                <w:rFonts w:ascii="ＭＳ 明朝" w:eastAsia="ＭＳ 明朝" w:hAnsi="ＭＳ 明朝" w:hint="eastAsia"/>
                <w:sz w:val="18"/>
              </w:rPr>
              <w:t>帝の，桐壺の更衣への寵愛ぶりが「楊貴妃」にたとえられている理由を考察し</w:t>
            </w:r>
            <w:r>
              <w:rPr>
                <w:rFonts w:ascii="ＭＳ 明朝" w:eastAsia="ＭＳ 明朝" w:hAnsi="ＭＳ 明朝" w:hint="eastAsia"/>
                <w:sz w:val="18"/>
              </w:rPr>
              <w:t>ている。</w:t>
            </w:r>
          </w:p>
        </w:tc>
        <w:tc>
          <w:tcPr>
            <w:tcW w:w="4034" w:type="dxa"/>
          </w:tcPr>
          <w:p w14:paraId="76F5D64E"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714B5">
              <w:rPr>
                <w:rFonts w:ascii="ＭＳ 明朝" w:eastAsia="ＭＳ 明朝" w:hAnsi="ＭＳ 明朝" w:hint="eastAsia"/>
                <w:sz w:val="18"/>
              </w:rPr>
              <w:t>帝の，桐壺の更衣への寵愛ぶりが「楊貴妃」にたとえられている理由を考察し</w:t>
            </w:r>
            <w:r>
              <w:rPr>
                <w:rFonts w:ascii="ＭＳ 明朝" w:eastAsia="ＭＳ 明朝" w:hAnsi="ＭＳ 明朝" w:hint="eastAsia"/>
                <w:sz w:val="18"/>
              </w:rPr>
              <w:t>ていない。</w:t>
            </w:r>
          </w:p>
        </w:tc>
      </w:tr>
      <w:tr w:rsidR="00A538FD" w14:paraId="2F8F8E77"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2A93349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C55F0E1"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⑨考えの形成</w:t>
            </w:r>
          </w:p>
          <w:p w14:paraId="3806C806"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カク</w:t>
            </w:r>
          </w:p>
        </w:tc>
        <w:tc>
          <w:tcPr>
            <w:tcW w:w="4253" w:type="dxa"/>
            <w:shd w:val="clear" w:color="auto" w:fill="auto"/>
          </w:tcPr>
          <w:p w14:paraId="77345163"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・光源氏の誕生の状況設定がその後の物語の展開にどのように影響するのか，</w:t>
            </w:r>
            <w:r w:rsidRPr="00755A91">
              <w:rPr>
                <w:rFonts w:ascii="ＭＳ 明朝" w:eastAsia="ＭＳ 明朝" w:hAnsi="ＭＳ 明朝" w:hint="eastAsia"/>
                <w:sz w:val="18"/>
              </w:rPr>
              <w:t>自分の考えを広げたり深めたりし，その内容を説明している。</w:t>
            </w:r>
          </w:p>
        </w:tc>
        <w:tc>
          <w:tcPr>
            <w:tcW w:w="4111" w:type="dxa"/>
            <w:shd w:val="clear" w:color="auto" w:fill="auto"/>
          </w:tcPr>
          <w:p w14:paraId="2D23408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45057">
              <w:rPr>
                <w:rFonts w:ascii="ＭＳ 明朝" w:eastAsia="ＭＳ 明朝" w:hAnsi="ＭＳ 明朝" w:hint="eastAsia"/>
                <w:sz w:val="18"/>
              </w:rPr>
              <w:t>光源氏の誕生の状況設定がその後の物語の展開にどのように影響するのか，</w:t>
            </w:r>
            <w:r w:rsidRPr="00755A91">
              <w:rPr>
                <w:rFonts w:ascii="ＭＳ 明朝" w:eastAsia="ＭＳ 明朝" w:hAnsi="ＭＳ 明朝" w:hint="eastAsia"/>
                <w:sz w:val="18"/>
              </w:rPr>
              <w:t>自分の考えを広げたり深めたり</w:t>
            </w:r>
            <w:r>
              <w:rPr>
                <w:rFonts w:ascii="ＭＳ 明朝" w:eastAsia="ＭＳ 明朝" w:hAnsi="ＭＳ 明朝" w:hint="eastAsia"/>
                <w:sz w:val="18"/>
              </w:rPr>
              <w:t>し</w:t>
            </w:r>
            <w:r w:rsidRPr="00755A91">
              <w:rPr>
                <w:rFonts w:ascii="ＭＳ 明朝" w:eastAsia="ＭＳ 明朝" w:hAnsi="ＭＳ 明朝" w:hint="eastAsia"/>
                <w:sz w:val="18"/>
              </w:rPr>
              <w:t>ている。</w:t>
            </w:r>
          </w:p>
        </w:tc>
        <w:tc>
          <w:tcPr>
            <w:tcW w:w="4034" w:type="dxa"/>
            <w:shd w:val="clear" w:color="auto" w:fill="auto"/>
          </w:tcPr>
          <w:p w14:paraId="3C6FFED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45057">
              <w:rPr>
                <w:rFonts w:ascii="ＭＳ 明朝" w:eastAsia="ＭＳ 明朝" w:hAnsi="ＭＳ 明朝" w:hint="eastAsia"/>
                <w:sz w:val="18"/>
              </w:rPr>
              <w:t>光源氏の誕生の状況設定がその後の物語の展開にどのように影響するのか，</w:t>
            </w:r>
            <w:r w:rsidRPr="00755A91">
              <w:rPr>
                <w:rFonts w:ascii="ＭＳ 明朝" w:eastAsia="ＭＳ 明朝" w:hAnsi="ＭＳ 明朝" w:hint="eastAsia"/>
                <w:sz w:val="18"/>
              </w:rPr>
              <w:t>自分の考えを広げたり深めたりし</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1743B409"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31592C58"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lastRenderedPageBreak/>
              <w:t>主体的に</w:t>
            </w:r>
          </w:p>
          <w:p w14:paraId="4506FFE3"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38939217"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⑩考察</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253" w:type="dxa"/>
            <w:shd w:val="clear" w:color="auto" w:fill="auto"/>
          </w:tcPr>
          <w:p w14:paraId="1058420B"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これまでの学習の中で『源氏物語』について言及していた作品を確認し，『源氏物語』のどのような部分が他の作品に影響しているのか考察し，話し合いを通して自分の考えをさらに深めたり広げたりしようとしている</w:t>
            </w:r>
            <w:r w:rsidRPr="007261E7">
              <w:rPr>
                <w:rFonts w:ascii="ＭＳ 明朝" w:eastAsia="ＭＳ 明朝" w:hAnsi="ＭＳ 明朝" w:hint="eastAsia"/>
                <w:sz w:val="18"/>
              </w:rPr>
              <w:t>。</w:t>
            </w:r>
          </w:p>
        </w:tc>
        <w:tc>
          <w:tcPr>
            <w:tcW w:w="4111" w:type="dxa"/>
            <w:shd w:val="clear" w:color="auto" w:fill="auto"/>
          </w:tcPr>
          <w:p w14:paraId="24EA50A0"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C1353B">
              <w:rPr>
                <w:rFonts w:ascii="ＭＳ 明朝" w:eastAsia="ＭＳ 明朝" w:hAnsi="ＭＳ 明朝" w:hint="eastAsia"/>
                <w:sz w:val="18"/>
              </w:rPr>
              <w:t>これまでの学習の中で『源氏物語』について言及していた作品を確認し，『源氏物語』のどのような部分が他の作品に影響しているのか考察し</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034" w:type="dxa"/>
            <w:shd w:val="clear" w:color="auto" w:fill="auto"/>
          </w:tcPr>
          <w:p w14:paraId="4C23DF8B"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C1353B">
              <w:rPr>
                <w:rFonts w:ascii="ＭＳ 明朝" w:eastAsia="ＭＳ 明朝" w:hAnsi="ＭＳ 明朝" w:hint="eastAsia"/>
                <w:sz w:val="18"/>
              </w:rPr>
              <w:t>これまでの学習の中で『源氏物語』について言及していた作品を確認し，『源氏物語』のどのような部分が他の作品に影響しているのか考察し</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1B5E7D43" w14:textId="77777777" w:rsidR="00A538FD" w:rsidRDefault="00A538FD" w:rsidP="00A538FD">
      <w:pPr>
        <w:rPr>
          <w:rFonts w:ascii="ＭＳ ゴシック" w:eastAsia="ＭＳ ゴシック" w:hAnsi="ＭＳ ゴシック"/>
        </w:rPr>
      </w:pPr>
    </w:p>
    <w:p w14:paraId="12F82B77" w14:textId="77777777" w:rsidR="00A538FD" w:rsidRDefault="00A538FD" w:rsidP="00A538FD">
      <w:pPr>
        <w:widowControl/>
        <w:jc w:val="left"/>
        <w:rPr>
          <w:rFonts w:ascii="ＭＳ ゴシック" w:eastAsia="ＭＳ ゴシック" w:hAnsi="ＭＳ ゴシック"/>
        </w:rPr>
      </w:pPr>
    </w:p>
    <w:p w14:paraId="55A82994" w14:textId="77777777" w:rsidR="00A538FD" w:rsidRDefault="00A538FD" w:rsidP="00A538FD">
      <w:pPr>
        <w:widowControl/>
        <w:jc w:val="left"/>
        <w:rPr>
          <w:rFonts w:ascii="ＭＳ ゴシック" w:eastAsia="ＭＳ ゴシック" w:hAnsi="ＭＳ ゴシック"/>
        </w:rPr>
      </w:pPr>
    </w:p>
    <w:p w14:paraId="2F4FF932" w14:textId="77777777" w:rsidR="00A538FD" w:rsidRDefault="00A538FD" w:rsidP="00A538FD">
      <w:pPr>
        <w:widowControl/>
        <w:jc w:val="left"/>
        <w:rPr>
          <w:rFonts w:ascii="ＭＳ ゴシック" w:eastAsia="ＭＳ ゴシック" w:hAnsi="ＭＳ ゴシック"/>
        </w:rPr>
      </w:pPr>
    </w:p>
    <w:p w14:paraId="2A17B241" w14:textId="77777777" w:rsidR="00A538FD" w:rsidRDefault="00A538FD" w:rsidP="00A538FD">
      <w:pPr>
        <w:widowControl/>
        <w:jc w:val="left"/>
        <w:rPr>
          <w:rFonts w:ascii="ＭＳ ゴシック" w:eastAsia="ＭＳ ゴシック" w:hAnsi="ＭＳ ゴシック"/>
        </w:rPr>
      </w:pPr>
    </w:p>
    <w:p w14:paraId="6A1E3F34" w14:textId="77777777" w:rsidR="00A538FD" w:rsidRDefault="00A538FD" w:rsidP="00A538FD">
      <w:pPr>
        <w:widowControl/>
        <w:jc w:val="left"/>
        <w:rPr>
          <w:rFonts w:ascii="ＭＳ ゴシック" w:eastAsia="ＭＳ ゴシック" w:hAnsi="ＭＳ ゴシック"/>
        </w:rPr>
      </w:pPr>
    </w:p>
    <w:p w14:paraId="256B94B2" w14:textId="77777777" w:rsidR="00A538FD" w:rsidRDefault="00A538FD" w:rsidP="00A538FD">
      <w:pPr>
        <w:widowControl/>
        <w:jc w:val="left"/>
        <w:rPr>
          <w:rFonts w:ascii="ＭＳ ゴシック" w:eastAsia="ＭＳ ゴシック" w:hAnsi="ＭＳ ゴシック"/>
        </w:rPr>
      </w:pPr>
    </w:p>
    <w:p w14:paraId="2B342C3C" w14:textId="77777777" w:rsidR="00A538FD" w:rsidRDefault="00A538FD" w:rsidP="00A538FD">
      <w:pPr>
        <w:widowControl/>
        <w:jc w:val="left"/>
        <w:rPr>
          <w:rFonts w:ascii="ＭＳ ゴシック" w:eastAsia="ＭＳ ゴシック" w:hAnsi="ＭＳ ゴシック"/>
        </w:rPr>
      </w:pPr>
    </w:p>
    <w:p w14:paraId="0B91BCC9" w14:textId="77777777" w:rsidR="00A538FD" w:rsidRDefault="00A538FD" w:rsidP="00A538FD">
      <w:pPr>
        <w:widowControl/>
        <w:jc w:val="left"/>
        <w:rPr>
          <w:rFonts w:ascii="ＭＳ ゴシック" w:eastAsia="ＭＳ ゴシック" w:hAnsi="ＭＳ ゴシック"/>
        </w:rPr>
      </w:pPr>
    </w:p>
    <w:p w14:paraId="71042D54" w14:textId="77777777" w:rsidR="00A538FD" w:rsidRDefault="00A538FD" w:rsidP="00A538FD">
      <w:pPr>
        <w:widowControl/>
        <w:jc w:val="left"/>
        <w:rPr>
          <w:rFonts w:ascii="ＭＳ ゴシック" w:eastAsia="ＭＳ ゴシック" w:hAnsi="ＭＳ ゴシック"/>
        </w:rPr>
      </w:pPr>
    </w:p>
    <w:p w14:paraId="484BE634" w14:textId="77777777" w:rsidR="00A538FD" w:rsidRDefault="00A538FD" w:rsidP="00A538FD">
      <w:pPr>
        <w:widowControl/>
        <w:jc w:val="left"/>
        <w:rPr>
          <w:rFonts w:ascii="ＭＳ ゴシック" w:eastAsia="ＭＳ ゴシック" w:hAnsi="ＭＳ ゴシック"/>
        </w:rPr>
      </w:pPr>
    </w:p>
    <w:p w14:paraId="22CB27F1" w14:textId="77777777" w:rsidR="00A538FD" w:rsidRDefault="00A538FD" w:rsidP="00A538FD">
      <w:pPr>
        <w:widowControl/>
        <w:jc w:val="left"/>
        <w:rPr>
          <w:rFonts w:ascii="ＭＳ ゴシック" w:eastAsia="ＭＳ ゴシック" w:hAnsi="ＭＳ ゴシック"/>
        </w:rPr>
      </w:pPr>
    </w:p>
    <w:p w14:paraId="66C8143A" w14:textId="77777777" w:rsidR="00A538FD" w:rsidRDefault="00A538FD" w:rsidP="00A538FD">
      <w:pPr>
        <w:widowControl/>
        <w:jc w:val="left"/>
        <w:rPr>
          <w:rFonts w:ascii="ＭＳ ゴシック" w:eastAsia="ＭＳ ゴシック" w:hAnsi="ＭＳ ゴシック"/>
        </w:rPr>
      </w:pPr>
    </w:p>
    <w:p w14:paraId="24BCE072" w14:textId="77777777" w:rsidR="00A538FD" w:rsidRDefault="00A538FD" w:rsidP="00A538FD">
      <w:pPr>
        <w:widowControl/>
        <w:jc w:val="left"/>
        <w:rPr>
          <w:rFonts w:ascii="ＭＳ ゴシック" w:eastAsia="ＭＳ ゴシック" w:hAnsi="ＭＳ ゴシック"/>
        </w:rPr>
      </w:pPr>
    </w:p>
    <w:p w14:paraId="7CFB340D" w14:textId="77777777" w:rsidR="00A538FD" w:rsidRDefault="00A538FD" w:rsidP="00A538FD">
      <w:pPr>
        <w:widowControl/>
        <w:jc w:val="left"/>
        <w:rPr>
          <w:rFonts w:ascii="ＭＳ ゴシック" w:eastAsia="ＭＳ ゴシック" w:hAnsi="ＭＳ ゴシック"/>
        </w:rPr>
      </w:pPr>
    </w:p>
    <w:p w14:paraId="4C08D13B" w14:textId="77777777" w:rsidR="00A538FD" w:rsidRDefault="00A538FD" w:rsidP="00A538FD">
      <w:pPr>
        <w:widowControl/>
        <w:jc w:val="left"/>
        <w:rPr>
          <w:rFonts w:ascii="ＭＳ ゴシック" w:eastAsia="ＭＳ ゴシック" w:hAnsi="ＭＳ ゴシック"/>
        </w:rPr>
      </w:pPr>
    </w:p>
    <w:p w14:paraId="094F9DAD" w14:textId="77777777" w:rsidR="00A538FD" w:rsidRDefault="00A538FD" w:rsidP="00A538FD">
      <w:pPr>
        <w:widowControl/>
        <w:jc w:val="left"/>
        <w:rPr>
          <w:rFonts w:ascii="ＭＳ ゴシック" w:eastAsia="ＭＳ ゴシック" w:hAnsi="ＭＳ ゴシック"/>
        </w:rPr>
      </w:pPr>
    </w:p>
    <w:p w14:paraId="4E60B623" w14:textId="77777777" w:rsidR="00A538FD" w:rsidRDefault="00A538FD" w:rsidP="00A538FD">
      <w:pPr>
        <w:widowControl/>
        <w:jc w:val="left"/>
        <w:rPr>
          <w:rFonts w:ascii="ＭＳ ゴシック" w:eastAsia="ＭＳ ゴシック" w:hAnsi="ＭＳ ゴシック"/>
        </w:rPr>
      </w:pPr>
    </w:p>
    <w:p w14:paraId="6F3830B5" w14:textId="77777777" w:rsidR="00A538FD" w:rsidRDefault="00A538FD" w:rsidP="00A538FD">
      <w:pPr>
        <w:widowControl/>
        <w:jc w:val="left"/>
        <w:rPr>
          <w:rFonts w:ascii="ＭＳ ゴシック" w:eastAsia="ＭＳ ゴシック" w:hAnsi="ＭＳ ゴシック"/>
        </w:rPr>
      </w:pPr>
    </w:p>
    <w:p w14:paraId="59B18158" w14:textId="77777777" w:rsidR="00A538FD" w:rsidRDefault="00A538FD" w:rsidP="00A538FD">
      <w:pPr>
        <w:widowControl/>
        <w:jc w:val="left"/>
        <w:rPr>
          <w:rFonts w:ascii="ＭＳ ゴシック" w:eastAsia="ＭＳ ゴシック" w:hAnsi="ＭＳ ゴシック"/>
        </w:rPr>
      </w:pPr>
    </w:p>
    <w:p w14:paraId="09BBF4E6" w14:textId="77777777" w:rsidR="00A538FD" w:rsidRDefault="00A538FD" w:rsidP="00A538FD">
      <w:pPr>
        <w:widowControl/>
        <w:jc w:val="left"/>
        <w:rPr>
          <w:rFonts w:ascii="ＭＳ ゴシック" w:eastAsia="ＭＳ ゴシック" w:hAnsi="ＭＳ ゴシック"/>
        </w:rPr>
      </w:pPr>
    </w:p>
    <w:p w14:paraId="0AAECC90" w14:textId="77777777" w:rsidR="00A538FD" w:rsidRDefault="00A538FD" w:rsidP="00A538FD">
      <w:pPr>
        <w:widowControl/>
        <w:jc w:val="left"/>
        <w:rPr>
          <w:rFonts w:ascii="ＭＳ ゴシック" w:eastAsia="ＭＳ ゴシック" w:hAnsi="ＭＳ ゴシック"/>
        </w:rPr>
      </w:pPr>
    </w:p>
    <w:p w14:paraId="6EEA5BD8" w14:textId="77777777" w:rsidR="00A538FD" w:rsidRDefault="00A538FD" w:rsidP="00A538FD">
      <w:pPr>
        <w:widowControl/>
        <w:jc w:val="left"/>
        <w:rPr>
          <w:rFonts w:ascii="ＭＳ ゴシック" w:eastAsia="ＭＳ ゴシック" w:hAnsi="ＭＳ ゴシック"/>
        </w:rPr>
      </w:pPr>
    </w:p>
    <w:p w14:paraId="2FD25BC4" w14:textId="77777777"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Pr="00C02E1A">
        <w:rPr>
          <w:rFonts w:ascii="ＭＳ ゴシック" w:eastAsia="ＭＳ ゴシック" w:hAnsi="ＭＳ ゴシック" w:hint="eastAsia"/>
        </w:rPr>
        <w:t>『</w:t>
      </w:r>
      <w:r>
        <w:rPr>
          <w:rFonts w:ascii="ＭＳ ゴシック" w:eastAsia="ＭＳ ゴシック" w:hAnsi="ＭＳ ゴシック" w:hint="eastAsia"/>
        </w:rPr>
        <w:t>源氏物語</w:t>
      </w:r>
      <w:r w:rsidRPr="00C02E1A">
        <w:rPr>
          <w:rFonts w:ascii="ＭＳ ゴシック" w:eastAsia="ＭＳ ゴシック" w:hAnsi="ＭＳ ゴシック" w:hint="eastAsia"/>
        </w:rPr>
        <w:t>』</w:t>
      </w:r>
      <w:r>
        <w:rPr>
          <w:rFonts w:ascii="ＭＳ ゴシック" w:eastAsia="ＭＳ ゴシック" w:hAnsi="ＭＳ ゴシック" w:hint="eastAsia"/>
        </w:rPr>
        <w:t>「若紫」ルーブリック例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4111"/>
        <w:gridCol w:w="4034"/>
        <w:gridCol w:w="8"/>
      </w:tblGrid>
      <w:tr w:rsidR="00A538FD" w14:paraId="4B283678" w14:textId="77777777" w:rsidTr="00510218">
        <w:trPr>
          <w:trHeight w:val="510"/>
        </w:trPr>
        <w:tc>
          <w:tcPr>
            <w:tcW w:w="2830" w:type="dxa"/>
            <w:gridSpan w:val="2"/>
            <w:shd w:val="clear" w:color="auto" w:fill="D9D9D9" w:themeFill="background1" w:themeFillShade="D9"/>
            <w:vAlign w:val="center"/>
          </w:tcPr>
          <w:p w14:paraId="3417301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789BC90D"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0B7CDF8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5096FB0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9BD9E36" w14:textId="77777777" w:rsidTr="00510218">
        <w:trPr>
          <w:gridAfter w:val="1"/>
          <w:wAfter w:w="8" w:type="dxa"/>
          <w:trHeight w:val="891"/>
        </w:trPr>
        <w:tc>
          <w:tcPr>
            <w:tcW w:w="846" w:type="dxa"/>
            <w:vMerge w:val="restart"/>
            <w:shd w:val="clear" w:color="auto" w:fill="D9D9D9" w:themeFill="background1" w:themeFillShade="D9"/>
            <w:textDirection w:val="tbRlV"/>
            <w:vAlign w:val="center"/>
          </w:tcPr>
          <w:p w14:paraId="60BE8304"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07B5201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A9D2B49"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253" w:type="dxa"/>
          </w:tcPr>
          <w:p w14:paraId="0A925EF2"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1" w:type="dxa"/>
          </w:tcPr>
          <w:p w14:paraId="2C513212"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41FAB34E"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55C66084"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A6B668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548BB2E"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253" w:type="dxa"/>
          </w:tcPr>
          <w:p w14:paraId="6241BCC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若紫の</w:t>
            </w:r>
            <w:r w:rsidRPr="00EE3D35">
              <w:rPr>
                <w:rFonts w:ascii="ＭＳ 明朝" w:eastAsia="ＭＳ 明朝" w:hAnsi="ＭＳ 明朝" w:hint="eastAsia"/>
                <w:sz w:val="18"/>
              </w:rPr>
              <w:t>様子を表す描写に着目し</w:t>
            </w:r>
            <w:r>
              <w:rPr>
                <w:rFonts w:ascii="ＭＳ 明朝" w:eastAsia="ＭＳ 明朝" w:hAnsi="ＭＳ 明朝" w:hint="eastAsia"/>
                <w:sz w:val="18"/>
              </w:rPr>
              <w:t>，</w:t>
            </w:r>
            <w:r w:rsidRPr="00EE3D35">
              <w:rPr>
                <w:rFonts w:ascii="ＭＳ 明朝" w:eastAsia="ＭＳ 明朝" w:hAnsi="ＭＳ 明朝" w:hint="eastAsia"/>
                <w:sz w:val="18"/>
              </w:rPr>
              <w:t>その特徴を把握し，説明している。</w:t>
            </w:r>
          </w:p>
        </w:tc>
        <w:tc>
          <w:tcPr>
            <w:tcW w:w="4111" w:type="dxa"/>
          </w:tcPr>
          <w:p w14:paraId="0EF351A5"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83E55">
              <w:rPr>
                <w:rFonts w:ascii="ＭＳ 明朝" w:eastAsia="ＭＳ 明朝" w:hAnsi="ＭＳ 明朝" w:hint="eastAsia"/>
                <w:sz w:val="18"/>
              </w:rPr>
              <w:t>若紫の様子を表す描写に着目し</w:t>
            </w:r>
            <w:r>
              <w:rPr>
                <w:rFonts w:ascii="ＭＳ 明朝" w:eastAsia="ＭＳ 明朝" w:hAnsi="ＭＳ 明朝" w:hint="eastAsia"/>
                <w:sz w:val="18"/>
              </w:rPr>
              <w:t>，</w:t>
            </w:r>
            <w:r w:rsidRPr="00483E55">
              <w:rPr>
                <w:rFonts w:ascii="ＭＳ 明朝" w:eastAsia="ＭＳ 明朝" w:hAnsi="ＭＳ 明朝" w:hint="eastAsia"/>
                <w:sz w:val="18"/>
              </w:rPr>
              <w:t>その特徴を把握し</w:t>
            </w:r>
            <w:r w:rsidRPr="00654BBC">
              <w:rPr>
                <w:rFonts w:ascii="ＭＳ 明朝" w:eastAsia="ＭＳ 明朝" w:hAnsi="ＭＳ 明朝" w:hint="eastAsia"/>
                <w:sz w:val="18"/>
              </w:rPr>
              <w:t>ている。</w:t>
            </w:r>
          </w:p>
        </w:tc>
        <w:tc>
          <w:tcPr>
            <w:tcW w:w="4034" w:type="dxa"/>
          </w:tcPr>
          <w:p w14:paraId="278FE163"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83E55">
              <w:rPr>
                <w:rFonts w:ascii="ＭＳ 明朝" w:eastAsia="ＭＳ 明朝" w:hAnsi="ＭＳ 明朝" w:hint="eastAsia"/>
                <w:sz w:val="18"/>
              </w:rPr>
              <w:t>若紫の様子を表す描写に着目し</w:t>
            </w:r>
            <w:r>
              <w:rPr>
                <w:rFonts w:ascii="ＭＳ 明朝" w:eastAsia="ＭＳ 明朝" w:hAnsi="ＭＳ 明朝" w:hint="eastAsia"/>
                <w:sz w:val="18"/>
              </w:rPr>
              <w:t>，</w:t>
            </w:r>
            <w:r w:rsidRPr="00483E55">
              <w:rPr>
                <w:rFonts w:ascii="ＭＳ 明朝" w:eastAsia="ＭＳ 明朝" w:hAnsi="ＭＳ 明朝" w:hint="eastAsia"/>
                <w:sz w:val="18"/>
              </w:rPr>
              <w:t>その特徴を把握し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6DBFE4EA" w14:textId="77777777" w:rsidTr="00510218">
        <w:trPr>
          <w:gridAfter w:val="1"/>
          <w:wAfter w:w="8" w:type="dxa"/>
        </w:trPr>
        <w:tc>
          <w:tcPr>
            <w:tcW w:w="846" w:type="dxa"/>
            <w:vMerge/>
            <w:shd w:val="clear" w:color="auto" w:fill="D9D9D9" w:themeFill="background1" w:themeFillShade="D9"/>
            <w:textDirection w:val="tbRlV"/>
            <w:vAlign w:val="center"/>
          </w:tcPr>
          <w:p w14:paraId="367181B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B8A3A8C"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654BBC">
              <w:rPr>
                <w:rFonts w:ascii="ＭＳ ゴシック" w:eastAsia="ＭＳ ゴシック" w:hAnsi="ＭＳ ゴシック" w:hint="eastAsia"/>
                <w:sz w:val="20"/>
              </w:rPr>
              <w:t>表現</w:t>
            </w:r>
            <w:r>
              <w:rPr>
                <w:rFonts w:ascii="ＭＳ ゴシック" w:eastAsia="ＭＳ ゴシック" w:hAnsi="ＭＳ ゴシック" w:hint="eastAsia"/>
                <w:sz w:val="20"/>
              </w:rPr>
              <w:t>の特色</w:t>
            </w:r>
          </w:p>
          <w:p w14:paraId="40F4EA5F"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frame="1"/>
              </w:rPr>
              <w:t>（１）</w:t>
            </w:r>
            <w:r>
              <w:rPr>
                <w:rFonts w:ascii="ＭＳ ゴシック" w:eastAsia="ＭＳ ゴシック" w:hAnsi="ＭＳ ゴシック" w:hint="eastAsia"/>
                <w:sz w:val="20"/>
                <w:szCs w:val="20"/>
                <w:bdr w:val="single" w:sz="4" w:space="0" w:color="auto" w:frame="1"/>
              </w:rPr>
              <w:t>ウ</w:t>
            </w:r>
            <w:r w:rsidRPr="00654BBC">
              <w:rPr>
                <w:rFonts w:ascii="ＭＳ ゴシック" w:eastAsia="ＭＳ ゴシック" w:hAnsi="ＭＳ ゴシック" w:hint="eastAsia"/>
                <w:sz w:val="20"/>
                <w:szCs w:val="20"/>
                <w:bdr w:val="single" w:sz="4" w:space="0" w:color="auto" w:frame="1"/>
              </w:rPr>
              <w:t>エ</w:t>
            </w:r>
          </w:p>
        </w:tc>
        <w:tc>
          <w:tcPr>
            <w:tcW w:w="4253" w:type="dxa"/>
          </w:tcPr>
          <w:p w14:paraId="0ED00C5E"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誰の視点で描かれているか，「光源氏の誕生」との視点の違いに</w:t>
            </w:r>
            <w:r w:rsidRPr="008711C5">
              <w:rPr>
                <w:rFonts w:ascii="ＭＳ 明朝" w:eastAsia="ＭＳ 明朝" w:hAnsi="ＭＳ 明朝" w:hint="eastAsia"/>
                <w:sz w:val="18"/>
              </w:rPr>
              <w:t>ついて理解し，その内容を説明している。</w:t>
            </w:r>
          </w:p>
        </w:tc>
        <w:tc>
          <w:tcPr>
            <w:tcW w:w="4111" w:type="dxa"/>
          </w:tcPr>
          <w:p w14:paraId="5E771B0F"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83E55">
              <w:rPr>
                <w:rFonts w:ascii="ＭＳ 明朝" w:eastAsia="ＭＳ 明朝" w:hAnsi="ＭＳ 明朝" w:hint="eastAsia"/>
                <w:sz w:val="18"/>
              </w:rPr>
              <w:t>誰の視点で描かれているか，</w:t>
            </w:r>
            <w:r w:rsidRPr="00A00EC2">
              <w:rPr>
                <w:rFonts w:ascii="ＭＳ 明朝" w:eastAsia="ＭＳ 明朝" w:hAnsi="ＭＳ 明朝" w:hint="eastAsia"/>
                <w:sz w:val="18"/>
              </w:rPr>
              <w:t>「光源氏の誕生」との視点の違い</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ている。</w:t>
            </w:r>
          </w:p>
        </w:tc>
        <w:tc>
          <w:tcPr>
            <w:tcW w:w="4034" w:type="dxa"/>
          </w:tcPr>
          <w:p w14:paraId="1A55EF09"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483E55">
              <w:rPr>
                <w:rFonts w:ascii="ＭＳ 明朝" w:eastAsia="ＭＳ 明朝" w:hAnsi="ＭＳ 明朝" w:hint="eastAsia"/>
                <w:sz w:val="18"/>
              </w:rPr>
              <w:t>誰の視点で描かれているか，</w:t>
            </w:r>
            <w:r w:rsidRPr="00A00EC2">
              <w:rPr>
                <w:rFonts w:ascii="ＭＳ 明朝" w:eastAsia="ＭＳ 明朝" w:hAnsi="ＭＳ 明朝" w:hint="eastAsia"/>
                <w:sz w:val="18"/>
              </w:rPr>
              <w:t>「光源氏の誕生」との視点の違い</w:t>
            </w:r>
            <w:r w:rsidRPr="00B56376">
              <w:rPr>
                <w:rFonts w:ascii="ＭＳ 明朝" w:eastAsia="ＭＳ 明朝" w:hAnsi="ＭＳ 明朝" w:hint="eastAsia"/>
                <w:sz w:val="18"/>
              </w:rPr>
              <w:t>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117A2F0C" w14:textId="77777777" w:rsidTr="00510218">
        <w:trPr>
          <w:gridAfter w:val="1"/>
          <w:wAfter w:w="8" w:type="dxa"/>
        </w:trPr>
        <w:tc>
          <w:tcPr>
            <w:tcW w:w="846" w:type="dxa"/>
            <w:vMerge/>
            <w:shd w:val="clear" w:color="auto" w:fill="D9D9D9" w:themeFill="background1" w:themeFillShade="D9"/>
            <w:textDirection w:val="tbRlV"/>
            <w:vAlign w:val="center"/>
          </w:tcPr>
          <w:p w14:paraId="75BDCB2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D26C75F"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23BB5045" w14:textId="77777777" w:rsidR="00A538FD" w:rsidRPr="00DD77DE" w:rsidRDefault="00A538FD" w:rsidP="00510218">
            <w:pPr>
              <w:widowControl/>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アイ</w:t>
            </w:r>
          </w:p>
        </w:tc>
        <w:tc>
          <w:tcPr>
            <w:tcW w:w="4253" w:type="dxa"/>
          </w:tcPr>
          <w:p w14:paraId="640328D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・本文中の敬語や係助詞の意味や用法などの文法事項を理解し，さらに本文で使用されている以外の別の意味や使われ方の知識を得ている。</w:t>
            </w:r>
          </w:p>
        </w:tc>
        <w:tc>
          <w:tcPr>
            <w:tcW w:w="4111" w:type="dxa"/>
          </w:tcPr>
          <w:p w14:paraId="68431F7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・本文中の敬語や係助詞の意味や用法などの文法事項を理解している。</w:t>
            </w:r>
          </w:p>
        </w:tc>
        <w:tc>
          <w:tcPr>
            <w:tcW w:w="4034" w:type="dxa"/>
          </w:tcPr>
          <w:p w14:paraId="721B0420"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・本文中の敬語や係助詞の意味や用法などの文法事項を理解していない。</w:t>
            </w:r>
          </w:p>
        </w:tc>
      </w:tr>
      <w:tr w:rsidR="00A538FD" w14:paraId="2E07472D" w14:textId="77777777" w:rsidTr="00510218">
        <w:trPr>
          <w:gridAfter w:val="1"/>
          <w:wAfter w:w="8" w:type="dxa"/>
        </w:trPr>
        <w:tc>
          <w:tcPr>
            <w:tcW w:w="846" w:type="dxa"/>
            <w:vMerge/>
            <w:shd w:val="clear" w:color="auto" w:fill="D9D9D9" w:themeFill="background1" w:themeFillShade="D9"/>
            <w:textDirection w:val="tbRlV"/>
            <w:vAlign w:val="center"/>
          </w:tcPr>
          <w:p w14:paraId="176B96BC"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58266B1"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⑤古典の言葉</w:t>
            </w:r>
          </w:p>
          <w:p w14:paraId="46AA5736" w14:textId="77777777" w:rsidR="00A538FD" w:rsidRDefault="00A538FD" w:rsidP="00510218">
            <w:pPr>
              <w:widowControl/>
              <w:ind w:firstLineChars="500" w:firstLine="10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（２）ウ</w:t>
            </w:r>
          </w:p>
        </w:tc>
        <w:tc>
          <w:tcPr>
            <w:tcW w:w="4253" w:type="dxa"/>
          </w:tcPr>
          <w:p w14:paraId="0FE09454"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・人物描写の語彙が現代語とどのように異なるかについて理解し，説明している。</w:t>
            </w:r>
          </w:p>
        </w:tc>
        <w:tc>
          <w:tcPr>
            <w:tcW w:w="4111" w:type="dxa"/>
          </w:tcPr>
          <w:p w14:paraId="35A70899"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w:t>
            </w:r>
            <w:r w:rsidRPr="00483E55">
              <w:rPr>
                <w:rFonts w:ascii="ＭＳ 明朝" w:eastAsia="ＭＳ 明朝" w:hAnsi="ＭＳ 明朝" w:hint="eastAsia"/>
                <w:sz w:val="18"/>
              </w:rPr>
              <w:t>人物描写の語彙が現代語とどのように異なるか</w:t>
            </w:r>
            <w:r w:rsidRPr="00076242">
              <w:rPr>
                <w:rFonts w:ascii="ＭＳ 明朝" w:eastAsia="ＭＳ 明朝" w:hAnsi="ＭＳ 明朝" w:hint="eastAsia"/>
                <w:sz w:val="18"/>
              </w:rPr>
              <w:t>について理解している。</w:t>
            </w:r>
          </w:p>
        </w:tc>
        <w:tc>
          <w:tcPr>
            <w:tcW w:w="4034" w:type="dxa"/>
          </w:tcPr>
          <w:p w14:paraId="6401A441"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w:t>
            </w:r>
            <w:r w:rsidRPr="00483E55">
              <w:rPr>
                <w:rFonts w:ascii="ＭＳ 明朝" w:eastAsia="ＭＳ 明朝" w:hAnsi="ＭＳ 明朝" w:hint="eastAsia"/>
                <w:sz w:val="18"/>
              </w:rPr>
              <w:t>人物描写の語彙が現代語とどのように異なるか</w:t>
            </w:r>
            <w:r w:rsidRPr="00076242">
              <w:rPr>
                <w:rFonts w:ascii="ＭＳ 明朝" w:eastAsia="ＭＳ 明朝" w:hAnsi="ＭＳ 明朝" w:hint="eastAsia"/>
                <w:sz w:val="18"/>
              </w:rPr>
              <w:t>について理解し</w:t>
            </w:r>
            <w:r>
              <w:rPr>
                <w:rFonts w:ascii="ＭＳ 明朝" w:eastAsia="ＭＳ 明朝" w:hAnsi="ＭＳ 明朝" w:hint="eastAsia"/>
                <w:sz w:val="18"/>
              </w:rPr>
              <w:t>ていない</w:t>
            </w:r>
            <w:r w:rsidRPr="00076242">
              <w:rPr>
                <w:rFonts w:ascii="ＭＳ 明朝" w:eastAsia="ＭＳ 明朝" w:hAnsi="ＭＳ 明朝" w:hint="eastAsia"/>
                <w:sz w:val="18"/>
              </w:rPr>
              <w:t>。</w:t>
            </w:r>
          </w:p>
        </w:tc>
      </w:tr>
      <w:tr w:rsidR="00A538FD" w14:paraId="6CE9DDAF"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684262F6"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55DB5A7F"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5B2B9FE3"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253" w:type="dxa"/>
            <w:shd w:val="clear" w:color="auto" w:fill="auto"/>
          </w:tcPr>
          <w:p w14:paraId="33A1BAEE"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E8D12C7" w14:textId="77777777" w:rsidR="00A538FD" w:rsidRPr="001668F2"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・二首の歌に込められたそれぞれの人物の心情を読み取り，説明している。</w:t>
            </w:r>
          </w:p>
        </w:tc>
        <w:tc>
          <w:tcPr>
            <w:tcW w:w="4111" w:type="dxa"/>
            <w:shd w:val="clear" w:color="auto" w:fill="auto"/>
          </w:tcPr>
          <w:p w14:paraId="65163FB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21977779"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955644">
              <w:rPr>
                <w:rFonts w:ascii="ＭＳ 明朝" w:eastAsia="ＭＳ 明朝" w:hAnsi="ＭＳ 明朝" w:hint="eastAsia"/>
                <w:sz w:val="18"/>
              </w:rPr>
              <w:t>二首の歌に込められたそれぞれの人物の心情を</w:t>
            </w:r>
            <w:r w:rsidRPr="001E5A14">
              <w:rPr>
                <w:rFonts w:ascii="ＭＳ 明朝" w:eastAsia="ＭＳ 明朝" w:hAnsi="ＭＳ 明朝" w:hint="eastAsia"/>
                <w:sz w:val="18"/>
              </w:rPr>
              <w:t>読み取</w:t>
            </w:r>
            <w:r>
              <w:rPr>
                <w:rFonts w:ascii="ＭＳ 明朝" w:eastAsia="ＭＳ 明朝" w:hAnsi="ＭＳ 明朝" w:hint="eastAsia"/>
                <w:sz w:val="18"/>
              </w:rPr>
              <w:t>って</w:t>
            </w:r>
            <w:r w:rsidRPr="001E5A14">
              <w:rPr>
                <w:rFonts w:ascii="ＭＳ 明朝" w:eastAsia="ＭＳ 明朝" w:hAnsi="ＭＳ 明朝" w:hint="eastAsia"/>
                <w:sz w:val="18"/>
              </w:rPr>
              <w:t>いる。</w:t>
            </w:r>
          </w:p>
        </w:tc>
        <w:tc>
          <w:tcPr>
            <w:tcW w:w="4034" w:type="dxa"/>
            <w:shd w:val="clear" w:color="auto" w:fill="auto"/>
          </w:tcPr>
          <w:p w14:paraId="4ACF1993"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614F439" w14:textId="77777777" w:rsidR="00A538FD" w:rsidRPr="00654BBC" w:rsidRDefault="00A538FD" w:rsidP="00510218">
            <w:pPr>
              <w:widowControl/>
              <w:ind w:left="180" w:hangingChars="100" w:hanging="180"/>
              <w:jc w:val="left"/>
              <w:rPr>
                <w:rFonts w:ascii="ＭＳ 明朝" w:eastAsia="ＭＳ 明朝" w:hAnsi="ＭＳ 明朝"/>
                <w:sz w:val="18"/>
              </w:rPr>
            </w:pPr>
            <w:r w:rsidRPr="001E5A14">
              <w:rPr>
                <w:rFonts w:ascii="ＭＳ 明朝" w:eastAsia="ＭＳ 明朝" w:hAnsi="ＭＳ 明朝" w:hint="eastAsia"/>
                <w:sz w:val="18"/>
              </w:rPr>
              <w:t>・</w:t>
            </w:r>
            <w:r w:rsidRPr="00955644">
              <w:rPr>
                <w:rFonts w:ascii="ＭＳ 明朝" w:eastAsia="ＭＳ 明朝" w:hAnsi="ＭＳ 明朝" w:hint="eastAsia"/>
                <w:sz w:val="18"/>
              </w:rPr>
              <w:t>二首の歌に込められたそれぞれの人物の心情を</w:t>
            </w:r>
            <w:r w:rsidRPr="001E5A14">
              <w:rPr>
                <w:rFonts w:ascii="ＭＳ 明朝" w:eastAsia="ＭＳ 明朝" w:hAnsi="ＭＳ 明朝" w:hint="eastAsia"/>
                <w:sz w:val="18"/>
              </w:rPr>
              <w:t>読み取</w:t>
            </w:r>
            <w:r>
              <w:rPr>
                <w:rFonts w:ascii="ＭＳ 明朝" w:eastAsia="ＭＳ 明朝" w:hAnsi="ＭＳ 明朝" w:hint="eastAsia"/>
                <w:sz w:val="18"/>
              </w:rPr>
              <w:t>って</w:t>
            </w:r>
            <w:r w:rsidRPr="001E5A14">
              <w:rPr>
                <w:rFonts w:ascii="ＭＳ 明朝" w:eastAsia="ＭＳ 明朝" w:hAnsi="ＭＳ 明朝" w:hint="eastAsia"/>
                <w:sz w:val="18"/>
              </w:rPr>
              <w:t>い</w:t>
            </w:r>
            <w:r>
              <w:rPr>
                <w:rFonts w:ascii="ＭＳ 明朝" w:eastAsia="ＭＳ 明朝" w:hAnsi="ＭＳ 明朝" w:hint="eastAsia"/>
                <w:sz w:val="18"/>
              </w:rPr>
              <w:t>ない</w:t>
            </w:r>
            <w:r w:rsidRPr="001E5A14">
              <w:rPr>
                <w:rFonts w:ascii="ＭＳ 明朝" w:eastAsia="ＭＳ 明朝" w:hAnsi="ＭＳ 明朝" w:hint="eastAsia"/>
                <w:sz w:val="18"/>
              </w:rPr>
              <w:t>。</w:t>
            </w:r>
          </w:p>
        </w:tc>
      </w:tr>
      <w:tr w:rsidR="00A538FD" w14:paraId="013FF44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2EA7E8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904057C"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⑦文章の展開の理解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253" w:type="dxa"/>
          </w:tcPr>
          <w:p w14:paraId="0A535219"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Pr>
                <w:rFonts w:ascii="ＭＳ 明朝" w:eastAsia="ＭＳ 明朝" w:hAnsi="ＭＳ 明朝" w:hint="eastAsia"/>
                <w:sz w:val="18"/>
              </w:rPr>
              <w:t>光源氏が若紫を見いだした経緯と，若紫に対する心情の変化を</w:t>
            </w:r>
            <w:r w:rsidRPr="00746C71">
              <w:rPr>
                <w:rFonts w:ascii="ＭＳ 明朝" w:eastAsia="ＭＳ 明朝" w:hAnsi="ＭＳ 明朝" w:hint="eastAsia"/>
                <w:sz w:val="18"/>
              </w:rPr>
              <w:t>読み取り，内容を説明している。</w:t>
            </w:r>
          </w:p>
        </w:tc>
        <w:tc>
          <w:tcPr>
            <w:tcW w:w="4111" w:type="dxa"/>
          </w:tcPr>
          <w:p w14:paraId="398139B6"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955644">
              <w:rPr>
                <w:rFonts w:ascii="ＭＳ 明朝" w:eastAsia="ＭＳ 明朝" w:hAnsi="ＭＳ 明朝" w:hint="eastAsia"/>
                <w:sz w:val="18"/>
              </w:rPr>
              <w:t>光源氏が若紫を見いだした経緯と，光源氏の若紫に対する心情の変化</w:t>
            </w:r>
            <w:r w:rsidRPr="00746C71">
              <w:rPr>
                <w:rFonts w:ascii="ＭＳ 明朝" w:eastAsia="ＭＳ 明朝" w:hAnsi="ＭＳ 明朝" w:hint="eastAsia"/>
                <w:sz w:val="18"/>
              </w:rPr>
              <w:t>を読み取っている。</w:t>
            </w:r>
          </w:p>
        </w:tc>
        <w:tc>
          <w:tcPr>
            <w:tcW w:w="4034" w:type="dxa"/>
          </w:tcPr>
          <w:p w14:paraId="2D8FD089" w14:textId="77777777" w:rsidR="00A538FD" w:rsidRPr="00654BBC" w:rsidRDefault="00A538FD" w:rsidP="00510218">
            <w:pPr>
              <w:widowControl/>
              <w:ind w:left="180" w:hangingChars="100" w:hanging="180"/>
              <w:jc w:val="left"/>
              <w:rPr>
                <w:rFonts w:ascii="ＭＳ 明朝" w:eastAsia="ＭＳ 明朝" w:hAnsi="ＭＳ 明朝"/>
                <w:sz w:val="18"/>
              </w:rPr>
            </w:pPr>
            <w:r w:rsidRPr="00746C71">
              <w:rPr>
                <w:rFonts w:ascii="ＭＳ 明朝" w:eastAsia="ＭＳ 明朝" w:hAnsi="ＭＳ 明朝" w:hint="eastAsia"/>
                <w:sz w:val="18"/>
              </w:rPr>
              <w:t>・</w:t>
            </w:r>
            <w:r w:rsidRPr="00955644">
              <w:rPr>
                <w:rFonts w:ascii="ＭＳ 明朝" w:eastAsia="ＭＳ 明朝" w:hAnsi="ＭＳ 明朝" w:hint="eastAsia"/>
                <w:sz w:val="18"/>
              </w:rPr>
              <w:t>光源氏が若紫を見いだした経緯と，光源氏の若紫に対する心情の変化</w:t>
            </w:r>
            <w:r w:rsidRPr="00746C71">
              <w:rPr>
                <w:rFonts w:ascii="ＭＳ 明朝" w:eastAsia="ＭＳ 明朝" w:hAnsi="ＭＳ 明朝" w:hint="eastAsia"/>
                <w:sz w:val="18"/>
              </w:rPr>
              <w:t>を読み取っていない。</w:t>
            </w:r>
          </w:p>
        </w:tc>
      </w:tr>
      <w:tr w:rsidR="00A538FD" w14:paraId="6776484B" w14:textId="77777777" w:rsidTr="00510218">
        <w:trPr>
          <w:gridAfter w:val="1"/>
          <w:wAfter w:w="8" w:type="dxa"/>
          <w:trHeight w:val="874"/>
        </w:trPr>
        <w:tc>
          <w:tcPr>
            <w:tcW w:w="846" w:type="dxa"/>
            <w:vMerge/>
            <w:shd w:val="clear" w:color="auto" w:fill="D9D9D9" w:themeFill="background1" w:themeFillShade="D9"/>
            <w:textDirection w:val="tbRlV"/>
            <w:vAlign w:val="center"/>
          </w:tcPr>
          <w:p w14:paraId="0D8C3AB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7B4506C"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⑧他の作品との関係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253" w:type="dxa"/>
          </w:tcPr>
          <w:p w14:paraId="3B7E267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・土佐光吉の絵における，本文の登場人物の位置を把握し，説明している。</w:t>
            </w:r>
          </w:p>
        </w:tc>
        <w:tc>
          <w:tcPr>
            <w:tcW w:w="4111" w:type="dxa"/>
          </w:tcPr>
          <w:p w14:paraId="7195D873"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47AD4">
              <w:rPr>
                <w:rFonts w:ascii="ＭＳ 明朝" w:eastAsia="ＭＳ 明朝" w:hAnsi="ＭＳ 明朝" w:hint="eastAsia"/>
                <w:sz w:val="18"/>
              </w:rPr>
              <w:t>土佐光吉の絵における，本文の登場人物の位置を把握している</w:t>
            </w:r>
            <w:r>
              <w:rPr>
                <w:rFonts w:ascii="ＭＳ 明朝" w:eastAsia="ＭＳ 明朝" w:hAnsi="ＭＳ 明朝" w:hint="eastAsia"/>
                <w:sz w:val="18"/>
              </w:rPr>
              <w:t>。</w:t>
            </w:r>
          </w:p>
        </w:tc>
        <w:tc>
          <w:tcPr>
            <w:tcW w:w="4034" w:type="dxa"/>
          </w:tcPr>
          <w:p w14:paraId="1C9DA958" w14:textId="77777777" w:rsidR="00A538FD" w:rsidRPr="002B1F3A"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47AD4">
              <w:rPr>
                <w:rFonts w:ascii="ＭＳ 明朝" w:eastAsia="ＭＳ 明朝" w:hAnsi="ＭＳ 明朝" w:hint="eastAsia"/>
                <w:sz w:val="18"/>
              </w:rPr>
              <w:t>土佐光吉の絵における，本文の登場人物の位置を把握し</w:t>
            </w:r>
            <w:r>
              <w:rPr>
                <w:rFonts w:ascii="ＭＳ 明朝" w:eastAsia="ＭＳ 明朝" w:hAnsi="ＭＳ 明朝" w:hint="eastAsia"/>
                <w:sz w:val="18"/>
              </w:rPr>
              <w:t>ていない。</w:t>
            </w:r>
          </w:p>
        </w:tc>
      </w:tr>
      <w:tr w:rsidR="00A538FD" w14:paraId="3BDFF2E9"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FC04F5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FB0C49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⑨考えの形成</w:t>
            </w:r>
          </w:p>
          <w:p w14:paraId="4B73156C"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カク</w:t>
            </w:r>
          </w:p>
        </w:tc>
        <w:tc>
          <w:tcPr>
            <w:tcW w:w="4253" w:type="dxa"/>
            <w:shd w:val="clear" w:color="auto" w:fill="auto"/>
          </w:tcPr>
          <w:p w14:paraId="1909A30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・その後の若紫がたどる運命に対しての</w:t>
            </w:r>
            <w:r w:rsidRPr="00755A91">
              <w:rPr>
                <w:rFonts w:ascii="ＭＳ 明朝" w:eastAsia="ＭＳ 明朝" w:hAnsi="ＭＳ 明朝" w:hint="eastAsia"/>
                <w:sz w:val="18"/>
              </w:rPr>
              <w:t>自分の考えを広げたり深めたりし，その内容を説明している。</w:t>
            </w:r>
          </w:p>
        </w:tc>
        <w:tc>
          <w:tcPr>
            <w:tcW w:w="4111" w:type="dxa"/>
            <w:shd w:val="clear" w:color="auto" w:fill="auto"/>
          </w:tcPr>
          <w:p w14:paraId="21C038B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E432B">
              <w:rPr>
                <w:rFonts w:ascii="ＭＳ 明朝" w:eastAsia="ＭＳ 明朝" w:hAnsi="ＭＳ 明朝" w:hint="eastAsia"/>
                <w:sz w:val="18"/>
              </w:rPr>
              <w:t>その後の若紫が</w:t>
            </w:r>
            <w:r w:rsidRPr="00A47AD4">
              <w:rPr>
                <w:rFonts w:ascii="ＭＳ 明朝" w:eastAsia="ＭＳ 明朝" w:hAnsi="ＭＳ 明朝" w:hint="eastAsia"/>
                <w:sz w:val="18"/>
              </w:rPr>
              <w:t>たどる運命に対しての</w:t>
            </w:r>
            <w:r w:rsidRPr="00755A91">
              <w:rPr>
                <w:rFonts w:ascii="ＭＳ 明朝" w:eastAsia="ＭＳ 明朝" w:hAnsi="ＭＳ 明朝" w:hint="eastAsia"/>
                <w:sz w:val="18"/>
              </w:rPr>
              <w:t>自分の考えを広げたり深めたり</w:t>
            </w:r>
            <w:r>
              <w:rPr>
                <w:rFonts w:ascii="ＭＳ 明朝" w:eastAsia="ＭＳ 明朝" w:hAnsi="ＭＳ 明朝" w:hint="eastAsia"/>
                <w:sz w:val="18"/>
              </w:rPr>
              <w:t>し</w:t>
            </w:r>
            <w:r w:rsidRPr="00755A91">
              <w:rPr>
                <w:rFonts w:ascii="ＭＳ 明朝" w:eastAsia="ＭＳ 明朝" w:hAnsi="ＭＳ 明朝" w:hint="eastAsia"/>
                <w:sz w:val="18"/>
              </w:rPr>
              <w:t>ている。</w:t>
            </w:r>
          </w:p>
        </w:tc>
        <w:tc>
          <w:tcPr>
            <w:tcW w:w="4034" w:type="dxa"/>
            <w:shd w:val="clear" w:color="auto" w:fill="auto"/>
          </w:tcPr>
          <w:p w14:paraId="664D3B1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E432B">
              <w:rPr>
                <w:rFonts w:ascii="ＭＳ 明朝" w:eastAsia="ＭＳ 明朝" w:hAnsi="ＭＳ 明朝" w:hint="eastAsia"/>
                <w:sz w:val="18"/>
              </w:rPr>
              <w:t>その後の若紫が</w:t>
            </w:r>
            <w:r w:rsidRPr="007745A2">
              <w:rPr>
                <w:rFonts w:ascii="ＭＳ 明朝" w:eastAsia="ＭＳ 明朝" w:hAnsi="ＭＳ 明朝" w:hint="eastAsia"/>
                <w:sz w:val="18"/>
              </w:rPr>
              <w:t>たどる運命に対しての</w:t>
            </w:r>
            <w:r w:rsidRPr="00755A91">
              <w:rPr>
                <w:rFonts w:ascii="ＭＳ 明朝" w:eastAsia="ＭＳ 明朝" w:hAnsi="ＭＳ 明朝" w:hint="eastAsia"/>
                <w:sz w:val="18"/>
              </w:rPr>
              <w:t>自分の考えを広げたり深めたりし</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7CC3B740"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1976B887"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A91CB63"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46348595"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⑩比較</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話し合い</w:t>
            </w:r>
          </w:p>
        </w:tc>
        <w:tc>
          <w:tcPr>
            <w:tcW w:w="4253" w:type="dxa"/>
            <w:shd w:val="clear" w:color="auto" w:fill="auto"/>
          </w:tcPr>
          <w:p w14:paraId="67F57F44"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本文からイメージされた各登場人物の様子と土佐光吉の絵に描かれた像を比較して相違点を文章にまとめ，話し合いを通して自分の考えをさらに深めたり広げたりしようとしている。</w:t>
            </w:r>
          </w:p>
        </w:tc>
        <w:tc>
          <w:tcPr>
            <w:tcW w:w="4111" w:type="dxa"/>
            <w:shd w:val="clear" w:color="auto" w:fill="auto"/>
          </w:tcPr>
          <w:p w14:paraId="5020413F"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7745A2">
              <w:rPr>
                <w:rFonts w:ascii="ＭＳ 明朝" w:eastAsia="ＭＳ 明朝" w:hAnsi="ＭＳ 明朝" w:hint="eastAsia"/>
                <w:sz w:val="18"/>
              </w:rPr>
              <w:t>本文からイメージされた各登場人物の様子と土佐光吉の絵に描かれた像を比較して相違点を文章にまとめ</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034" w:type="dxa"/>
            <w:shd w:val="clear" w:color="auto" w:fill="auto"/>
          </w:tcPr>
          <w:p w14:paraId="0073FD29"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7745A2">
              <w:rPr>
                <w:rFonts w:ascii="ＭＳ 明朝" w:eastAsia="ＭＳ 明朝" w:hAnsi="ＭＳ 明朝" w:hint="eastAsia"/>
                <w:sz w:val="18"/>
              </w:rPr>
              <w:t>本文からイメージされた各登場人物の様子と土佐光吉の絵に描かれた像を比較して相違点を文章にまとめ</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7B5A1CA4" w14:textId="77777777" w:rsidR="00A538FD" w:rsidRDefault="00A538FD" w:rsidP="00A538FD">
      <w:pPr>
        <w:rPr>
          <w:rFonts w:ascii="ＭＳ ゴシック" w:eastAsia="ＭＳ ゴシック" w:hAnsi="ＭＳ ゴシック"/>
        </w:rPr>
      </w:pPr>
    </w:p>
    <w:p w14:paraId="4B09B7D6" w14:textId="77777777" w:rsidR="00A538FD" w:rsidRDefault="00A538FD" w:rsidP="00A538FD">
      <w:pPr>
        <w:widowControl/>
        <w:jc w:val="left"/>
        <w:rPr>
          <w:rFonts w:ascii="ＭＳ ゴシック" w:eastAsia="ＭＳ ゴシック" w:hAnsi="ＭＳ ゴシック"/>
        </w:rPr>
      </w:pPr>
    </w:p>
    <w:p w14:paraId="4EDE7B1C" w14:textId="77777777" w:rsidR="00A538FD" w:rsidRDefault="00A538FD" w:rsidP="00A538FD">
      <w:pPr>
        <w:widowControl/>
        <w:jc w:val="left"/>
        <w:rPr>
          <w:rFonts w:ascii="ＭＳ ゴシック" w:eastAsia="ＭＳ ゴシック" w:hAnsi="ＭＳ ゴシック"/>
        </w:rPr>
      </w:pPr>
    </w:p>
    <w:p w14:paraId="4825D05E" w14:textId="77777777" w:rsidR="00A538FD" w:rsidRDefault="00A538FD" w:rsidP="00A538FD">
      <w:pPr>
        <w:widowControl/>
        <w:jc w:val="left"/>
        <w:rPr>
          <w:rFonts w:ascii="ＭＳ ゴシック" w:eastAsia="ＭＳ ゴシック" w:hAnsi="ＭＳ ゴシック"/>
        </w:rPr>
      </w:pPr>
    </w:p>
    <w:p w14:paraId="6DB76EE7" w14:textId="77777777" w:rsidR="00A538FD" w:rsidRDefault="00A538FD" w:rsidP="00A538FD">
      <w:pPr>
        <w:widowControl/>
        <w:jc w:val="left"/>
        <w:rPr>
          <w:rFonts w:ascii="ＭＳ ゴシック" w:eastAsia="ＭＳ ゴシック" w:hAnsi="ＭＳ ゴシック"/>
        </w:rPr>
      </w:pPr>
    </w:p>
    <w:p w14:paraId="31267C12" w14:textId="77777777" w:rsidR="00A538FD" w:rsidRDefault="00A538FD" w:rsidP="00A538FD">
      <w:pPr>
        <w:widowControl/>
        <w:jc w:val="left"/>
        <w:rPr>
          <w:rFonts w:ascii="ＭＳ ゴシック" w:eastAsia="ＭＳ ゴシック" w:hAnsi="ＭＳ ゴシック"/>
        </w:rPr>
      </w:pPr>
    </w:p>
    <w:p w14:paraId="2C728499" w14:textId="77777777" w:rsidR="00A538FD" w:rsidRDefault="00A538FD" w:rsidP="00A538FD">
      <w:pPr>
        <w:widowControl/>
        <w:jc w:val="left"/>
        <w:rPr>
          <w:rFonts w:ascii="ＭＳ ゴシック" w:eastAsia="ＭＳ ゴシック" w:hAnsi="ＭＳ ゴシック"/>
        </w:rPr>
      </w:pPr>
    </w:p>
    <w:p w14:paraId="4055B50D" w14:textId="77777777" w:rsidR="00A538FD" w:rsidRDefault="00A538FD" w:rsidP="00A538FD">
      <w:pPr>
        <w:widowControl/>
        <w:jc w:val="left"/>
        <w:rPr>
          <w:rFonts w:ascii="ＭＳ ゴシック" w:eastAsia="ＭＳ ゴシック" w:hAnsi="ＭＳ ゴシック"/>
        </w:rPr>
      </w:pPr>
    </w:p>
    <w:p w14:paraId="330F9AE6" w14:textId="77777777" w:rsidR="00A538FD" w:rsidRDefault="00A538FD" w:rsidP="00A538FD">
      <w:pPr>
        <w:widowControl/>
        <w:jc w:val="left"/>
        <w:rPr>
          <w:rFonts w:ascii="ＭＳ ゴシック" w:eastAsia="ＭＳ ゴシック" w:hAnsi="ＭＳ ゴシック"/>
        </w:rPr>
      </w:pPr>
    </w:p>
    <w:p w14:paraId="78B647F6" w14:textId="77777777" w:rsidR="00A538FD" w:rsidRDefault="00A538FD" w:rsidP="00A538FD">
      <w:pPr>
        <w:widowControl/>
        <w:jc w:val="left"/>
        <w:rPr>
          <w:rFonts w:ascii="ＭＳ ゴシック" w:eastAsia="ＭＳ ゴシック" w:hAnsi="ＭＳ ゴシック"/>
        </w:rPr>
      </w:pPr>
    </w:p>
    <w:p w14:paraId="03F3A37A" w14:textId="77777777" w:rsidR="00A538FD" w:rsidRDefault="00A538FD" w:rsidP="00A538FD">
      <w:pPr>
        <w:widowControl/>
        <w:jc w:val="left"/>
        <w:rPr>
          <w:rFonts w:ascii="ＭＳ ゴシック" w:eastAsia="ＭＳ ゴシック" w:hAnsi="ＭＳ ゴシック"/>
        </w:rPr>
      </w:pPr>
    </w:p>
    <w:p w14:paraId="34D34395" w14:textId="77777777" w:rsidR="00A538FD" w:rsidRDefault="00A538FD" w:rsidP="00A538FD">
      <w:pPr>
        <w:widowControl/>
        <w:jc w:val="left"/>
        <w:rPr>
          <w:rFonts w:ascii="ＭＳ ゴシック" w:eastAsia="ＭＳ ゴシック" w:hAnsi="ＭＳ ゴシック"/>
        </w:rPr>
      </w:pPr>
    </w:p>
    <w:p w14:paraId="27D470D0" w14:textId="77777777" w:rsidR="00A538FD" w:rsidRDefault="00A538FD" w:rsidP="00A538FD">
      <w:pPr>
        <w:widowControl/>
        <w:jc w:val="left"/>
        <w:rPr>
          <w:rFonts w:ascii="ＭＳ ゴシック" w:eastAsia="ＭＳ ゴシック" w:hAnsi="ＭＳ ゴシック"/>
        </w:rPr>
      </w:pPr>
    </w:p>
    <w:p w14:paraId="1BF8B28F" w14:textId="77777777" w:rsidR="00A538FD" w:rsidRDefault="00A538FD" w:rsidP="00A538FD">
      <w:pPr>
        <w:widowControl/>
        <w:jc w:val="left"/>
        <w:rPr>
          <w:rFonts w:ascii="ＭＳ ゴシック" w:eastAsia="ＭＳ ゴシック" w:hAnsi="ＭＳ ゴシック"/>
        </w:rPr>
      </w:pPr>
    </w:p>
    <w:p w14:paraId="2EE6C701" w14:textId="77777777" w:rsidR="00A538FD" w:rsidRDefault="00A538FD" w:rsidP="00A538FD">
      <w:pPr>
        <w:widowControl/>
        <w:jc w:val="left"/>
        <w:rPr>
          <w:rFonts w:ascii="ＭＳ ゴシック" w:eastAsia="ＭＳ ゴシック" w:hAnsi="ＭＳ ゴシック"/>
        </w:rPr>
      </w:pPr>
    </w:p>
    <w:p w14:paraId="666D4DE6" w14:textId="77777777" w:rsidR="00A538FD" w:rsidRDefault="00A538FD" w:rsidP="00A538FD">
      <w:pPr>
        <w:widowControl/>
        <w:jc w:val="left"/>
        <w:rPr>
          <w:rFonts w:ascii="ＭＳ ゴシック" w:eastAsia="ＭＳ ゴシック" w:hAnsi="ＭＳ ゴシック"/>
        </w:rPr>
      </w:pPr>
    </w:p>
    <w:p w14:paraId="0A5256E9" w14:textId="77777777" w:rsidR="00A538FD" w:rsidRDefault="00A538FD" w:rsidP="00A538FD">
      <w:pPr>
        <w:widowControl/>
        <w:jc w:val="left"/>
        <w:rPr>
          <w:rFonts w:ascii="ＭＳ ゴシック" w:eastAsia="ＭＳ ゴシック" w:hAnsi="ＭＳ ゴシック"/>
        </w:rPr>
      </w:pPr>
    </w:p>
    <w:p w14:paraId="13DCE0C5" w14:textId="77777777" w:rsidR="00A538FD" w:rsidRDefault="00A538FD" w:rsidP="00A538FD">
      <w:pPr>
        <w:widowControl/>
        <w:jc w:val="left"/>
        <w:rPr>
          <w:rFonts w:ascii="ＭＳ ゴシック" w:eastAsia="ＭＳ ゴシック" w:hAnsi="ＭＳ ゴシック"/>
        </w:rPr>
      </w:pPr>
    </w:p>
    <w:p w14:paraId="1BA79AEB" w14:textId="77777777" w:rsidR="00A538FD" w:rsidRDefault="00A538FD" w:rsidP="00A538FD">
      <w:pPr>
        <w:widowControl/>
        <w:jc w:val="left"/>
        <w:rPr>
          <w:rFonts w:ascii="ＭＳ ゴシック" w:eastAsia="ＭＳ ゴシック" w:hAnsi="ＭＳ ゴシック"/>
        </w:rPr>
      </w:pPr>
    </w:p>
    <w:p w14:paraId="07EEE970" w14:textId="77777777" w:rsidR="00A538FD" w:rsidRDefault="00A538FD" w:rsidP="00A538FD">
      <w:pPr>
        <w:widowControl/>
        <w:jc w:val="left"/>
        <w:rPr>
          <w:rFonts w:ascii="ＭＳ ゴシック" w:eastAsia="ＭＳ ゴシック" w:hAnsi="ＭＳ ゴシック"/>
        </w:rPr>
      </w:pPr>
    </w:p>
    <w:p w14:paraId="737E2CC6" w14:textId="77777777" w:rsidR="00A538FD" w:rsidRDefault="00A538FD" w:rsidP="00A538FD">
      <w:pPr>
        <w:widowControl/>
        <w:jc w:val="left"/>
        <w:rPr>
          <w:rFonts w:ascii="ＭＳ ゴシック" w:eastAsia="ＭＳ ゴシック" w:hAnsi="ＭＳ ゴシック"/>
        </w:rPr>
      </w:pPr>
    </w:p>
    <w:p w14:paraId="4A88A5E2" w14:textId="5A5EF673" w:rsidR="00A538FD" w:rsidRDefault="00A538FD" w:rsidP="00A538FD">
      <w:pPr>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1B010E">
        <w:rPr>
          <w:rFonts w:ascii="ＭＳ ゴシック" w:eastAsia="ＭＳ ゴシック" w:hAnsi="ＭＳ ゴシック" w:hint="eastAsia"/>
        </w:rPr>
        <w:t>「『</w:t>
      </w:r>
      <w:r>
        <w:rPr>
          <w:rFonts w:ascii="ＭＳ ゴシック" w:eastAsia="ＭＳ ゴシック" w:hAnsi="ＭＳ ゴシック" w:hint="eastAsia"/>
        </w:rPr>
        <w:t>源氏物語</w:t>
      </w:r>
      <w:r w:rsidR="001B010E">
        <w:rPr>
          <w:rFonts w:ascii="ＭＳ ゴシック" w:eastAsia="ＭＳ ゴシック" w:hAnsi="ＭＳ ゴシック" w:hint="eastAsia"/>
        </w:rPr>
        <w:t>』</w:t>
      </w:r>
      <w:r>
        <w:rPr>
          <w:rFonts w:ascii="ＭＳ ゴシック" w:eastAsia="ＭＳ ゴシック" w:hAnsi="ＭＳ ゴシック" w:hint="eastAsia"/>
        </w:rPr>
        <w:t>―現代語訳の世界</w:t>
      </w:r>
      <w:r w:rsidR="001B010E">
        <w:rPr>
          <w:rFonts w:ascii="ＭＳ ゴシック" w:eastAsia="ＭＳ ゴシック" w:hAnsi="ＭＳ ゴシック" w:hint="eastAsia"/>
        </w:rPr>
        <w:t>」</w:t>
      </w:r>
      <w:r>
        <w:rPr>
          <w:rFonts w:ascii="ＭＳ ゴシック" w:eastAsia="ＭＳ ゴシック" w:hAnsi="ＭＳ ゴシック" w:hint="eastAsia"/>
        </w:rPr>
        <w:t>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253"/>
        <w:gridCol w:w="4111"/>
        <w:gridCol w:w="4034"/>
        <w:gridCol w:w="8"/>
      </w:tblGrid>
      <w:tr w:rsidR="00A538FD" w14:paraId="2D1C7487" w14:textId="77777777" w:rsidTr="00510218">
        <w:trPr>
          <w:trHeight w:val="510"/>
        </w:trPr>
        <w:tc>
          <w:tcPr>
            <w:tcW w:w="2830" w:type="dxa"/>
            <w:gridSpan w:val="2"/>
            <w:shd w:val="clear" w:color="auto" w:fill="D9D9D9" w:themeFill="background1" w:themeFillShade="D9"/>
            <w:vAlign w:val="center"/>
          </w:tcPr>
          <w:p w14:paraId="7750B5FA"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253" w:type="dxa"/>
            <w:shd w:val="clear" w:color="auto" w:fill="D9D9D9" w:themeFill="background1" w:themeFillShade="D9"/>
            <w:vAlign w:val="center"/>
          </w:tcPr>
          <w:p w14:paraId="6E6220B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1" w:type="dxa"/>
            <w:shd w:val="clear" w:color="auto" w:fill="D9D9D9" w:themeFill="background1" w:themeFillShade="D9"/>
            <w:vAlign w:val="center"/>
          </w:tcPr>
          <w:p w14:paraId="458E1812"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773E53A9"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73F015F3" w14:textId="77777777" w:rsidTr="00510218">
        <w:trPr>
          <w:gridAfter w:val="1"/>
          <w:wAfter w:w="8" w:type="dxa"/>
          <w:trHeight w:val="730"/>
        </w:trPr>
        <w:tc>
          <w:tcPr>
            <w:tcW w:w="846" w:type="dxa"/>
            <w:vMerge w:val="restart"/>
            <w:shd w:val="clear" w:color="auto" w:fill="D9D9D9" w:themeFill="background1" w:themeFillShade="D9"/>
            <w:textDirection w:val="tbRlV"/>
            <w:vAlign w:val="center"/>
          </w:tcPr>
          <w:p w14:paraId="37AF3BE1" w14:textId="77777777" w:rsidR="00A538FD"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58990299"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①文章の種類と特徴　 　</w:t>
            </w:r>
            <w:r w:rsidRPr="00654BBC">
              <w:rPr>
                <w:rFonts w:ascii="ＭＳ ゴシック" w:eastAsia="ＭＳ ゴシック" w:hAnsi="ＭＳ ゴシック" w:hint="eastAsia"/>
                <w:sz w:val="20"/>
                <w:szCs w:val="20"/>
                <w:bdr w:val="single" w:sz="4" w:space="0" w:color="auto"/>
              </w:rPr>
              <w:t>（１）イ</w:t>
            </w:r>
          </w:p>
        </w:tc>
        <w:tc>
          <w:tcPr>
            <w:tcW w:w="4253" w:type="dxa"/>
          </w:tcPr>
          <w:p w14:paraId="01059BF3"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本文中に挙げられたそれぞれの『源氏物語』現代語訳の時代や作者について理解し，説明して</w:t>
            </w:r>
            <w:r w:rsidRPr="00EE3D35">
              <w:rPr>
                <w:rFonts w:ascii="ＭＳ 明朝" w:eastAsia="ＭＳ 明朝" w:hAnsi="ＭＳ 明朝" w:hint="eastAsia"/>
                <w:sz w:val="18"/>
              </w:rPr>
              <w:t>いる。</w:t>
            </w:r>
          </w:p>
        </w:tc>
        <w:tc>
          <w:tcPr>
            <w:tcW w:w="4111" w:type="dxa"/>
          </w:tcPr>
          <w:p w14:paraId="4F3C702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E25A3">
              <w:rPr>
                <w:rFonts w:ascii="ＭＳ 明朝" w:eastAsia="ＭＳ 明朝" w:hAnsi="ＭＳ 明朝" w:hint="eastAsia"/>
                <w:sz w:val="18"/>
              </w:rPr>
              <w:t>本文中に挙げられたそれぞれの『源氏物語』現代語訳の</w:t>
            </w:r>
            <w:r w:rsidRPr="001815BE">
              <w:rPr>
                <w:rFonts w:ascii="ＭＳ 明朝" w:eastAsia="ＭＳ 明朝" w:hAnsi="ＭＳ 明朝" w:hint="eastAsia"/>
                <w:sz w:val="18"/>
              </w:rPr>
              <w:t>時代や作者について理解し</w:t>
            </w:r>
            <w:r w:rsidRPr="00654BBC">
              <w:rPr>
                <w:rFonts w:ascii="ＭＳ 明朝" w:eastAsia="ＭＳ 明朝" w:hAnsi="ＭＳ 明朝" w:hint="eastAsia"/>
                <w:sz w:val="18"/>
              </w:rPr>
              <w:t>ている。</w:t>
            </w:r>
          </w:p>
        </w:tc>
        <w:tc>
          <w:tcPr>
            <w:tcW w:w="4034" w:type="dxa"/>
          </w:tcPr>
          <w:p w14:paraId="5CA653F7"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sidRPr="00AE25A3">
              <w:rPr>
                <w:rFonts w:ascii="ＭＳ 明朝" w:eastAsia="ＭＳ 明朝" w:hAnsi="ＭＳ 明朝" w:hint="eastAsia"/>
                <w:sz w:val="18"/>
              </w:rPr>
              <w:t>本文中に挙げられたそれぞれの『源氏物語』現代語訳の</w:t>
            </w:r>
            <w:r w:rsidRPr="001815BE">
              <w:rPr>
                <w:rFonts w:ascii="ＭＳ 明朝" w:eastAsia="ＭＳ 明朝" w:hAnsi="ＭＳ 明朝" w:hint="eastAsia"/>
                <w:sz w:val="18"/>
              </w:rPr>
              <w:t>時代や作者について理解し</w:t>
            </w:r>
            <w:r w:rsidRPr="00654BBC">
              <w:rPr>
                <w:rFonts w:ascii="ＭＳ 明朝" w:eastAsia="ＭＳ 明朝" w:hAnsi="ＭＳ 明朝" w:hint="eastAsia"/>
                <w:sz w:val="18"/>
              </w:rPr>
              <w:t>てい</w:t>
            </w:r>
            <w:r>
              <w:rPr>
                <w:rFonts w:ascii="ＭＳ 明朝" w:eastAsia="ＭＳ 明朝" w:hAnsi="ＭＳ 明朝" w:hint="eastAsia"/>
                <w:sz w:val="18"/>
              </w:rPr>
              <w:t>ない。</w:t>
            </w:r>
          </w:p>
        </w:tc>
      </w:tr>
      <w:tr w:rsidR="00A538FD" w14:paraId="51E3ED13" w14:textId="77777777" w:rsidTr="00510218">
        <w:trPr>
          <w:gridAfter w:val="1"/>
          <w:wAfter w:w="8" w:type="dxa"/>
        </w:trPr>
        <w:tc>
          <w:tcPr>
            <w:tcW w:w="846" w:type="dxa"/>
            <w:vMerge/>
            <w:shd w:val="clear" w:color="auto" w:fill="D9D9D9" w:themeFill="background1" w:themeFillShade="D9"/>
            <w:textDirection w:val="tbRlV"/>
            <w:vAlign w:val="center"/>
          </w:tcPr>
          <w:p w14:paraId="5C8708B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365E44A" w14:textId="77777777" w:rsidR="00A538FD" w:rsidRPr="00DD77DE"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②現代語訳読書の効用　</w:t>
            </w:r>
            <w:r>
              <w:rPr>
                <w:rFonts w:ascii="ＭＳ ゴシック" w:eastAsia="ＭＳ ゴシック" w:hAnsi="ＭＳ ゴシック" w:hint="eastAsia"/>
                <w:sz w:val="20"/>
                <w:szCs w:val="20"/>
                <w:bdr w:val="single" w:sz="4" w:space="0" w:color="auto" w:frame="1"/>
              </w:rPr>
              <w:t>（２）</w:t>
            </w:r>
            <w:r w:rsidRPr="00654BBC">
              <w:rPr>
                <w:rFonts w:ascii="ＭＳ ゴシック" w:eastAsia="ＭＳ ゴシック" w:hAnsi="ＭＳ ゴシック" w:hint="eastAsia"/>
                <w:sz w:val="20"/>
                <w:szCs w:val="20"/>
                <w:bdr w:val="single" w:sz="4" w:space="0" w:color="auto" w:frame="1"/>
              </w:rPr>
              <w:t>ア</w:t>
            </w:r>
            <w:r>
              <w:rPr>
                <w:rFonts w:ascii="ＭＳ ゴシック" w:eastAsia="ＭＳ ゴシック" w:hAnsi="ＭＳ ゴシック" w:hint="eastAsia"/>
                <w:sz w:val="20"/>
                <w:szCs w:val="20"/>
                <w:bdr w:val="single" w:sz="4" w:space="0" w:color="auto" w:frame="1"/>
              </w:rPr>
              <w:t>エ</w:t>
            </w:r>
          </w:p>
        </w:tc>
        <w:tc>
          <w:tcPr>
            <w:tcW w:w="4253" w:type="dxa"/>
          </w:tcPr>
          <w:p w14:paraId="36F3D13C"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・古典文学の現代語訳を複数読むことが，先人のものの見方，感じ方，考え方に親しみ，自分のものの見方，感じ方，考え方を豊かにすることを理解し，根拠とともに説明している。</w:t>
            </w:r>
          </w:p>
        </w:tc>
        <w:tc>
          <w:tcPr>
            <w:tcW w:w="4111" w:type="dxa"/>
          </w:tcPr>
          <w:p w14:paraId="42AEC94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815BE">
              <w:rPr>
                <w:rFonts w:ascii="ＭＳ 明朝" w:eastAsia="ＭＳ 明朝" w:hAnsi="ＭＳ 明朝" w:hint="eastAsia"/>
                <w:sz w:val="18"/>
              </w:rPr>
              <w:t>古典文学の現代語訳を複数読むことが，先人のものの見方，感じ方，考え方に親しみ，自分のものの見方，感じ方，考え方を豊かにすることを理解し</w:t>
            </w:r>
            <w:r>
              <w:rPr>
                <w:rFonts w:ascii="ＭＳ 明朝" w:eastAsia="ＭＳ 明朝" w:hAnsi="ＭＳ 明朝" w:hint="eastAsia"/>
                <w:sz w:val="18"/>
              </w:rPr>
              <w:t>ている。</w:t>
            </w:r>
          </w:p>
        </w:tc>
        <w:tc>
          <w:tcPr>
            <w:tcW w:w="4034" w:type="dxa"/>
          </w:tcPr>
          <w:p w14:paraId="466CAADE" w14:textId="77777777" w:rsidR="00A538FD" w:rsidRPr="007C405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815BE">
              <w:rPr>
                <w:rFonts w:ascii="ＭＳ 明朝" w:eastAsia="ＭＳ 明朝" w:hAnsi="ＭＳ 明朝" w:hint="eastAsia"/>
                <w:sz w:val="18"/>
              </w:rPr>
              <w:t>古典文学の現代語訳を複数読むことが，先人のものの見方，感じ方，考え方に親しみ，自分のものの見方，感じ方，考え方を豊かにすることを理解し</w:t>
            </w:r>
            <w:r>
              <w:rPr>
                <w:rFonts w:ascii="ＭＳ 明朝" w:eastAsia="ＭＳ 明朝" w:hAnsi="ＭＳ 明朝" w:hint="eastAsia"/>
                <w:sz w:val="18"/>
              </w:rPr>
              <w:t>ていない。</w:t>
            </w:r>
          </w:p>
        </w:tc>
      </w:tr>
      <w:tr w:rsidR="00A538FD" w14:paraId="69B1A5BD" w14:textId="77777777" w:rsidTr="00510218">
        <w:trPr>
          <w:gridAfter w:val="1"/>
          <w:wAfter w:w="8" w:type="dxa"/>
        </w:trPr>
        <w:tc>
          <w:tcPr>
            <w:tcW w:w="846" w:type="dxa"/>
            <w:vMerge/>
            <w:shd w:val="clear" w:color="auto" w:fill="D9D9D9" w:themeFill="background1" w:themeFillShade="D9"/>
            <w:textDirection w:val="tbRlV"/>
            <w:vAlign w:val="center"/>
          </w:tcPr>
          <w:p w14:paraId="300AD75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AF495A7"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③言葉の変化</w:t>
            </w:r>
          </w:p>
          <w:p w14:paraId="041DE81C" w14:textId="77777777" w:rsidR="00A538FD" w:rsidRDefault="00A538FD" w:rsidP="00510218">
            <w:pPr>
              <w:widowControl/>
              <w:ind w:firstLineChars="500" w:firstLine="10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（２）ウ</w:t>
            </w:r>
          </w:p>
        </w:tc>
        <w:tc>
          <w:tcPr>
            <w:tcW w:w="4253" w:type="dxa"/>
          </w:tcPr>
          <w:p w14:paraId="0A5E35B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・『源氏物語』「桐壺」の原文とそれぞれの現代語訳とを比較し，語彙が現代語とどのように異なるかについて理解し，説明している。</w:t>
            </w:r>
          </w:p>
        </w:tc>
        <w:tc>
          <w:tcPr>
            <w:tcW w:w="4111" w:type="dxa"/>
          </w:tcPr>
          <w:p w14:paraId="5B407D02"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w:t>
            </w:r>
            <w:r w:rsidRPr="0095400C">
              <w:rPr>
                <w:rFonts w:ascii="ＭＳ 明朝" w:eastAsia="ＭＳ 明朝" w:hAnsi="ＭＳ 明朝" w:hint="eastAsia"/>
                <w:sz w:val="18"/>
              </w:rPr>
              <w:t>『源氏物語』「桐壺」の原文とそれぞれの現代語訳とを比較し，</w:t>
            </w:r>
            <w:r w:rsidRPr="00483E55">
              <w:rPr>
                <w:rFonts w:ascii="ＭＳ 明朝" w:eastAsia="ＭＳ 明朝" w:hAnsi="ＭＳ 明朝" w:hint="eastAsia"/>
                <w:sz w:val="18"/>
              </w:rPr>
              <w:t>語彙が現代語とどのように異なるか</w:t>
            </w:r>
            <w:r w:rsidRPr="00076242">
              <w:rPr>
                <w:rFonts w:ascii="ＭＳ 明朝" w:eastAsia="ＭＳ 明朝" w:hAnsi="ＭＳ 明朝" w:hint="eastAsia"/>
                <w:sz w:val="18"/>
              </w:rPr>
              <w:t>について理解している。</w:t>
            </w:r>
          </w:p>
        </w:tc>
        <w:tc>
          <w:tcPr>
            <w:tcW w:w="4034" w:type="dxa"/>
          </w:tcPr>
          <w:p w14:paraId="54089E67" w14:textId="77777777" w:rsidR="00A538FD" w:rsidRDefault="00A538FD" w:rsidP="00510218">
            <w:pPr>
              <w:widowControl/>
              <w:ind w:left="180" w:hangingChars="100" w:hanging="180"/>
              <w:jc w:val="left"/>
              <w:rPr>
                <w:rFonts w:ascii="ＭＳ 明朝" w:eastAsia="ＭＳ 明朝" w:hAnsi="ＭＳ 明朝"/>
                <w:sz w:val="18"/>
              </w:rPr>
            </w:pPr>
            <w:r w:rsidRPr="00076242">
              <w:rPr>
                <w:rFonts w:ascii="ＭＳ 明朝" w:eastAsia="ＭＳ 明朝" w:hAnsi="ＭＳ 明朝" w:hint="eastAsia"/>
                <w:sz w:val="18"/>
              </w:rPr>
              <w:t>・</w:t>
            </w:r>
            <w:r w:rsidRPr="0095400C">
              <w:rPr>
                <w:rFonts w:ascii="ＭＳ 明朝" w:eastAsia="ＭＳ 明朝" w:hAnsi="ＭＳ 明朝" w:hint="eastAsia"/>
                <w:sz w:val="18"/>
              </w:rPr>
              <w:t>『源氏物語』「桐壺」の原文とそれぞれの現代語訳とを比較し，</w:t>
            </w:r>
            <w:r w:rsidRPr="00483E55">
              <w:rPr>
                <w:rFonts w:ascii="ＭＳ 明朝" w:eastAsia="ＭＳ 明朝" w:hAnsi="ＭＳ 明朝" w:hint="eastAsia"/>
                <w:sz w:val="18"/>
              </w:rPr>
              <w:t>語彙が現代語とどのように異なるか</w:t>
            </w:r>
            <w:r w:rsidRPr="00076242">
              <w:rPr>
                <w:rFonts w:ascii="ＭＳ 明朝" w:eastAsia="ＭＳ 明朝" w:hAnsi="ＭＳ 明朝" w:hint="eastAsia"/>
                <w:sz w:val="18"/>
              </w:rPr>
              <w:t>について理解し</w:t>
            </w:r>
            <w:r>
              <w:rPr>
                <w:rFonts w:ascii="ＭＳ 明朝" w:eastAsia="ＭＳ 明朝" w:hAnsi="ＭＳ 明朝" w:hint="eastAsia"/>
                <w:sz w:val="18"/>
              </w:rPr>
              <w:t>ていない</w:t>
            </w:r>
            <w:r w:rsidRPr="00076242">
              <w:rPr>
                <w:rFonts w:ascii="ＭＳ 明朝" w:eastAsia="ＭＳ 明朝" w:hAnsi="ＭＳ 明朝" w:hint="eastAsia"/>
                <w:sz w:val="18"/>
              </w:rPr>
              <w:t>。</w:t>
            </w:r>
          </w:p>
        </w:tc>
      </w:tr>
      <w:tr w:rsidR="00A538FD" w14:paraId="50D22296" w14:textId="77777777" w:rsidTr="00510218">
        <w:trPr>
          <w:gridAfter w:val="1"/>
          <w:wAfter w:w="8" w:type="dxa"/>
          <w:trHeight w:val="307"/>
        </w:trPr>
        <w:tc>
          <w:tcPr>
            <w:tcW w:w="846" w:type="dxa"/>
            <w:shd w:val="clear" w:color="auto" w:fill="D9D9D9" w:themeFill="background1" w:themeFillShade="D9"/>
            <w:textDirection w:val="tbRlV"/>
            <w:vAlign w:val="center"/>
          </w:tcPr>
          <w:p w14:paraId="5F303912" w14:textId="77777777" w:rsidR="00A538FD" w:rsidRPr="00DD77DE" w:rsidRDefault="00A538FD" w:rsidP="00510218">
            <w:pPr>
              <w:widowControl/>
              <w:spacing w:line="240" w:lineRule="exact"/>
              <w:ind w:left="113" w:right="113"/>
              <w:jc w:val="center"/>
              <w:rPr>
                <w:rFonts w:ascii="ＭＳ ゴシック" w:eastAsia="ＭＳ ゴシック" w:hAnsi="ＭＳ ゴシック"/>
                <w:sz w:val="20"/>
              </w:rPr>
            </w:pPr>
            <w:r w:rsidRPr="00AE5AA3">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580A5994"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④考えの形成</w:t>
            </w:r>
          </w:p>
          <w:p w14:paraId="201B6E24"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ク</w:t>
            </w:r>
          </w:p>
        </w:tc>
        <w:tc>
          <w:tcPr>
            <w:tcW w:w="4253" w:type="dxa"/>
            <w:shd w:val="clear" w:color="auto" w:fill="auto"/>
          </w:tcPr>
          <w:p w14:paraId="575D19B8"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815BE">
              <w:rPr>
                <w:rFonts w:ascii="ＭＳ 明朝" w:eastAsia="ＭＳ 明朝" w:hAnsi="ＭＳ 明朝" w:hint="eastAsia"/>
                <w:sz w:val="18"/>
              </w:rPr>
              <w:t>本文中に挙げられた『源氏物語』現代語訳</w:t>
            </w:r>
            <w:r>
              <w:rPr>
                <w:rFonts w:ascii="ＭＳ 明朝" w:eastAsia="ＭＳ 明朝" w:hAnsi="ＭＳ 明朝" w:hint="eastAsia"/>
                <w:sz w:val="18"/>
              </w:rPr>
              <w:t>を読み比べて相違点について分析し，それぞれの現代語訳の特徴について</w:t>
            </w:r>
            <w:r w:rsidRPr="00755A91">
              <w:rPr>
                <w:rFonts w:ascii="ＭＳ 明朝" w:eastAsia="ＭＳ 明朝" w:hAnsi="ＭＳ 明朝" w:hint="eastAsia"/>
                <w:sz w:val="18"/>
              </w:rPr>
              <w:t>自分の考えを広げたり深めたりし，その内容を説明している。</w:t>
            </w:r>
          </w:p>
        </w:tc>
        <w:tc>
          <w:tcPr>
            <w:tcW w:w="4111" w:type="dxa"/>
            <w:shd w:val="clear" w:color="auto" w:fill="auto"/>
          </w:tcPr>
          <w:p w14:paraId="29B07BF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E3A65">
              <w:rPr>
                <w:rFonts w:ascii="ＭＳ 明朝" w:eastAsia="ＭＳ 明朝" w:hAnsi="ＭＳ 明朝" w:hint="eastAsia"/>
                <w:sz w:val="18"/>
              </w:rPr>
              <w:t>本文中に挙げられた『源氏物語』現代語訳を読み比べて相違点について分析し，それぞれの現代語訳の特徴について</w:t>
            </w:r>
            <w:r w:rsidRPr="00755A91">
              <w:rPr>
                <w:rFonts w:ascii="ＭＳ 明朝" w:eastAsia="ＭＳ 明朝" w:hAnsi="ＭＳ 明朝" w:hint="eastAsia"/>
                <w:sz w:val="18"/>
              </w:rPr>
              <w:t>自分の考えを広げたり深めたり</w:t>
            </w:r>
            <w:r>
              <w:rPr>
                <w:rFonts w:ascii="ＭＳ 明朝" w:eastAsia="ＭＳ 明朝" w:hAnsi="ＭＳ 明朝" w:hint="eastAsia"/>
                <w:sz w:val="18"/>
              </w:rPr>
              <w:t>し</w:t>
            </w:r>
            <w:r w:rsidRPr="00755A91">
              <w:rPr>
                <w:rFonts w:ascii="ＭＳ 明朝" w:eastAsia="ＭＳ 明朝" w:hAnsi="ＭＳ 明朝" w:hint="eastAsia"/>
                <w:sz w:val="18"/>
              </w:rPr>
              <w:t>ている。</w:t>
            </w:r>
          </w:p>
        </w:tc>
        <w:tc>
          <w:tcPr>
            <w:tcW w:w="4034" w:type="dxa"/>
            <w:shd w:val="clear" w:color="auto" w:fill="auto"/>
          </w:tcPr>
          <w:p w14:paraId="72917212"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E3A65">
              <w:rPr>
                <w:rFonts w:ascii="ＭＳ 明朝" w:eastAsia="ＭＳ 明朝" w:hAnsi="ＭＳ 明朝" w:hint="eastAsia"/>
                <w:sz w:val="18"/>
              </w:rPr>
              <w:t>本文中に挙げられた『源氏物語』現代語訳を読み比べて相違点について分析し，それぞれの現代語訳の特徴について</w:t>
            </w:r>
            <w:r w:rsidRPr="00755A91">
              <w:rPr>
                <w:rFonts w:ascii="ＭＳ 明朝" w:eastAsia="ＭＳ 明朝" w:hAnsi="ＭＳ 明朝" w:hint="eastAsia"/>
                <w:sz w:val="18"/>
              </w:rPr>
              <w:t>自分の考えを広げたり深めたりし</w:t>
            </w:r>
            <w:r>
              <w:rPr>
                <w:rFonts w:ascii="ＭＳ 明朝" w:eastAsia="ＭＳ 明朝" w:hAnsi="ＭＳ 明朝" w:hint="eastAsia"/>
                <w:sz w:val="18"/>
              </w:rPr>
              <w:t>ていない</w:t>
            </w:r>
            <w:r w:rsidRPr="00755A91">
              <w:rPr>
                <w:rFonts w:ascii="ＭＳ 明朝" w:eastAsia="ＭＳ 明朝" w:hAnsi="ＭＳ 明朝" w:hint="eastAsia"/>
                <w:sz w:val="18"/>
              </w:rPr>
              <w:t>。</w:t>
            </w:r>
          </w:p>
        </w:tc>
      </w:tr>
      <w:tr w:rsidR="00A538FD" w14:paraId="78E97B04" w14:textId="77777777" w:rsidTr="00510218">
        <w:trPr>
          <w:gridAfter w:val="1"/>
          <w:wAfter w:w="8" w:type="dxa"/>
          <w:cantSplit/>
          <w:trHeight w:val="1268"/>
        </w:trPr>
        <w:tc>
          <w:tcPr>
            <w:tcW w:w="846" w:type="dxa"/>
            <w:shd w:val="clear" w:color="auto" w:fill="D9D9D9" w:themeFill="background1" w:themeFillShade="D9"/>
            <w:textDirection w:val="tbRlV"/>
            <w:vAlign w:val="center"/>
          </w:tcPr>
          <w:p w14:paraId="2885ACAF"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2B3E8766"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18DD1505"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⑤調査</w:t>
            </w:r>
            <w:r w:rsidRPr="00EA0606">
              <w:rPr>
                <w:rFonts w:ascii="ＭＳ ゴシック" w:eastAsia="ＭＳ ゴシック" w:hAnsi="ＭＳ ゴシック" w:hint="eastAsia"/>
                <w:sz w:val="20"/>
              </w:rPr>
              <w:t>・</w:t>
            </w:r>
            <w:r>
              <w:rPr>
                <w:rFonts w:ascii="ＭＳ ゴシック" w:eastAsia="ＭＳ ゴシック" w:hAnsi="ＭＳ ゴシック" w:hint="eastAsia"/>
                <w:sz w:val="20"/>
              </w:rPr>
              <w:t>考察・発表</w:t>
            </w:r>
          </w:p>
        </w:tc>
        <w:tc>
          <w:tcPr>
            <w:tcW w:w="4253" w:type="dxa"/>
            <w:shd w:val="clear" w:color="auto" w:fill="auto"/>
          </w:tcPr>
          <w:p w14:paraId="747C26CC" w14:textId="77777777" w:rsidR="00A538FD" w:rsidRPr="007855BB" w:rsidRDefault="00A538FD" w:rsidP="00510218">
            <w:pPr>
              <w:widowControl/>
              <w:ind w:left="180" w:hangingChars="100" w:hanging="180"/>
              <w:jc w:val="left"/>
              <w:rPr>
                <w:rFonts w:ascii="ＭＳ 明朝" w:eastAsia="ＭＳ 明朝" w:hAnsi="ＭＳ 明朝"/>
                <w:sz w:val="18"/>
              </w:rPr>
            </w:pPr>
            <w:r w:rsidRPr="00EA0606">
              <w:rPr>
                <w:rFonts w:ascii="ＭＳ 明朝" w:eastAsia="ＭＳ 明朝" w:hAnsi="ＭＳ 明朝" w:hint="eastAsia"/>
                <w:sz w:val="18"/>
              </w:rPr>
              <w:t>・</w:t>
            </w:r>
            <w:r>
              <w:rPr>
                <w:rFonts w:ascii="ＭＳ 明朝" w:eastAsia="ＭＳ 明朝" w:hAnsi="ＭＳ 明朝" w:hint="eastAsia"/>
                <w:sz w:val="18"/>
              </w:rPr>
              <w:t>『源氏物語』の現代語訳や各国語訳，メディア化などについて調べ，古典作品が時代や国を越えて読まれる理由や意義について考察を文章にまとめ，発表を通して自らの考えを深めようとしている。</w:t>
            </w:r>
          </w:p>
        </w:tc>
        <w:tc>
          <w:tcPr>
            <w:tcW w:w="4111" w:type="dxa"/>
            <w:shd w:val="clear" w:color="auto" w:fill="auto"/>
          </w:tcPr>
          <w:p w14:paraId="59E952F9"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BE3A65">
              <w:rPr>
                <w:rFonts w:ascii="ＭＳ 明朝" w:eastAsia="ＭＳ 明朝" w:hAnsi="ＭＳ 明朝" w:hint="eastAsia"/>
                <w:sz w:val="18"/>
              </w:rPr>
              <w:t>『源氏物語』の現代語訳や各国語訳，メディア化などについて調べ，古典作品が時代や国を越えて読まれる理由や意義について考察を</w:t>
            </w:r>
            <w:r w:rsidRPr="007745A2">
              <w:rPr>
                <w:rFonts w:ascii="ＭＳ 明朝" w:eastAsia="ＭＳ 明朝" w:hAnsi="ＭＳ 明朝" w:hint="eastAsia"/>
                <w:sz w:val="18"/>
              </w:rPr>
              <w:t>文章にまとめ</w:t>
            </w:r>
            <w:r>
              <w:rPr>
                <w:rFonts w:ascii="ＭＳ 明朝" w:eastAsia="ＭＳ 明朝" w:hAnsi="ＭＳ 明朝" w:hint="eastAsia"/>
                <w:sz w:val="18"/>
              </w:rPr>
              <w:t>ようとし</w:t>
            </w:r>
            <w:r w:rsidRPr="00480300">
              <w:rPr>
                <w:rFonts w:ascii="ＭＳ 明朝" w:eastAsia="ＭＳ 明朝" w:hAnsi="ＭＳ 明朝" w:hint="eastAsia"/>
                <w:sz w:val="18"/>
              </w:rPr>
              <w:t>ている。</w:t>
            </w:r>
          </w:p>
        </w:tc>
        <w:tc>
          <w:tcPr>
            <w:tcW w:w="4034" w:type="dxa"/>
            <w:shd w:val="clear" w:color="auto" w:fill="auto"/>
          </w:tcPr>
          <w:p w14:paraId="672105D4" w14:textId="77777777" w:rsidR="00A538FD" w:rsidRPr="007855BB" w:rsidRDefault="00A538FD" w:rsidP="00510218">
            <w:pPr>
              <w:widowControl/>
              <w:ind w:left="180" w:hangingChars="100" w:hanging="180"/>
              <w:jc w:val="left"/>
              <w:rPr>
                <w:rFonts w:ascii="ＭＳ 明朝" w:eastAsia="ＭＳ 明朝" w:hAnsi="ＭＳ 明朝"/>
                <w:sz w:val="18"/>
              </w:rPr>
            </w:pPr>
            <w:r w:rsidRPr="00480300">
              <w:rPr>
                <w:rFonts w:ascii="ＭＳ 明朝" w:eastAsia="ＭＳ 明朝" w:hAnsi="ＭＳ 明朝" w:hint="eastAsia"/>
                <w:sz w:val="18"/>
              </w:rPr>
              <w:t>・</w:t>
            </w:r>
            <w:r w:rsidRPr="00BE3A65">
              <w:rPr>
                <w:rFonts w:ascii="ＭＳ 明朝" w:eastAsia="ＭＳ 明朝" w:hAnsi="ＭＳ 明朝" w:hint="eastAsia"/>
                <w:sz w:val="18"/>
              </w:rPr>
              <w:t>『源氏物語』の現代語訳や各国語訳，メディア化などについて調べ，古典作品が時代や国を越えて読まれる理由や意義について考察を</w:t>
            </w:r>
            <w:r w:rsidRPr="007745A2">
              <w:rPr>
                <w:rFonts w:ascii="ＭＳ 明朝" w:eastAsia="ＭＳ 明朝" w:hAnsi="ＭＳ 明朝" w:hint="eastAsia"/>
                <w:sz w:val="18"/>
              </w:rPr>
              <w:t>文章にまとめ</w:t>
            </w:r>
            <w:r>
              <w:rPr>
                <w:rFonts w:ascii="ＭＳ 明朝" w:eastAsia="ＭＳ 明朝" w:hAnsi="ＭＳ 明朝" w:hint="eastAsia"/>
                <w:sz w:val="18"/>
              </w:rPr>
              <w:t>ようとし</w:t>
            </w:r>
            <w:r w:rsidRPr="00480300">
              <w:rPr>
                <w:rFonts w:ascii="ＭＳ 明朝" w:eastAsia="ＭＳ 明朝" w:hAnsi="ＭＳ 明朝" w:hint="eastAsia"/>
                <w:sz w:val="18"/>
              </w:rPr>
              <w:t>てい</w:t>
            </w:r>
            <w:r>
              <w:rPr>
                <w:rFonts w:ascii="ＭＳ 明朝" w:eastAsia="ＭＳ 明朝" w:hAnsi="ＭＳ 明朝" w:hint="eastAsia"/>
                <w:sz w:val="18"/>
              </w:rPr>
              <w:t>ない</w:t>
            </w:r>
            <w:r w:rsidRPr="00480300">
              <w:rPr>
                <w:rFonts w:ascii="ＭＳ 明朝" w:eastAsia="ＭＳ 明朝" w:hAnsi="ＭＳ 明朝" w:hint="eastAsia"/>
                <w:sz w:val="18"/>
              </w:rPr>
              <w:t>。</w:t>
            </w:r>
          </w:p>
        </w:tc>
      </w:tr>
    </w:tbl>
    <w:p w14:paraId="302142F6" w14:textId="77777777" w:rsidR="00A538FD" w:rsidRDefault="00A538FD" w:rsidP="00A538FD">
      <w:pPr>
        <w:rPr>
          <w:rFonts w:ascii="ＭＳ ゴシック" w:eastAsia="ＭＳ ゴシック" w:hAnsi="ＭＳ ゴシック"/>
        </w:rPr>
      </w:pPr>
    </w:p>
    <w:p w14:paraId="0712B09C" w14:textId="77777777" w:rsidR="00A538FD" w:rsidRDefault="00A538FD" w:rsidP="00A538FD">
      <w:pPr>
        <w:widowControl/>
        <w:jc w:val="left"/>
        <w:rPr>
          <w:rFonts w:ascii="ＭＳ ゴシック" w:eastAsia="ＭＳ ゴシック" w:hAnsi="ＭＳ ゴシック"/>
        </w:rPr>
      </w:pPr>
    </w:p>
    <w:p w14:paraId="730E10F5" w14:textId="77777777" w:rsidR="00A538FD" w:rsidRDefault="00A538FD" w:rsidP="00A538FD">
      <w:pPr>
        <w:widowControl/>
        <w:jc w:val="left"/>
        <w:rPr>
          <w:rFonts w:ascii="ＭＳ ゴシック" w:eastAsia="ＭＳ ゴシック" w:hAnsi="ＭＳ ゴシック"/>
        </w:rPr>
      </w:pPr>
    </w:p>
    <w:p w14:paraId="7DAD815C" w14:textId="77777777" w:rsidR="00A538FD" w:rsidRDefault="00A538FD" w:rsidP="00A538FD">
      <w:pPr>
        <w:widowControl/>
        <w:jc w:val="left"/>
        <w:rPr>
          <w:rFonts w:ascii="ＭＳ ゴシック" w:eastAsia="ＭＳ ゴシック" w:hAnsi="ＭＳ ゴシック"/>
        </w:rPr>
      </w:pPr>
    </w:p>
    <w:p w14:paraId="04489818" w14:textId="77777777" w:rsidR="00A538FD" w:rsidRDefault="00A538FD" w:rsidP="00A538FD">
      <w:pPr>
        <w:widowControl/>
        <w:jc w:val="left"/>
        <w:rPr>
          <w:rFonts w:ascii="ＭＳ ゴシック" w:eastAsia="ＭＳ ゴシック" w:hAnsi="ＭＳ ゴシック"/>
        </w:rPr>
      </w:pPr>
    </w:p>
    <w:p w14:paraId="6FFF72F5" w14:textId="77777777" w:rsidR="00A538FD" w:rsidRDefault="00A538FD" w:rsidP="00A538FD">
      <w:pPr>
        <w:widowControl/>
        <w:jc w:val="left"/>
        <w:rPr>
          <w:rFonts w:ascii="ＭＳ ゴシック" w:eastAsia="ＭＳ ゴシック" w:hAnsi="ＭＳ ゴシック"/>
        </w:rPr>
      </w:pPr>
    </w:p>
    <w:p w14:paraId="35EA2195" w14:textId="302628ED" w:rsidR="00A538FD" w:rsidRDefault="00A538FD" w:rsidP="00A538FD">
      <w:pPr>
        <w:widowControl/>
        <w:jc w:val="left"/>
        <w:rPr>
          <w:rFonts w:ascii="ＭＳ ゴシック" w:eastAsia="ＭＳ ゴシック" w:hAnsi="ＭＳ ゴシック"/>
        </w:rPr>
      </w:pPr>
      <w:bookmarkStart w:id="3" w:name="_Hlk107322189"/>
      <w:r w:rsidRPr="00F171F4">
        <w:rPr>
          <w:rFonts w:ascii="ＭＳ ゴシック" w:eastAsia="ＭＳ ゴシック" w:hAnsi="ＭＳ ゴシック" w:hint="eastAsia"/>
        </w:rPr>
        <w:lastRenderedPageBreak/>
        <w:t>■</w:t>
      </w:r>
      <w:r w:rsidR="00372561">
        <w:rPr>
          <w:rFonts w:ascii="ＭＳ ゴシック" w:eastAsia="ＭＳ ゴシック" w:hAnsi="ＭＳ ゴシック" w:hint="eastAsia"/>
        </w:rPr>
        <w:t>「近世俳句抄」</w:t>
      </w:r>
      <w:r>
        <w:rPr>
          <w:rFonts w:ascii="ＭＳ ゴシック" w:eastAsia="ＭＳ ゴシック" w:hAnsi="ＭＳ ゴシック" w:hint="eastAsia"/>
        </w:rPr>
        <w:t>「芭蕉」ルーブリック例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5"/>
        <w:gridCol w:w="1984"/>
        <w:gridCol w:w="4819"/>
        <w:gridCol w:w="3792"/>
        <w:gridCol w:w="3788"/>
        <w:gridCol w:w="8"/>
      </w:tblGrid>
      <w:tr w:rsidR="00A538FD" w14:paraId="0514A142" w14:textId="77777777" w:rsidTr="00510218">
        <w:trPr>
          <w:trHeight w:val="510"/>
        </w:trPr>
        <w:tc>
          <w:tcPr>
            <w:tcW w:w="2830" w:type="dxa"/>
            <w:gridSpan w:val="2"/>
            <w:shd w:val="clear" w:color="auto" w:fill="D9D9D9" w:themeFill="background1" w:themeFillShade="D9"/>
            <w:vAlign w:val="center"/>
          </w:tcPr>
          <w:bookmarkEnd w:id="3"/>
          <w:p w14:paraId="72171F47"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820" w:type="dxa"/>
            <w:shd w:val="clear" w:color="auto" w:fill="D9D9D9" w:themeFill="background1" w:themeFillShade="D9"/>
            <w:vAlign w:val="center"/>
          </w:tcPr>
          <w:p w14:paraId="7C17D1F0"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793" w:type="dxa"/>
            <w:shd w:val="clear" w:color="auto" w:fill="D9D9D9" w:themeFill="background1" w:themeFillShade="D9"/>
            <w:vAlign w:val="center"/>
          </w:tcPr>
          <w:p w14:paraId="38DDDACD"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793" w:type="dxa"/>
            <w:gridSpan w:val="2"/>
            <w:shd w:val="clear" w:color="auto" w:fill="D9D9D9" w:themeFill="background1" w:themeFillShade="D9"/>
            <w:vAlign w:val="center"/>
          </w:tcPr>
          <w:p w14:paraId="321FB2A1"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3BD4E273"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037B217E"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5C0A150"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69F938ED"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820" w:type="dxa"/>
          </w:tcPr>
          <w:p w14:paraId="1909C526"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789" w:type="dxa"/>
          </w:tcPr>
          <w:p w14:paraId="26DD0F9C"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789" w:type="dxa"/>
          </w:tcPr>
          <w:p w14:paraId="09AC8E1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53CA1F9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71002F8A"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F2CB233"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820" w:type="dxa"/>
          </w:tcPr>
          <w:p w14:paraId="60BD2C1C"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789" w:type="dxa"/>
          </w:tcPr>
          <w:p w14:paraId="5452295A"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について理解している。</w:t>
            </w:r>
          </w:p>
        </w:tc>
        <w:tc>
          <w:tcPr>
            <w:tcW w:w="3789" w:type="dxa"/>
          </w:tcPr>
          <w:p w14:paraId="6F095336"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3CB75028"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C2A260B"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8022D1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820" w:type="dxa"/>
          </w:tcPr>
          <w:p w14:paraId="1688B4EF"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789" w:type="dxa"/>
          </w:tcPr>
          <w:p w14:paraId="1591E5AE"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789" w:type="dxa"/>
          </w:tcPr>
          <w:p w14:paraId="1925082C"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4E98D5D6" w14:textId="77777777" w:rsidTr="00510218">
        <w:trPr>
          <w:gridAfter w:val="1"/>
          <w:wAfter w:w="8" w:type="dxa"/>
        </w:trPr>
        <w:tc>
          <w:tcPr>
            <w:tcW w:w="846" w:type="dxa"/>
            <w:vMerge/>
            <w:shd w:val="clear" w:color="auto" w:fill="D9D9D9" w:themeFill="background1" w:themeFillShade="D9"/>
            <w:textDirection w:val="tbRlV"/>
            <w:vAlign w:val="center"/>
          </w:tcPr>
          <w:p w14:paraId="5F8AF60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10C7EA5"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07636A91"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820" w:type="dxa"/>
          </w:tcPr>
          <w:p w14:paraId="0BFC0270" w14:textId="42175F07" w:rsidR="00A538FD" w:rsidRDefault="00461798"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w:t>
            </w:r>
            <w:r w:rsidR="00A538FD">
              <w:rPr>
                <w:rFonts w:ascii="ＭＳ 明朝" w:eastAsia="ＭＳ 明朝" w:hAnsi="ＭＳ 明朝" w:hint="eastAsia"/>
                <w:sz w:val="18"/>
              </w:rPr>
              <w:t>の表現技法の特色について理解し，その内容を説明している。</w:t>
            </w:r>
          </w:p>
        </w:tc>
        <w:tc>
          <w:tcPr>
            <w:tcW w:w="3789" w:type="dxa"/>
          </w:tcPr>
          <w:p w14:paraId="5DF63A48" w14:textId="2815B0CA"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の表現技法の特色について理解している。</w:t>
            </w:r>
          </w:p>
        </w:tc>
        <w:tc>
          <w:tcPr>
            <w:tcW w:w="3789" w:type="dxa"/>
          </w:tcPr>
          <w:p w14:paraId="4A26D3D1" w14:textId="252C77C3"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の表現技法の特色について理解していない。</w:t>
            </w:r>
          </w:p>
        </w:tc>
      </w:tr>
      <w:tr w:rsidR="00A538FD" w14:paraId="41098547" w14:textId="77777777" w:rsidTr="00510218">
        <w:trPr>
          <w:gridAfter w:val="1"/>
          <w:wAfter w:w="8" w:type="dxa"/>
        </w:trPr>
        <w:tc>
          <w:tcPr>
            <w:tcW w:w="846" w:type="dxa"/>
            <w:vMerge/>
            <w:shd w:val="clear" w:color="auto" w:fill="D9D9D9" w:themeFill="background1" w:themeFillShade="D9"/>
            <w:textDirection w:val="tbRlV"/>
            <w:vAlign w:val="center"/>
          </w:tcPr>
          <w:p w14:paraId="58505592"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CEFB249"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329751BE"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820" w:type="dxa"/>
          </w:tcPr>
          <w:p w14:paraId="7227BAD7" w14:textId="048FCEEB"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中の助詞の意味・用法などの文法事項について理解し，さらに別の意味や使われ方の知識を得ている。</w:t>
            </w:r>
          </w:p>
        </w:tc>
        <w:tc>
          <w:tcPr>
            <w:tcW w:w="3789" w:type="dxa"/>
          </w:tcPr>
          <w:p w14:paraId="7937BB9E" w14:textId="45EB22FE"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中の助詞の意味・用法などの文法事項について理解している。</w:t>
            </w:r>
          </w:p>
        </w:tc>
        <w:tc>
          <w:tcPr>
            <w:tcW w:w="3789" w:type="dxa"/>
          </w:tcPr>
          <w:p w14:paraId="6A25A3CB" w14:textId="379E5E8F"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中の助詞の意味・用法などの文法事項について理解していない。</w:t>
            </w:r>
          </w:p>
        </w:tc>
      </w:tr>
      <w:tr w:rsidR="00A538FD" w14:paraId="0E62A9AF"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254AC92A"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411417F7"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3AE8320D"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820" w:type="dxa"/>
            <w:shd w:val="clear" w:color="auto" w:fill="auto"/>
          </w:tcPr>
          <w:p w14:paraId="78D4F5F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1CECC505"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・それぞれの句の季語と季節を把握し，その内容を説明している。</w:t>
            </w:r>
          </w:p>
        </w:tc>
        <w:tc>
          <w:tcPr>
            <w:tcW w:w="3789" w:type="dxa"/>
            <w:shd w:val="clear" w:color="auto" w:fill="auto"/>
          </w:tcPr>
          <w:p w14:paraId="424F24F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7149CA87"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・それぞれの句の季語と季節を把握している。</w:t>
            </w:r>
          </w:p>
        </w:tc>
        <w:tc>
          <w:tcPr>
            <w:tcW w:w="3789" w:type="dxa"/>
            <w:shd w:val="clear" w:color="auto" w:fill="auto"/>
          </w:tcPr>
          <w:p w14:paraId="36EBA317"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8DC818D"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・それぞれの句の季語と季節を把握していない。</w:t>
            </w:r>
          </w:p>
        </w:tc>
      </w:tr>
      <w:tr w:rsidR="00A538FD" w14:paraId="3D098C7F"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A145F8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AA1F71D"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820" w:type="dxa"/>
            <w:shd w:val="clear" w:color="auto" w:fill="auto"/>
          </w:tcPr>
          <w:p w14:paraId="3292068D"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それぞれの句において，季語がどのようなイメージや情感で詠まれているかを理解し，根拠とともに説明している。</w:t>
            </w:r>
          </w:p>
        </w:tc>
        <w:tc>
          <w:tcPr>
            <w:tcW w:w="3789" w:type="dxa"/>
            <w:shd w:val="clear" w:color="auto" w:fill="auto"/>
          </w:tcPr>
          <w:p w14:paraId="2712222C"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・それぞれの句において，季語がどのようなイメージや情感で詠まれているかを理解している。</w:t>
            </w:r>
          </w:p>
        </w:tc>
        <w:tc>
          <w:tcPr>
            <w:tcW w:w="3789" w:type="dxa"/>
            <w:shd w:val="clear" w:color="auto" w:fill="auto"/>
          </w:tcPr>
          <w:p w14:paraId="7DB5A861"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・それぞれの句において，季語がどのようなイメージや情感で詠まれているかを理解していない。</w:t>
            </w:r>
          </w:p>
        </w:tc>
      </w:tr>
      <w:tr w:rsidR="00A538FD" w14:paraId="422525E8"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325FB656"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CE2BEB0"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41BA1751"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820" w:type="dxa"/>
            <w:shd w:val="clear" w:color="auto" w:fill="auto"/>
          </w:tcPr>
          <w:p w14:paraId="1B1D4CC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・それぞれの句に詠み込まれた情景や心情について考え，それに対する自分の意見や感想を持っている。</w:t>
            </w:r>
          </w:p>
        </w:tc>
        <w:tc>
          <w:tcPr>
            <w:tcW w:w="3789" w:type="dxa"/>
            <w:shd w:val="clear" w:color="auto" w:fill="auto"/>
          </w:tcPr>
          <w:p w14:paraId="4E182E29"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・それぞれの句に詠み込まれた情景や心情について考えている。</w:t>
            </w:r>
          </w:p>
        </w:tc>
        <w:tc>
          <w:tcPr>
            <w:tcW w:w="3789" w:type="dxa"/>
            <w:shd w:val="clear" w:color="auto" w:fill="auto"/>
          </w:tcPr>
          <w:p w14:paraId="10AFC4FF"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・それぞれの句に詠み込まれた情景や心情について考えていない。</w:t>
            </w:r>
          </w:p>
        </w:tc>
      </w:tr>
      <w:tr w:rsidR="00A538FD" w14:paraId="0C5BE713" w14:textId="77777777" w:rsidTr="00510218">
        <w:trPr>
          <w:gridAfter w:val="1"/>
          <w:wAfter w:w="8" w:type="dxa"/>
          <w:cantSplit/>
          <w:trHeight w:val="1246"/>
        </w:trPr>
        <w:tc>
          <w:tcPr>
            <w:tcW w:w="846" w:type="dxa"/>
            <w:shd w:val="clear" w:color="auto" w:fill="D9D9D9" w:themeFill="background1" w:themeFillShade="D9"/>
            <w:textDirection w:val="tbRlV"/>
            <w:vAlign w:val="center"/>
          </w:tcPr>
          <w:p w14:paraId="262C02C2"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01729F47"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25550F42"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⑨考察・レポート</w:t>
            </w:r>
          </w:p>
        </w:tc>
        <w:tc>
          <w:tcPr>
            <w:tcW w:w="4820" w:type="dxa"/>
            <w:shd w:val="clear" w:color="auto" w:fill="auto"/>
          </w:tcPr>
          <w:p w14:paraId="4B370DC0" w14:textId="1D323169"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に詠み込まれた情景や心情を捉えて鑑賞文を書き，他者の文章を読むことを通して自分の考えをさらに深めようとしている。</w:t>
            </w:r>
          </w:p>
        </w:tc>
        <w:tc>
          <w:tcPr>
            <w:tcW w:w="3789" w:type="dxa"/>
            <w:shd w:val="clear" w:color="auto" w:fill="auto"/>
          </w:tcPr>
          <w:p w14:paraId="1A175BA0" w14:textId="44D0B28B"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に詠み込まれた情景や心情を捉え，鑑賞文を書こうとしている。</w:t>
            </w:r>
          </w:p>
        </w:tc>
        <w:tc>
          <w:tcPr>
            <w:tcW w:w="3789" w:type="dxa"/>
            <w:shd w:val="clear" w:color="auto" w:fill="auto"/>
          </w:tcPr>
          <w:p w14:paraId="0D22D541" w14:textId="13BD8A4F"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61798">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に詠み込まれた情景や心情を捉え，鑑賞文を書こうとしていない。</w:t>
            </w:r>
          </w:p>
        </w:tc>
      </w:tr>
    </w:tbl>
    <w:p w14:paraId="3CBC69D1" w14:textId="77777777" w:rsidR="00A538FD" w:rsidRDefault="00A538FD" w:rsidP="00A538FD">
      <w:pPr>
        <w:widowControl/>
        <w:jc w:val="left"/>
        <w:rPr>
          <w:rFonts w:ascii="ＭＳ ゴシック" w:eastAsia="ＭＳ ゴシック" w:hAnsi="ＭＳ ゴシック"/>
        </w:rPr>
      </w:pPr>
    </w:p>
    <w:p w14:paraId="23344D52" w14:textId="34392E90"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905172">
        <w:rPr>
          <w:rFonts w:ascii="ＭＳ ゴシック" w:eastAsia="ＭＳ ゴシック" w:hAnsi="ＭＳ ゴシック" w:hint="eastAsia"/>
        </w:rPr>
        <w:t>「近世俳句抄」</w:t>
      </w:r>
      <w:r>
        <w:rPr>
          <w:rFonts w:ascii="ＭＳ ゴシック" w:eastAsia="ＭＳ ゴシック" w:hAnsi="ＭＳ ゴシック" w:hint="eastAsia"/>
        </w:rPr>
        <w:t>「蕪村」ルーブリック例</w:t>
      </w:r>
    </w:p>
    <w:p w14:paraId="288706D3" w14:textId="77777777" w:rsidR="00A538FD" w:rsidRDefault="00A538FD" w:rsidP="00A538FD">
      <w:pPr>
        <w:widowControl/>
        <w:jc w:val="left"/>
        <w:rPr>
          <w:rFonts w:ascii="ＭＳ ゴシック" w:eastAsia="ＭＳ ゴシック" w:hAnsi="ＭＳ ゴシック"/>
        </w:rPr>
      </w:pPr>
    </w:p>
    <w:tbl>
      <w:tblPr>
        <w:tblStyle w:val="a3"/>
        <w:tblpPr w:leftFromText="142" w:rightFromText="142" w:vertAnchor="page" w:horzAnchor="margin" w:tblpY="1276"/>
        <w:tblW w:w="15236" w:type="dxa"/>
        <w:tblLook w:val="04A0" w:firstRow="1" w:lastRow="0" w:firstColumn="1" w:lastColumn="0" w:noHBand="0" w:noVBand="1"/>
      </w:tblPr>
      <w:tblGrid>
        <w:gridCol w:w="844"/>
        <w:gridCol w:w="1984"/>
        <w:gridCol w:w="4678"/>
        <w:gridCol w:w="3863"/>
        <w:gridCol w:w="3859"/>
        <w:gridCol w:w="8"/>
      </w:tblGrid>
      <w:tr w:rsidR="00A538FD" w14:paraId="25A7A448" w14:textId="77777777" w:rsidTr="00510218">
        <w:trPr>
          <w:trHeight w:val="510"/>
        </w:trPr>
        <w:tc>
          <w:tcPr>
            <w:tcW w:w="2828" w:type="dxa"/>
            <w:gridSpan w:val="2"/>
            <w:shd w:val="clear" w:color="auto" w:fill="D9D9D9" w:themeFill="background1" w:themeFillShade="D9"/>
            <w:vAlign w:val="center"/>
          </w:tcPr>
          <w:p w14:paraId="5F1DA3CB"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0F21861B"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63" w:type="dxa"/>
            <w:shd w:val="clear" w:color="auto" w:fill="D9D9D9" w:themeFill="background1" w:themeFillShade="D9"/>
            <w:vAlign w:val="center"/>
          </w:tcPr>
          <w:p w14:paraId="142267BE"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867" w:type="dxa"/>
            <w:gridSpan w:val="2"/>
            <w:shd w:val="clear" w:color="auto" w:fill="D9D9D9" w:themeFill="background1" w:themeFillShade="D9"/>
            <w:vAlign w:val="center"/>
          </w:tcPr>
          <w:p w14:paraId="06F2A4C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0030ADE3" w14:textId="77777777" w:rsidTr="00510218">
        <w:trPr>
          <w:gridAfter w:val="1"/>
          <w:wAfter w:w="8" w:type="dxa"/>
          <w:trHeight w:val="1040"/>
        </w:trPr>
        <w:tc>
          <w:tcPr>
            <w:tcW w:w="844" w:type="dxa"/>
            <w:vMerge w:val="restart"/>
            <w:shd w:val="clear" w:color="auto" w:fill="D9D9D9" w:themeFill="background1" w:themeFillShade="D9"/>
            <w:textDirection w:val="tbRlV"/>
            <w:vAlign w:val="center"/>
          </w:tcPr>
          <w:p w14:paraId="2B563706"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589A4FE"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2C8B6683"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7AE878F1"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63" w:type="dxa"/>
          </w:tcPr>
          <w:p w14:paraId="4374AF16"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59" w:type="dxa"/>
          </w:tcPr>
          <w:p w14:paraId="6E6DAA71"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0AC10D64" w14:textId="77777777" w:rsidTr="00510218">
        <w:trPr>
          <w:gridAfter w:val="1"/>
          <w:wAfter w:w="8" w:type="dxa"/>
          <w:trHeight w:val="730"/>
        </w:trPr>
        <w:tc>
          <w:tcPr>
            <w:tcW w:w="844" w:type="dxa"/>
            <w:vMerge/>
            <w:shd w:val="clear" w:color="auto" w:fill="D9D9D9" w:themeFill="background1" w:themeFillShade="D9"/>
            <w:textDirection w:val="tbRlV"/>
            <w:vAlign w:val="center"/>
          </w:tcPr>
          <w:p w14:paraId="668B8241"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110D893"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4E5142EA"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863" w:type="dxa"/>
          </w:tcPr>
          <w:p w14:paraId="1E80D7B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について理解している。</w:t>
            </w:r>
          </w:p>
        </w:tc>
        <w:tc>
          <w:tcPr>
            <w:tcW w:w="3859" w:type="dxa"/>
          </w:tcPr>
          <w:p w14:paraId="4FE1212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0D21B248" w14:textId="77777777" w:rsidTr="00510218">
        <w:trPr>
          <w:gridAfter w:val="1"/>
          <w:wAfter w:w="8" w:type="dxa"/>
          <w:trHeight w:val="730"/>
        </w:trPr>
        <w:tc>
          <w:tcPr>
            <w:tcW w:w="844" w:type="dxa"/>
            <w:vMerge/>
            <w:shd w:val="clear" w:color="auto" w:fill="D9D9D9" w:themeFill="background1" w:themeFillShade="D9"/>
            <w:textDirection w:val="tbRlV"/>
            <w:vAlign w:val="center"/>
          </w:tcPr>
          <w:p w14:paraId="2B2B685B"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B4F3949"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69557145"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63" w:type="dxa"/>
          </w:tcPr>
          <w:p w14:paraId="0DE75669"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59" w:type="dxa"/>
          </w:tcPr>
          <w:p w14:paraId="7EEAB4A9"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54CFCE9E" w14:textId="77777777" w:rsidTr="00510218">
        <w:trPr>
          <w:gridAfter w:val="1"/>
          <w:wAfter w:w="8" w:type="dxa"/>
        </w:trPr>
        <w:tc>
          <w:tcPr>
            <w:tcW w:w="844" w:type="dxa"/>
            <w:vMerge/>
            <w:shd w:val="clear" w:color="auto" w:fill="D9D9D9" w:themeFill="background1" w:themeFillShade="D9"/>
            <w:textDirection w:val="tbRlV"/>
            <w:vAlign w:val="center"/>
          </w:tcPr>
          <w:p w14:paraId="60C1236F"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C794AC3"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04361B32"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2ABE067C" w14:textId="17BC0B84"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の表現技法の特色について理解し，その内容を説明している。</w:t>
            </w:r>
          </w:p>
        </w:tc>
        <w:tc>
          <w:tcPr>
            <w:tcW w:w="3863" w:type="dxa"/>
          </w:tcPr>
          <w:p w14:paraId="570B9B29" w14:textId="1144249D"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の表現技法の特色について理解している。</w:t>
            </w:r>
          </w:p>
        </w:tc>
        <w:tc>
          <w:tcPr>
            <w:tcW w:w="3859" w:type="dxa"/>
          </w:tcPr>
          <w:p w14:paraId="734C651C" w14:textId="26AE76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の表現技法の特色について理解していない。</w:t>
            </w:r>
          </w:p>
        </w:tc>
      </w:tr>
      <w:tr w:rsidR="00A538FD" w14:paraId="445EB8C3" w14:textId="77777777" w:rsidTr="00510218">
        <w:trPr>
          <w:gridAfter w:val="1"/>
          <w:wAfter w:w="8" w:type="dxa"/>
        </w:trPr>
        <w:tc>
          <w:tcPr>
            <w:tcW w:w="844" w:type="dxa"/>
            <w:vMerge/>
            <w:shd w:val="clear" w:color="auto" w:fill="D9D9D9" w:themeFill="background1" w:themeFillShade="D9"/>
            <w:textDirection w:val="tbRlV"/>
            <w:vAlign w:val="center"/>
          </w:tcPr>
          <w:p w14:paraId="43366F85"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A611F47"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1AF9B818"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79182743" w14:textId="33C8BE18"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中の助動詞や助詞の意味・用法などの文法事項について理解し，さらに別の意味や使われ方の知識を得ている。</w:t>
            </w:r>
          </w:p>
        </w:tc>
        <w:tc>
          <w:tcPr>
            <w:tcW w:w="3863" w:type="dxa"/>
          </w:tcPr>
          <w:p w14:paraId="2EA73E89" w14:textId="0B4A074C"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中の助動詞や助詞の意味・用法などの文法事項について理解している。</w:t>
            </w:r>
          </w:p>
        </w:tc>
        <w:tc>
          <w:tcPr>
            <w:tcW w:w="3859" w:type="dxa"/>
          </w:tcPr>
          <w:p w14:paraId="6116D7B9" w14:textId="15AD5931"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中の助動詞や助詞の意味・用法などの文法事項について理解していない。</w:t>
            </w:r>
          </w:p>
        </w:tc>
      </w:tr>
      <w:tr w:rsidR="00A538FD" w14:paraId="08A6E28B" w14:textId="77777777" w:rsidTr="00510218">
        <w:trPr>
          <w:gridAfter w:val="1"/>
          <w:wAfter w:w="8" w:type="dxa"/>
          <w:trHeight w:val="307"/>
        </w:trPr>
        <w:tc>
          <w:tcPr>
            <w:tcW w:w="844" w:type="dxa"/>
            <w:vMerge w:val="restart"/>
            <w:shd w:val="clear" w:color="auto" w:fill="D9D9D9" w:themeFill="background1" w:themeFillShade="D9"/>
            <w:textDirection w:val="tbRlV"/>
            <w:vAlign w:val="center"/>
          </w:tcPr>
          <w:p w14:paraId="00E2E18B"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1AF336AA"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7F84CED4"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24FF93C4"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7BD481EB"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・それぞれの句の季語と季節を把握し，その内容を説明している。</w:t>
            </w:r>
          </w:p>
        </w:tc>
        <w:tc>
          <w:tcPr>
            <w:tcW w:w="3863" w:type="dxa"/>
            <w:shd w:val="clear" w:color="auto" w:fill="auto"/>
          </w:tcPr>
          <w:p w14:paraId="22890BA9"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7E910C76"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・それぞれの句の季語と季節を把握している。</w:t>
            </w:r>
          </w:p>
        </w:tc>
        <w:tc>
          <w:tcPr>
            <w:tcW w:w="3859" w:type="dxa"/>
            <w:shd w:val="clear" w:color="auto" w:fill="auto"/>
          </w:tcPr>
          <w:p w14:paraId="1D98024E"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6B9D327D"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・それぞれの句の季語と季節を把握していない。</w:t>
            </w:r>
          </w:p>
        </w:tc>
      </w:tr>
      <w:tr w:rsidR="00A538FD" w14:paraId="5FB9C40E" w14:textId="77777777" w:rsidTr="00510218">
        <w:trPr>
          <w:gridAfter w:val="1"/>
          <w:wAfter w:w="8" w:type="dxa"/>
          <w:trHeight w:val="307"/>
        </w:trPr>
        <w:tc>
          <w:tcPr>
            <w:tcW w:w="844" w:type="dxa"/>
            <w:vMerge/>
            <w:shd w:val="clear" w:color="auto" w:fill="D9D9D9" w:themeFill="background1" w:themeFillShade="D9"/>
            <w:textDirection w:val="tbRlV"/>
            <w:vAlign w:val="center"/>
          </w:tcPr>
          <w:p w14:paraId="054DAF2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045885F"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678" w:type="dxa"/>
            <w:shd w:val="clear" w:color="auto" w:fill="auto"/>
          </w:tcPr>
          <w:p w14:paraId="568D5B22"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それぞれの句において，季語がどのようなイメージや情感で詠まれているかを理解し，根拠とともに説明している。</w:t>
            </w:r>
          </w:p>
        </w:tc>
        <w:tc>
          <w:tcPr>
            <w:tcW w:w="3863" w:type="dxa"/>
            <w:shd w:val="clear" w:color="auto" w:fill="auto"/>
          </w:tcPr>
          <w:p w14:paraId="07EE1127"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・それぞれの句において，季語がどのようなイメージや情感で詠まれているかを理解している。</w:t>
            </w:r>
          </w:p>
        </w:tc>
        <w:tc>
          <w:tcPr>
            <w:tcW w:w="3859" w:type="dxa"/>
            <w:shd w:val="clear" w:color="auto" w:fill="auto"/>
          </w:tcPr>
          <w:p w14:paraId="5314CAE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・それぞれの句において，季語がどのようなイメージや情感で詠まれているかを理解していない。</w:t>
            </w:r>
          </w:p>
        </w:tc>
      </w:tr>
      <w:tr w:rsidR="00A538FD" w14:paraId="6B52F6A5" w14:textId="77777777" w:rsidTr="00510218">
        <w:trPr>
          <w:gridAfter w:val="1"/>
          <w:wAfter w:w="8" w:type="dxa"/>
          <w:trHeight w:val="307"/>
        </w:trPr>
        <w:tc>
          <w:tcPr>
            <w:tcW w:w="844" w:type="dxa"/>
            <w:vMerge/>
            <w:shd w:val="clear" w:color="auto" w:fill="D9D9D9" w:themeFill="background1" w:themeFillShade="D9"/>
            <w:textDirection w:val="tbRlV"/>
            <w:vAlign w:val="center"/>
          </w:tcPr>
          <w:p w14:paraId="74A344BE"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691304C"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7AF6B670"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8" w:type="dxa"/>
            <w:shd w:val="clear" w:color="auto" w:fill="auto"/>
          </w:tcPr>
          <w:p w14:paraId="65C1D6EE"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・それぞれの句に詠み込まれた情景や心情について考え，それに対する自分の意見や感想を持っている。</w:t>
            </w:r>
          </w:p>
        </w:tc>
        <w:tc>
          <w:tcPr>
            <w:tcW w:w="3863" w:type="dxa"/>
            <w:shd w:val="clear" w:color="auto" w:fill="auto"/>
          </w:tcPr>
          <w:p w14:paraId="585F4632"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・それぞれの句に詠み込まれた情景や心情について考えている。</w:t>
            </w:r>
          </w:p>
        </w:tc>
        <w:tc>
          <w:tcPr>
            <w:tcW w:w="3859" w:type="dxa"/>
            <w:shd w:val="clear" w:color="auto" w:fill="auto"/>
          </w:tcPr>
          <w:p w14:paraId="5A14CEEB"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・それぞれの句に詠み込まれた情景や心情について考えていない。</w:t>
            </w:r>
          </w:p>
        </w:tc>
      </w:tr>
      <w:tr w:rsidR="00A538FD" w14:paraId="348AFC36" w14:textId="77777777" w:rsidTr="00510218">
        <w:trPr>
          <w:gridAfter w:val="1"/>
          <w:wAfter w:w="8" w:type="dxa"/>
          <w:cantSplit/>
          <w:trHeight w:val="699"/>
        </w:trPr>
        <w:tc>
          <w:tcPr>
            <w:tcW w:w="844" w:type="dxa"/>
            <w:shd w:val="clear" w:color="auto" w:fill="D9D9D9" w:themeFill="background1" w:themeFillShade="D9"/>
            <w:textDirection w:val="tbRlV"/>
            <w:vAlign w:val="center"/>
          </w:tcPr>
          <w:p w14:paraId="68CCF9A5" w14:textId="77777777" w:rsidR="00A538FD" w:rsidRPr="00A403FC" w:rsidRDefault="00A538FD" w:rsidP="00510218">
            <w:pPr>
              <w:widowControl/>
              <w:spacing w:line="240" w:lineRule="exact"/>
              <w:ind w:left="113" w:right="113"/>
              <w:jc w:val="center"/>
              <w:rPr>
                <w:rFonts w:ascii="ＭＳ ゴシック" w:eastAsia="ＭＳ ゴシック" w:hAnsi="ＭＳ ゴシック"/>
                <w:sz w:val="17"/>
                <w:szCs w:val="17"/>
              </w:rPr>
            </w:pPr>
            <w:r w:rsidRPr="00A403FC">
              <w:rPr>
                <w:rFonts w:ascii="ＭＳ ゴシック" w:eastAsia="ＭＳ ゴシック" w:hAnsi="ＭＳ ゴシック" w:hint="eastAsia"/>
                <w:sz w:val="17"/>
                <w:szCs w:val="17"/>
              </w:rPr>
              <w:t>主体的に学習に取り組む態度</w:t>
            </w:r>
          </w:p>
        </w:tc>
        <w:tc>
          <w:tcPr>
            <w:tcW w:w="1984" w:type="dxa"/>
            <w:shd w:val="clear" w:color="auto" w:fill="D9D9D9" w:themeFill="background1" w:themeFillShade="D9"/>
            <w:vAlign w:val="center"/>
          </w:tcPr>
          <w:p w14:paraId="1A9229C0"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⑨考察・レポート</w:t>
            </w:r>
          </w:p>
        </w:tc>
        <w:tc>
          <w:tcPr>
            <w:tcW w:w="4678" w:type="dxa"/>
            <w:shd w:val="clear" w:color="auto" w:fill="auto"/>
          </w:tcPr>
          <w:p w14:paraId="7458796C" w14:textId="71AE8C08"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に詠み込まれた情景や心情を捉えて鑑賞文を書き，他者の文章を読むことを通して自分の考えをさらに深めようとしている。</w:t>
            </w:r>
          </w:p>
        </w:tc>
        <w:tc>
          <w:tcPr>
            <w:tcW w:w="3863" w:type="dxa"/>
            <w:shd w:val="clear" w:color="auto" w:fill="auto"/>
          </w:tcPr>
          <w:p w14:paraId="013719CD" w14:textId="156F6ADD"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に詠み込まれた情景や心情を捉え，鑑賞文を書こうとしている。</w:t>
            </w:r>
          </w:p>
        </w:tc>
        <w:tc>
          <w:tcPr>
            <w:tcW w:w="3859" w:type="dxa"/>
            <w:shd w:val="clear" w:color="auto" w:fill="auto"/>
          </w:tcPr>
          <w:p w14:paraId="39E580CD" w14:textId="3B50461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に詠み込まれた情景や心情を捉え，鑑賞文を書こうとしていない。</w:t>
            </w:r>
          </w:p>
        </w:tc>
      </w:tr>
    </w:tbl>
    <w:p w14:paraId="52FA6A59" w14:textId="45B36C2B"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sidR="00905172">
        <w:rPr>
          <w:rFonts w:ascii="ＭＳ ゴシック" w:eastAsia="ＭＳ ゴシック" w:hAnsi="ＭＳ ゴシック" w:hint="eastAsia"/>
        </w:rPr>
        <w:t>「近世俳句抄」</w:t>
      </w:r>
      <w:r>
        <w:rPr>
          <w:rFonts w:ascii="ＭＳ ゴシック" w:eastAsia="ＭＳ ゴシック" w:hAnsi="ＭＳ ゴシック" w:hint="eastAsia"/>
        </w:rPr>
        <w:t>「一茶」ルーブリック例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4"/>
        <w:gridCol w:w="1984"/>
        <w:gridCol w:w="4678"/>
        <w:gridCol w:w="3863"/>
        <w:gridCol w:w="3859"/>
        <w:gridCol w:w="8"/>
      </w:tblGrid>
      <w:tr w:rsidR="00A538FD" w14:paraId="5C9D14D4" w14:textId="77777777" w:rsidTr="00510218">
        <w:trPr>
          <w:trHeight w:val="510"/>
        </w:trPr>
        <w:tc>
          <w:tcPr>
            <w:tcW w:w="2828" w:type="dxa"/>
            <w:gridSpan w:val="2"/>
            <w:shd w:val="clear" w:color="auto" w:fill="D9D9D9" w:themeFill="background1" w:themeFillShade="D9"/>
            <w:vAlign w:val="center"/>
          </w:tcPr>
          <w:p w14:paraId="6BCEC427"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7647F49D"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63" w:type="dxa"/>
            <w:shd w:val="clear" w:color="auto" w:fill="D9D9D9" w:themeFill="background1" w:themeFillShade="D9"/>
            <w:vAlign w:val="center"/>
          </w:tcPr>
          <w:p w14:paraId="41803354"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867" w:type="dxa"/>
            <w:gridSpan w:val="2"/>
            <w:shd w:val="clear" w:color="auto" w:fill="D9D9D9" w:themeFill="background1" w:themeFillShade="D9"/>
            <w:vAlign w:val="center"/>
          </w:tcPr>
          <w:p w14:paraId="6E3E06F0"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50FF69EA" w14:textId="77777777" w:rsidTr="00510218">
        <w:trPr>
          <w:gridAfter w:val="1"/>
          <w:wAfter w:w="8" w:type="dxa"/>
          <w:trHeight w:val="1040"/>
        </w:trPr>
        <w:tc>
          <w:tcPr>
            <w:tcW w:w="844" w:type="dxa"/>
            <w:vMerge w:val="restart"/>
            <w:shd w:val="clear" w:color="auto" w:fill="D9D9D9" w:themeFill="background1" w:themeFillShade="D9"/>
            <w:textDirection w:val="tbRlV"/>
            <w:vAlign w:val="center"/>
          </w:tcPr>
          <w:p w14:paraId="1134FBBC"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38AA124C"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6F8CAD85"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678" w:type="dxa"/>
          </w:tcPr>
          <w:p w14:paraId="02E9C533"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63" w:type="dxa"/>
          </w:tcPr>
          <w:p w14:paraId="5D3EEEF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59" w:type="dxa"/>
          </w:tcPr>
          <w:p w14:paraId="526392B1"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051005B5" w14:textId="77777777" w:rsidTr="00510218">
        <w:trPr>
          <w:gridAfter w:val="1"/>
          <w:wAfter w:w="8" w:type="dxa"/>
          <w:trHeight w:val="730"/>
        </w:trPr>
        <w:tc>
          <w:tcPr>
            <w:tcW w:w="844" w:type="dxa"/>
            <w:vMerge/>
            <w:shd w:val="clear" w:color="auto" w:fill="D9D9D9" w:themeFill="background1" w:themeFillShade="D9"/>
            <w:textDirection w:val="tbRlV"/>
            <w:vAlign w:val="center"/>
          </w:tcPr>
          <w:p w14:paraId="718F1923"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9C43978"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文章の種類と特徴　　 </w:t>
            </w:r>
            <w:r w:rsidRPr="00654BBC">
              <w:rPr>
                <w:rFonts w:ascii="ＭＳ ゴシック" w:eastAsia="ＭＳ ゴシック" w:hAnsi="ＭＳ ゴシック" w:hint="eastAsia"/>
                <w:sz w:val="20"/>
                <w:szCs w:val="20"/>
                <w:bdr w:val="single" w:sz="4" w:space="0" w:color="auto"/>
              </w:rPr>
              <w:t>（１）イ</w:t>
            </w:r>
          </w:p>
        </w:tc>
        <w:tc>
          <w:tcPr>
            <w:tcW w:w="4678" w:type="dxa"/>
          </w:tcPr>
          <w:p w14:paraId="17DD7DD9"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w:t>
            </w:r>
            <w:r>
              <w:rPr>
                <w:rFonts w:ascii="ＭＳ 明朝" w:eastAsia="ＭＳ 明朝" w:hAnsi="ＭＳ 明朝" w:hint="eastAsia"/>
                <w:sz w:val="18"/>
              </w:rPr>
              <w:t>，その内容を説明している。</w:t>
            </w:r>
          </w:p>
        </w:tc>
        <w:tc>
          <w:tcPr>
            <w:tcW w:w="3863" w:type="dxa"/>
          </w:tcPr>
          <w:p w14:paraId="2731ABBA"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について理解している。</w:t>
            </w:r>
          </w:p>
        </w:tc>
        <w:tc>
          <w:tcPr>
            <w:tcW w:w="3859" w:type="dxa"/>
          </w:tcPr>
          <w:p w14:paraId="3795B365"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・俳諧の概要や特徴</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5443A501" w14:textId="77777777" w:rsidTr="00510218">
        <w:trPr>
          <w:gridAfter w:val="1"/>
          <w:wAfter w:w="8" w:type="dxa"/>
          <w:trHeight w:val="730"/>
        </w:trPr>
        <w:tc>
          <w:tcPr>
            <w:tcW w:w="844" w:type="dxa"/>
            <w:vMerge/>
            <w:shd w:val="clear" w:color="auto" w:fill="D9D9D9" w:themeFill="background1" w:themeFillShade="D9"/>
            <w:textDirection w:val="tbRlV"/>
            <w:vAlign w:val="center"/>
          </w:tcPr>
          <w:p w14:paraId="52B7A654"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A74B97B"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③文章の構成や展開  </w:t>
            </w:r>
            <w:r>
              <w:rPr>
                <w:rFonts w:ascii="ＭＳ ゴシック" w:eastAsia="ＭＳ ゴシック" w:hAnsi="ＭＳ ゴシック"/>
                <w:sz w:val="20"/>
              </w:rPr>
              <w:t xml:space="preserve">   </w:t>
            </w:r>
            <w:r w:rsidRPr="00D65171">
              <w:rPr>
                <w:rFonts w:ascii="ＭＳ ゴシック" w:eastAsia="ＭＳ ゴシック" w:hAnsi="ＭＳ ゴシック" w:hint="eastAsia"/>
                <w:sz w:val="20"/>
                <w:bdr w:val="single" w:sz="4" w:space="0" w:color="auto"/>
              </w:rPr>
              <w:t>（１）ウ</w:t>
            </w:r>
          </w:p>
        </w:tc>
        <w:tc>
          <w:tcPr>
            <w:tcW w:w="4678" w:type="dxa"/>
          </w:tcPr>
          <w:p w14:paraId="1AFCA324"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文章の構成や展開の仕方について理解し，その内容を説明している。</w:t>
            </w:r>
          </w:p>
        </w:tc>
        <w:tc>
          <w:tcPr>
            <w:tcW w:w="3863" w:type="dxa"/>
          </w:tcPr>
          <w:p w14:paraId="690B4E6E"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理解している。</w:t>
            </w:r>
          </w:p>
        </w:tc>
        <w:tc>
          <w:tcPr>
            <w:tcW w:w="3859" w:type="dxa"/>
          </w:tcPr>
          <w:p w14:paraId="71CCAE32" w14:textId="77777777" w:rsidR="00A538FD" w:rsidRPr="00654BBC" w:rsidRDefault="00A538FD" w:rsidP="00510218">
            <w:pPr>
              <w:widowControl/>
              <w:ind w:left="180" w:hangingChars="100" w:hanging="180"/>
              <w:jc w:val="left"/>
              <w:rPr>
                <w:rFonts w:ascii="ＭＳ 明朝" w:eastAsia="ＭＳ 明朝" w:hAnsi="ＭＳ 明朝"/>
                <w:sz w:val="18"/>
              </w:rPr>
            </w:pPr>
            <w:r w:rsidRPr="00D65171">
              <w:rPr>
                <w:rFonts w:ascii="ＭＳ 明朝" w:eastAsia="ＭＳ 明朝" w:hAnsi="ＭＳ 明朝" w:hint="eastAsia"/>
                <w:sz w:val="18"/>
              </w:rPr>
              <w:t>・</w:t>
            </w:r>
            <w:r>
              <w:rPr>
                <w:rFonts w:ascii="ＭＳ 明朝" w:eastAsia="ＭＳ 明朝" w:hAnsi="ＭＳ 明朝" w:hint="eastAsia"/>
                <w:sz w:val="18"/>
              </w:rPr>
              <w:t>文章の構成や展開の仕方について</w:t>
            </w:r>
            <w:r w:rsidRPr="00D65171">
              <w:rPr>
                <w:rFonts w:ascii="ＭＳ 明朝" w:eastAsia="ＭＳ 明朝" w:hAnsi="ＭＳ 明朝" w:hint="eastAsia"/>
                <w:sz w:val="18"/>
              </w:rPr>
              <w:t>理解してい</w:t>
            </w:r>
            <w:r>
              <w:rPr>
                <w:rFonts w:ascii="ＭＳ 明朝" w:eastAsia="ＭＳ 明朝" w:hAnsi="ＭＳ 明朝" w:hint="eastAsia"/>
                <w:sz w:val="18"/>
              </w:rPr>
              <w:t>ない。</w:t>
            </w:r>
          </w:p>
        </w:tc>
      </w:tr>
      <w:tr w:rsidR="00A538FD" w14:paraId="3FC5E20F" w14:textId="77777777" w:rsidTr="00510218">
        <w:trPr>
          <w:gridAfter w:val="1"/>
          <w:wAfter w:w="8" w:type="dxa"/>
        </w:trPr>
        <w:tc>
          <w:tcPr>
            <w:tcW w:w="844" w:type="dxa"/>
            <w:vMerge/>
            <w:shd w:val="clear" w:color="auto" w:fill="D9D9D9" w:themeFill="background1" w:themeFillShade="D9"/>
            <w:textDirection w:val="tbRlV"/>
            <w:vAlign w:val="center"/>
          </w:tcPr>
          <w:p w14:paraId="421E067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4EB84D6"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④表現の特色</w:t>
            </w:r>
          </w:p>
          <w:p w14:paraId="2A53CBA7"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678" w:type="dxa"/>
          </w:tcPr>
          <w:p w14:paraId="6BB88B33" w14:textId="6BE80CDA"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の表現技法の特色について理解し，その内容を説明している。</w:t>
            </w:r>
          </w:p>
        </w:tc>
        <w:tc>
          <w:tcPr>
            <w:tcW w:w="3863" w:type="dxa"/>
          </w:tcPr>
          <w:p w14:paraId="21C112F3" w14:textId="5D2F8E7F"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の表現技法の特色について理解している。</w:t>
            </w:r>
          </w:p>
        </w:tc>
        <w:tc>
          <w:tcPr>
            <w:tcW w:w="3859" w:type="dxa"/>
          </w:tcPr>
          <w:p w14:paraId="0700ABA7" w14:textId="1F8EAC7F"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の表現技法の特色について理解していない。</w:t>
            </w:r>
          </w:p>
        </w:tc>
      </w:tr>
      <w:tr w:rsidR="00A538FD" w14:paraId="0A431A7F" w14:textId="77777777" w:rsidTr="00510218">
        <w:trPr>
          <w:gridAfter w:val="1"/>
          <w:wAfter w:w="8" w:type="dxa"/>
        </w:trPr>
        <w:tc>
          <w:tcPr>
            <w:tcW w:w="844" w:type="dxa"/>
            <w:vMerge/>
            <w:shd w:val="clear" w:color="auto" w:fill="D9D9D9" w:themeFill="background1" w:themeFillShade="D9"/>
            <w:textDirection w:val="tbRlV"/>
            <w:vAlign w:val="center"/>
          </w:tcPr>
          <w:p w14:paraId="257E42B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7D294E9"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⑤文法理解</w:t>
            </w:r>
          </w:p>
          <w:p w14:paraId="64A7A973"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678" w:type="dxa"/>
          </w:tcPr>
          <w:p w14:paraId="0F1C95E5" w14:textId="5C36E2FC"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中の助動詞や助詞の意味・用法などの文法事項について理解し，さらに別の意味や使われ方の知識を得ている。</w:t>
            </w:r>
          </w:p>
        </w:tc>
        <w:tc>
          <w:tcPr>
            <w:tcW w:w="3863" w:type="dxa"/>
          </w:tcPr>
          <w:p w14:paraId="56AF21FF" w14:textId="726CE263"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中の助動詞や助詞の意味・用法などの文法事項について理解している。</w:t>
            </w:r>
          </w:p>
        </w:tc>
        <w:tc>
          <w:tcPr>
            <w:tcW w:w="3859" w:type="dxa"/>
          </w:tcPr>
          <w:p w14:paraId="17B80922" w14:textId="4786B4BD"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中の助動詞や助詞の意味・用法などの文法事項について理解していない。</w:t>
            </w:r>
          </w:p>
        </w:tc>
      </w:tr>
      <w:tr w:rsidR="00A538FD" w14:paraId="05DE4796" w14:textId="77777777" w:rsidTr="00510218">
        <w:trPr>
          <w:gridAfter w:val="1"/>
          <w:wAfter w:w="8" w:type="dxa"/>
          <w:trHeight w:val="307"/>
        </w:trPr>
        <w:tc>
          <w:tcPr>
            <w:tcW w:w="844" w:type="dxa"/>
            <w:vMerge w:val="restart"/>
            <w:shd w:val="clear" w:color="auto" w:fill="D9D9D9" w:themeFill="background1" w:themeFillShade="D9"/>
            <w:textDirection w:val="tbRlV"/>
            <w:vAlign w:val="center"/>
          </w:tcPr>
          <w:p w14:paraId="4B5C3601"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2B90A339"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66D299E5"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678" w:type="dxa"/>
            <w:shd w:val="clear" w:color="auto" w:fill="auto"/>
          </w:tcPr>
          <w:p w14:paraId="3866DE6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5D6DF033"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・それぞれの句の季語と季節を把握し，その内容を説明している。</w:t>
            </w:r>
          </w:p>
        </w:tc>
        <w:tc>
          <w:tcPr>
            <w:tcW w:w="3863" w:type="dxa"/>
            <w:shd w:val="clear" w:color="auto" w:fill="auto"/>
          </w:tcPr>
          <w:p w14:paraId="5DA4C0DF"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w:t>
            </w:r>
            <w:r>
              <w:rPr>
                <w:rFonts w:ascii="ＭＳ 明朝" w:eastAsia="ＭＳ 明朝" w:hAnsi="ＭＳ 明朝" w:hint="eastAsia"/>
                <w:sz w:val="18"/>
              </w:rPr>
              <w:t>本文</w:t>
            </w:r>
            <w:r w:rsidRPr="00654BBC">
              <w:rPr>
                <w:rFonts w:ascii="ＭＳ 明朝" w:eastAsia="ＭＳ 明朝" w:hAnsi="ＭＳ 明朝" w:hint="eastAsia"/>
                <w:sz w:val="18"/>
              </w:rPr>
              <w:t>を逐語訳している。</w:t>
            </w:r>
          </w:p>
          <w:p w14:paraId="14881DE1" w14:textId="77777777" w:rsidR="00A538FD" w:rsidRPr="00293F0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・それぞれの句の季語と季節を把握している。</w:t>
            </w:r>
          </w:p>
        </w:tc>
        <w:tc>
          <w:tcPr>
            <w:tcW w:w="3859" w:type="dxa"/>
            <w:shd w:val="clear" w:color="auto" w:fill="auto"/>
          </w:tcPr>
          <w:p w14:paraId="44EF05AC"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20B97586"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・それぞれの句の季語と季節を把握していない。</w:t>
            </w:r>
          </w:p>
        </w:tc>
      </w:tr>
      <w:tr w:rsidR="00A538FD" w14:paraId="230CE9E9" w14:textId="77777777" w:rsidTr="00510218">
        <w:trPr>
          <w:gridAfter w:val="1"/>
          <w:wAfter w:w="8" w:type="dxa"/>
          <w:trHeight w:val="307"/>
        </w:trPr>
        <w:tc>
          <w:tcPr>
            <w:tcW w:w="844" w:type="dxa"/>
            <w:vMerge/>
            <w:shd w:val="clear" w:color="auto" w:fill="D9D9D9" w:themeFill="background1" w:themeFillShade="D9"/>
            <w:textDirection w:val="tbRlV"/>
            <w:vAlign w:val="center"/>
          </w:tcPr>
          <w:p w14:paraId="3B6CF7EB"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E6FD593"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⑦表現の特色の理解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678" w:type="dxa"/>
            <w:shd w:val="clear" w:color="auto" w:fill="auto"/>
          </w:tcPr>
          <w:p w14:paraId="03615521" w14:textId="77777777" w:rsidR="00A538FD" w:rsidRPr="00926C76" w:rsidRDefault="00A538FD" w:rsidP="00510218">
            <w:pPr>
              <w:widowControl/>
              <w:ind w:left="180" w:hangingChars="100" w:hanging="180"/>
              <w:jc w:val="left"/>
              <w:rPr>
                <w:rFonts w:ascii="ＭＳ 明朝" w:eastAsia="ＭＳ 明朝" w:hAnsi="ＭＳ 明朝"/>
                <w:sz w:val="18"/>
              </w:rPr>
            </w:pPr>
            <w:r w:rsidRPr="00293F07">
              <w:rPr>
                <w:rFonts w:ascii="ＭＳ 明朝" w:eastAsia="ＭＳ 明朝" w:hAnsi="ＭＳ 明朝" w:hint="eastAsia"/>
                <w:sz w:val="18"/>
              </w:rPr>
              <w:t>・</w:t>
            </w:r>
            <w:r>
              <w:rPr>
                <w:rFonts w:ascii="Times New Roman" w:eastAsia="ＭＳ 明朝" w:hAnsi="Times New Roman" w:cs="ＭＳ 明朝" w:hint="eastAsia"/>
                <w:kern w:val="0"/>
                <w:sz w:val="18"/>
                <w:szCs w:val="18"/>
              </w:rPr>
              <w:t>それぞれの句において，季語がどのようなイメージや情感で詠まれているかを理解し，根拠とともに説明している。</w:t>
            </w:r>
          </w:p>
        </w:tc>
        <w:tc>
          <w:tcPr>
            <w:tcW w:w="3863" w:type="dxa"/>
            <w:shd w:val="clear" w:color="auto" w:fill="auto"/>
          </w:tcPr>
          <w:p w14:paraId="480B759B"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・それぞれの句において，季語がどのようなイメージや情感で詠まれているかを理解している。</w:t>
            </w:r>
          </w:p>
        </w:tc>
        <w:tc>
          <w:tcPr>
            <w:tcW w:w="3859" w:type="dxa"/>
            <w:shd w:val="clear" w:color="auto" w:fill="auto"/>
          </w:tcPr>
          <w:p w14:paraId="7AAB91FF"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・それぞれの句において，季語がどのようなイメージや情感で詠まれているかを理解していない。</w:t>
            </w:r>
          </w:p>
        </w:tc>
      </w:tr>
      <w:tr w:rsidR="00A538FD" w14:paraId="53C97A2A" w14:textId="77777777" w:rsidTr="00510218">
        <w:trPr>
          <w:gridAfter w:val="1"/>
          <w:wAfter w:w="8" w:type="dxa"/>
          <w:trHeight w:val="307"/>
        </w:trPr>
        <w:tc>
          <w:tcPr>
            <w:tcW w:w="844" w:type="dxa"/>
            <w:vMerge/>
            <w:shd w:val="clear" w:color="auto" w:fill="D9D9D9" w:themeFill="background1" w:themeFillShade="D9"/>
            <w:textDirection w:val="tbRlV"/>
            <w:vAlign w:val="center"/>
          </w:tcPr>
          <w:p w14:paraId="4176564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3D9ACD3"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00C8073A"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678" w:type="dxa"/>
            <w:shd w:val="clear" w:color="auto" w:fill="auto"/>
          </w:tcPr>
          <w:p w14:paraId="14C9F73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・それぞれの句に詠み込まれた情景や心情について考え，それに対する自分の意見や感想を持っている。</w:t>
            </w:r>
          </w:p>
        </w:tc>
        <w:tc>
          <w:tcPr>
            <w:tcW w:w="3863" w:type="dxa"/>
            <w:shd w:val="clear" w:color="auto" w:fill="auto"/>
          </w:tcPr>
          <w:p w14:paraId="231CD258"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・それぞれの句に詠み込まれた情景や心情について考えている。</w:t>
            </w:r>
          </w:p>
        </w:tc>
        <w:tc>
          <w:tcPr>
            <w:tcW w:w="3859" w:type="dxa"/>
            <w:shd w:val="clear" w:color="auto" w:fill="auto"/>
          </w:tcPr>
          <w:p w14:paraId="23BE3A26"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・それぞれの句に詠み込まれた情景や心情について考えていない。</w:t>
            </w:r>
          </w:p>
        </w:tc>
      </w:tr>
      <w:tr w:rsidR="00A538FD" w14:paraId="3F54D14E" w14:textId="77777777" w:rsidTr="00510218">
        <w:trPr>
          <w:gridAfter w:val="1"/>
          <w:wAfter w:w="8" w:type="dxa"/>
          <w:cantSplit/>
          <w:trHeight w:val="1309"/>
        </w:trPr>
        <w:tc>
          <w:tcPr>
            <w:tcW w:w="844" w:type="dxa"/>
            <w:shd w:val="clear" w:color="auto" w:fill="D9D9D9" w:themeFill="background1" w:themeFillShade="D9"/>
            <w:textDirection w:val="tbRlV"/>
            <w:vAlign w:val="center"/>
          </w:tcPr>
          <w:p w14:paraId="736081D9"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5862493B"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4DA04FBF"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⑨考察・レポート</w:t>
            </w:r>
          </w:p>
        </w:tc>
        <w:tc>
          <w:tcPr>
            <w:tcW w:w="4678" w:type="dxa"/>
            <w:shd w:val="clear" w:color="auto" w:fill="auto"/>
          </w:tcPr>
          <w:p w14:paraId="1A204122" w14:textId="49EAAB7F"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に詠み込まれた情景や心情を捉えて鑑賞文を書き，他者の文章を読むことを通して自分の考えをさらに深めようとしている。</w:t>
            </w:r>
          </w:p>
        </w:tc>
        <w:tc>
          <w:tcPr>
            <w:tcW w:w="3863" w:type="dxa"/>
            <w:shd w:val="clear" w:color="auto" w:fill="auto"/>
          </w:tcPr>
          <w:p w14:paraId="626F7AA9" w14:textId="5693AC76"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に詠み込まれた情景や心情を捉え，鑑賞文を書こうとしている。</w:t>
            </w:r>
          </w:p>
        </w:tc>
        <w:tc>
          <w:tcPr>
            <w:tcW w:w="3859" w:type="dxa"/>
            <w:shd w:val="clear" w:color="auto" w:fill="auto"/>
          </w:tcPr>
          <w:p w14:paraId="69C17FE8" w14:textId="636449A6"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01BF0">
              <w:rPr>
                <w:rFonts w:ascii="ＭＳ 明朝" w:eastAsia="ＭＳ 明朝" w:hAnsi="ＭＳ 明朝" w:hint="eastAsia"/>
                <w:sz w:val="18"/>
              </w:rPr>
              <w:t>俳諧</w:t>
            </w:r>
            <w:r>
              <w:rPr>
                <w:rFonts w:ascii="ＭＳ 明朝" w:eastAsia="ＭＳ 明朝" w:hAnsi="ＭＳ 明朝" w:hint="eastAsia"/>
                <w:sz w:val="18"/>
              </w:rPr>
              <w:t>に詠み込まれた情景や心情を捉え，鑑賞文を書こうとしていない。</w:t>
            </w:r>
          </w:p>
        </w:tc>
      </w:tr>
    </w:tbl>
    <w:p w14:paraId="33EE7800" w14:textId="77777777"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『去来抄』ルーブリック例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536"/>
        <w:gridCol w:w="3969"/>
        <w:gridCol w:w="3893"/>
        <w:gridCol w:w="8"/>
      </w:tblGrid>
      <w:tr w:rsidR="00A538FD" w14:paraId="1AA035A3" w14:textId="77777777" w:rsidTr="00510218">
        <w:trPr>
          <w:trHeight w:val="510"/>
        </w:trPr>
        <w:tc>
          <w:tcPr>
            <w:tcW w:w="2830" w:type="dxa"/>
            <w:gridSpan w:val="2"/>
            <w:shd w:val="clear" w:color="auto" w:fill="D9D9D9" w:themeFill="background1" w:themeFillShade="D9"/>
            <w:vAlign w:val="center"/>
          </w:tcPr>
          <w:p w14:paraId="5E7E6998"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536" w:type="dxa"/>
            <w:shd w:val="clear" w:color="auto" w:fill="D9D9D9" w:themeFill="background1" w:themeFillShade="D9"/>
            <w:vAlign w:val="center"/>
          </w:tcPr>
          <w:p w14:paraId="32A5E50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969" w:type="dxa"/>
            <w:shd w:val="clear" w:color="auto" w:fill="D9D9D9" w:themeFill="background1" w:themeFillShade="D9"/>
            <w:vAlign w:val="center"/>
          </w:tcPr>
          <w:p w14:paraId="214F29B6"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4FFF67E"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08751BAF"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0F367D6B"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3876251F"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277AF965"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6" w:type="dxa"/>
          </w:tcPr>
          <w:p w14:paraId="33BE5715"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969" w:type="dxa"/>
          </w:tcPr>
          <w:p w14:paraId="281F8DBB"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5D8D1540"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6247904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0FB3BD7A"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D78ADEF"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文章の特徴と構成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536" w:type="dxa"/>
          </w:tcPr>
          <w:p w14:paraId="19B5A802"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について理解し，その内容を説明している。</w:t>
            </w:r>
          </w:p>
        </w:tc>
        <w:tc>
          <w:tcPr>
            <w:tcW w:w="3969" w:type="dxa"/>
          </w:tcPr>
          <w:p w14:paraId="68FB03B4"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について理解している。</w:t>
            </w:r>
          </w:p>
        </w:tc>
        <w:tc>
          <w:tcPr>
            <w:tcW w:w="3893" w:type="dxa"/>
          </w:tcPr>
          <w:p w14:paraId="00CA0C54"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70664639" w14:textId="77777777" w:rsidTr="00510218">
        <w:trPr>
          <w:gridAfter w:val="1"/>
          <w:wAfter w:w="8" w:type="dxa"/>
        </w:trPr>
        <w:tc>
          <w:tcPr>
            <w:tcW w:w="846" w:type="dxa"/>
            <w:vMerge/>
            <w:shd w:val="clear" w:color="auto" w:fill="D9D9D9" w:themeFill="background1" w:themeFillShade="D9"/>
            <w:textDirection w:val="tbRlV"/>
            <w:vAlign w:val="center"/>
          </w:tcPr>
          <w:p w14:paraId="6E763873"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8607E7A"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③表現の特色</w:t>
            </w:r>
          </w:p>
          <w:p w14:paraId="38E0DAF9" w14:textId="77777777" w:rsidR="00A538FD"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536" w:type="dxa"/>
          </w:tcPr>
          <w:p w14:paraId="253D5554" w14:textId="71E48DE1"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66FCB">
              <w:rPr>
                <w:rFonts w:ascii="ＭＳ 明朝" w:eastAsia="ＭＳ 明朝" w:hAnsi="ＭＳ 明朝" w:hint="eastAsia"/>
                <w:sz w:val="18"/>
              </w:rPr>
              <w:t>俳諧</w:t>
            </w:r>
            <w:r>
              <w:rPr>
                <w:rFonts w:ascii="ＭＳ 明朝" w:eastAsia="ＭＳ 明朝" w:hAnsi="ＭＳ 明朝" w:hint="eastAsia"/>
                <w:sz w:val="18"/>
              </w:rPr>
              <w:t>の表現技法の特色について理解し，その内容を説明している。</w:t>
            </w:r>
          </w:p>
        </w:tc>
        <w:tc>
          <w:tcPr>
            <w:tcW w:w="3969" w:type="dxa"/>
          </w:tcPr>
          <w:p w14:paraId="3CFF4D4F" w14:textId="0D51BE66"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66FCB">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の表現技法の特色について理解している。</w:t>
            </w:r>
          </w:p>
        </w:tc>
        <w:tc>
          <w:tcPr>
            <w:tcW w:w="3893" w:type="dxa"/>
          </w:tcPr>
          <w:p w14:paraId="2945A8B7" w14:textId="29F55D72"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66FCB">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の表現技法の特色について理解していない。</w:t>
            </w:r>
          </w:p>
        </w:tc>
      </w:tr>
      <w:tr w:rsidR="00A538FD" w14:paraId="43F5E424" w14:textId="77777777" w:rsidTr="00510218">
        <w:trPr>
          <w:gridAfter w:val="1"/>
          <w:wAfter w:w="8" w:type="dxa"/>
        </w:trPr>
        <w:tc>
          <w:tcPr>
            <w:tcW w:w="846" w:type="dxa"/>
            <w:vMerge/>
            <w:shd w:val="clear" w:color="auto" w:fill="D9D9D9" w:themeFill="background1" w:themeFillShade="D9"/>
            <w:textDirection w:val="tbRlV"/>
            <w:vAlign w:val="center"/>
          </w:tcPr>
          <w:p w14:paraId="1EA0FF6E"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173E938"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76C6BD0B" w14:textId="77777777" w:rsidR="00A538FD" w:rsidRPr="00654BBC" w:rsidRDefault="00A538FD" w:rsidP="00510218">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536" w:type="dxa"/>
          </w:tcPr>
          <w:p w14:paraId="414F3593"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・本文中の副詞の係り受けについて理解し，その内容を説明している。</w:t>
            </w:r>
          </w:p>
        </w:tc>
        <w:tc>
          <w:tcPr>
            <w:tcW w:w="3969" w:type="dxa"/>
          </w:tcPr>
          <w:p w14:paraId="16C7158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・本文中の副詞の係り受けについて理解している。</w:t>
            </w:r>
          </w:p>
        </w:tc>
        <w:tc>
          <w:tcPr>
            <w:tcW w:w="3893" w:type="dxa"/>
          </w:tcPr>
          <w:p w14:paraId="6E90CC2E"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・本文中の副詞の係り受けについて理解していない。</w:t>
            </w:r>
          </w:p>
        </w:tc>
      </w:tr>
      <w:tr w:rsidR="00A538FD" w14:paraId="672E12EE"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4B3E146A"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27A21075"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0F5E2C34"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6" w:type="dxa"/>
            <w:shd w:val="clear" w:color="auto" w:fill="auto"/>
          </w:tcPr>
          <w:p w14:paraId="2AD2763F"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70F20EE"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・どのようなことが問題になっているのかを把握し，その内容を説明している。</w:t>
            </w:r>
          </w:p>
        </w:tc>
        <w:tc>
          <w:tcPr>
            <w:tcW w:w="3969" w:type="dxa"/>
            <w:shd w:val="clear" w:color="auto" w:fill="auto"/>
          </w:tcPr>
          <w:p w14:paraId="4A6F46B1"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29F7D449" w14:textId="77777777" w:rsidR="00A538FD" w:rsidRPr="004413E1" w:rsidRDefault="00A538FD" w:rsidP="00510218">
            <w:pPr>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・どのようなことが問題になっているのかを把握している。</w:t>
            </w:r>
          </w:p>
        </w:tc>
        <w:tc>
          <w:tcPr>
            <w:tcW w:w="3893" w:type="dxa"/>
            <w:shd w:val="clear" w:color="auto" w:fill="auto"/>
          </w:tcPr>
          <w:p w14:paraId="2397C22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FFFE62D"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・どのようなことが問題になっているのかを把握していない。</w:t>
            </w:r>
          </w:p>
        </w:tc>
      </w:tr>
      <w:tr w:rsidR="00A538FD" w14:paraId="4576DB3D"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D991258"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461AAAA"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536" w:type="dxa"/>
            <w:shd w:val="clear" w:color="auto" w:fill="auto"/>
          </w:tcPr>
          <w:p w14:paraId="51DCF66D"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・「岩鼻や…」の句について，去来の意図と芭蕉の解釈との違いを理解し，その内容を説明している。</w:t>
            </w:r>
          </w:p>
        </w:tc>
        <w:tc>
          <w:tcPr>
            <w:tcW w:w="3969" w:type="dxa"/>
            <w:shd w:val="clear" w:color="auto" w:fill="auto"/>
          </w:tcPr>
          <w:p w14:paraId="24E6960E" w14:textId="77777777" w:rsidR="00A538FD" w:rsidRPr="006D4D7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・「岩鼻や…」の句について，去来の意図と芭蕉の解釈との違いを理解している。</w:t>
            </w:r>
          </w:p>
        </w:tc>
        <w:tc>
          <w:tcPr>
            <w:tcW w:w="3893" w:type="dxa"/>
            <w:shd w:val="clear" w:color="auto" w:fill="auto"/>
          </w:tcPr>
          <w:p w14:paraId="3D17647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・「岩鼻や…」の句について，去来の意図と芭蕉の解釈との違いを理解していない。</w:t>
            </w:r>
          </w:p>
        </w:tc>
      </w:tr>
      <w:tr w:rsidR="00A538FD" w14:paraId="3407418E"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7BC5861A"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3B69691"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EBB3415"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ク</w:t>
            </w:r>
          </w:p>
        </w:tc>
        <w:tc>
          <w:tcPr>
            <w:tcW w:w="4536" w:type="dxa"/>
            <w:shd w:val="clear" w:color="auto" w:fill="auto"/>
          </w:tcPr>
          <w:p w14:paraId="1EC9E9B0"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・「まことに作者その心を知らざりけり。」とは，どのようなことをいっているのかについて考え，それに対する自分の意見や感想を持っている。</w:t>
            </w:r>
          </w:p>
        </w:tc>
        <w:tc>
          <w:tcPr>
            <w:tcW w:w="3969" w:type="dxa"/>
            <w:shd w:val="clear" w:color="auto" w:fill="auto"/>
          </w:tcPr>
          <w:p w14:paraId="4316D9AE"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・「まことに作者その心を知らざりけり。」とは，どのようなことをいっているのかについて考えている。</w:t>
            </w:r>
          </w:p>
        </w:tc>
        <w:tc>
          <w:tcPr>
            <w:tcW w:w="3893" w:type="dxa"/>
            <w:shd w:val="clear" w:color="auto" w:fill="auto"/>
          </w:tcPr>
          <w:p w14:paraId="5EA9D2C2"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・「まことに作者その心を知らざりけり。」とは，どのようなことをいっているのかについて考えていない。</w:t>
            </w:r>
          </w:p>
        </w:tc>
      </w:tr>
      <w:tr w:rsidR="00A538FD" w14:paraId="63433D46" w14:textId="77777777" w:rsidTr="00510218">
        <w:trPr>
          <w:gridAfter w:val="1"/>
          <w:wAfter w:w="8" w:type="dxa"/>
          <w:cantSplit/>
          <w:trHeight w:val="699"/>
        </w:trPr>
        <w:tc>
          <w:tcPr>
            <w:tcW w:w="846" w:type="dxa"/>
            <w:shd w:val="clear" w:color="auto" w:fill="D9D9D9" w:themeFill="background1" w:themeFillShade="D9"/>
            <w:textDirection w:val="tbRlV"/>
            <w:vAlign w:val="center"/>
          </w:tcPr>
          <w:p w14:paraId="156ABFB4"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3B490B12"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7C3A9198"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536" w:type="dxa"/>
            <w:shd w:val="clear" w:color="auto" w:fill="auto"/>
          </w:tcPr>
          <w:p w14:paraId="6DF06F2C"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・これまでに学習したことを踏まえ，芭蕉の教えについて思ったことや考えたことを文章にまとめ，発表や討論を通して自分の考えをさらに深めようとしている。</w:t>
            </w:r>
          </w:p>
        </w:tc>
        <w:tc>
          <w:tcPr>
            <w:tcW w:w="3969" w:type="dxa"/>
            <w:shd w:val="clear" w:color="auto" w:fill="auto"/>
          </w:tcPr>
          <w:p w14:paraId="3BE5EE09"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・これまでに学習したことを踏まえ，芭蕉の教えについて思ったことや考えたことを文章にまとめようとしている。</w:t>
            </w:r>
          </w:p>
        </w:tc>
        <w:tc>
          <w:tcPr>
            <w:tcW w:w="3893" w:type="dxa"/>
            <w:shd w:val="clear" w:color="auto" w:fill="auto"/>
          </w:tcPr>
          <w:p w14:paraId="7EE99D44"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・これまでに学習したことを踏まえ，芭蕉の教えについて思ったことや考えたことを文章にまとめようとしていない。</w:t>
            </w:r>
          </w:p>
        </w:tc>
      </w:tr>
    </w:tbl>
    <w:p w14:paraId="2592A523" w14:textId="77777777" w:rsidR="00A538FD" w:rsidRDefault="00A538FD" w:rsidP="00A538FD">
      <w:pPr>
        <w:widowControl/>
        <w:jc w:val="left"/>
        <w:rPr>
          <w:rFonts w:ascii="ＭＳ ゴシック" w:eastAsia="ＭＳ ゴシック" w:hAnsi="ＭＳ ゴシック"/>
        </w:rPr>
      </w:pPr>
    </w:p>
    <w:p w14:paraId="05D5E91D" w14:textId="77777777" w:rsidR="00A538FD" w:rsidRDefault="00A538FD" w:rsidP="00A538FD">
      <w:pPr>
        <w:widowControl/>
        <w:jc w:val="left"/>
        <w:rPr>
          <w:rFonts w:ascii="ＭＳ ゴシック" w:eastAsia="ＭＳ ゴシック" w:hAnsi="ＭＳ ゴシック"/>
        </w:rPr>
      </w:pPr>
    </w:p>
    <w:p w14:paraId="7A5CB641" w14:textId="77777777" w:rsidR="00A538FD" w:rsidRDefault="00A538FD" w:rsidP="00A538FD">
      <w:pPr>
        <w:widowControl/>
        <w:jc w:val="left"/>
        <w:rPr>
          <w:rFonts w:ascii="ＭＳ ゴシック" w:eastAsia="ＭＳ ゴシック" w:hAnsi="ＭＳ ゴシック"/>
        </w:rPr>
      </w:pPr>
    </w:p>
    <w:p w14:paraId="51C8C8B5" w14:textId="77777777"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『三冊子』ルーブリック例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536"/>
        <w:gridCol w:w="3828"/>
        <w:gridCol w:w="4034"/>
        <w:gridCol w:w="8"/>
      </w:tblGrid>
      <w:tr w:rsidR="00A538FD" w14:paraId="70EE4C59" w14:textId="77777777" w:rsidTr="00510218">
        <w:trPr>
          <w:trHeight w:val="510"/>
        </w:trPr>
        <w:tc>
          <w:tcPr>
            <w:tcW w:w="2830" w:type="dxa"/>
            <w:gridSpan w:val="2"/>
            <w:shd w:val="clear" w:color="auto" w:fill="D9D9D9" w:themeFill="background1" w:themeFillShade="D9"/>
            <w:vAlign w:val="center"/>
          </w:tcPr>
          <w:p w14:paraId="1EC8B394" w14:textId="77777777" w:rsidR="00A538FD" w:rsidRPr="00DD77DE" w:rsidRDefault="00A538FD" w:rsidP="00510218">
            <w:pPr>
              <w:widowControl/>
              <w:jc w:val="center"/>
              <w:rPr>
                <w:rFonts w:ascii="ＭＳ ゴシック" w:eastAsia="ＭＳ ゴシック" w:hAnsi="ＭＳ ゴシック"/>
              </w:rPr>
            </w:pPr>
            <w:bookmarkStart w:id="4" w:name="_Hlk106030167"/>
            <w:r w:rsidRPr="00DD77DE">
              <w:rPr>
                <w:rFonts w:ascii="ＭＳ ゴシック" w:eastAsia="ＭＳ ゴシック" w:hAnsi="ＭＳ ゴシック" w:hint="eastAsia"/>
              </w:rPr>
              <w:t>観点</w:t>
            </w:r>
          </w:p>
        </w:tc>
        <w:tc>
          <w:tcPr>
            <w:tcW w:w="4536" w:type="dxa"/>
            <w:shd w:val="clear" w:color="auto" w:fill="D9D9D9" w:themeFill="background1" w:themeFillShade="D9"/>
            <w:vAlign w:val="center"/>
          </w:tcPr>
          <w:p w14:paraId="149DF6DB"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3828" w:type="dxa"/>
            <w:shd w:val="clear" w:color="auto" w:fill="D9D9D9" w:themeFill="background1" w:themeFillShade="D9"/>
            <w:vAlign w:val="center"/>
          </w:tcPr>
          <w:p w14:paraId="0B13EAFB"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162A543C"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49F9046C"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00F3E846"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28227550"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CFB3429"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536" w:type="dxa"/>
          </w:tcPr>
          <w:p w14:paraId="5C0CF3C7"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3828" w:type="dxa"/>
          </w:tcPr>
          <w:p w14:paraId="77F10A95"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4034" w:type="dxa"/>
          </w:tcPr>
          <w:p w14:paraId="752FE88B"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6232F6FE"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712B7AAC"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C0E17B7"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文章の特徴と構成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536" w:type="dxa"/>
          </w:tcPr>
          <w:p w14:paraId="33B08B71"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について理解し，その内容を説明している。</w:t>
            </w:r>
          </w:p>
        </w:tc>
        <w:tc>
          <w:tcPr>
            <w:tcW w:w="3828" w:type="dxa"/>
          </w:tcPr>
          <w:p w14:paraId="16E23E3A"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について理解している。</w:t>
            </w:r>
          </w:p>
        </w:tc>
        <w:tc>
          <w:tcPr>
            <w:tcW w:w="4034" w:type="dxa"/>
          </w:tcPr>
          <w:p w14:paraId="0079F83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俳論の特徴や文章の構成</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302BFE8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583A58E5"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17140B4"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③表現の特色</w:t>
            </w:r>
          </w:p>
          <w:p w14:paraId="00CC085F" w14:textId="77777777" w:rsidR="00A538FD" w:rsidRPr="00654BBC" w:rsidRDefault="00A538FD" w:rsidP="00510218">
            <w:pPr>
              <w:widowControl/>
              <w:ind w:firstLineChars="500" w:firstLine="1000"/>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p>
        </w:tc>
        <w:tc>
          <w:tcPr>
            <w:tcW w:w="4536" w:type="dxa"/>
          </w:tcPr>
          <w:p w14:paraId="2E69C2DC" w14:textId="09EC57B9"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A50FD">
              <w:rPr>
                <w:rFonts w:ascii="ＭＳ 明朝" w:eastAsia="ＭＳ 明朝" w:hAnsi="ＭＳ 明朝" w:hint="eastAsia"/>
                <w:sz w:val="18"/>
              </w:rPr>
              <w:t>俳諧</w:t>
            </w:r>
            <w:r>
              <w:rPr>
                <w:rFonts w:ascii="ＭＳ 明朝" w:eastAsia="ＭＳ 明朝" w:hAnsi="ＭＳ 明朝" w:hint="eastAsia"/>
                <w:sz w:val="18"/>
              </w:rPr>
              <w:t>の表現技法の特色について理解し，その内容を説明している。</w:t>
            </w:r>
          </w:p>
        </w:tc>
        <w:tc>
          <w:tcPr>
            <w:tcW w:w="3828" w:type="dxa"/>
          </w:tcPr>
          <w:p w14:paraId="2A653B0E" w14:textId="6C8B4C7D"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A50FD">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の表現技法の特色について理解している。</w:t>
            </w:r>
          </w:p>
        </w:tc>
        <w:tc>
          <w:tcPr>
            <w:tcW w:w="4034" w:type="dxa"/>
          </w:tcPr>
          <w:p w14:paraId="089751DB" w14:textId="1C48B86A" w:rsidR="00A538FD" w:rsidRPr="00C853A3"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A50FD">
              <w:rPr>
                <w:rFonts w:ascii="ＭＳ 明朝" w:eastAsia="ＭＳ 明朝" w:hAnsi="ＭＳ 明朝" w:hint="eastAsia"/>
                <w:sz w:val="18"/>
              </w:rPr>
              <w:t>俳諧</w:t>
            </w:r>
            <w:r>
              <w:rPr>
                <w:rFonts w:ascii="ＭＳ 明朝" w:eastAsia="ＭＳ 明朝" w:hAnsi="ＭＳ 明朝" w:hint="eastAsia"/>
                <w:sz w:val="18"/>
              </w:rPr>
              <w:t>の表現技法の特色について理解していない。</w:t>
            </w:r>
          </w:p>
        </w:tc>
      </w:tr>
      <w:tr w:rsidR="00A538FD" w14:paraId="2D4A91E6" w14:textId="77777777" w:rsidTr="00510218">
        <w:trPr>
          <w:gridAfter w:val="1"/>
          <w:wAfter w:w="8" w:type="dxa"/>
        </w:trPr>
        <w:tc>
          <w:tcPr>
            <w:tcW w:w="846" w:type="dxa"/>
            <w:vMerge/>
            <w:shd w:val="clear" w:color="auto" w:fill="D9D9D9" w:themeFill="background1" w:themeFillShade="D9"/>
            <w:textDirection w:val="tbRlV"/>
            <w:vAlign w:val="center"/>
          </w:tcPr>
          <w:p w14:paraId="22CFAF69"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148919BD" w14:textId="77777777" w:rsidR="00A538FD"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④文法理解</w:t>
            </w:r>
          </w:p>
          <w:p w14:paraId="6AAD2789" w14:textId="77777777" w:rsidR="00A538FD" w:rsidRPr="00654BBC" w:rsidRDefault="00A538FD" w:rsidP="00510218">
            <w:pPr>
              <w:widowControl/>
              <w:ind w:leftChars="100" w:left="210" w:firstLineChars="250" w:firstLine="500"/>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（２）アイ</w:t>
            </w:r>
          </w:p>
        </w:tc>
        <w:tc>
          <w:tcPr>
            <w:tcW w:w="4536" w:type="dxa"/>
          </w:tcPr>
          <w:p w14:paraId="0FD299FD"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・本文中の形容詞の意味・用法について理解し，さらに本文で使用されている以外の別の意味や使われ方の知識を得ている。</w:t>
            </w:r>
          </w:p>
        </w:tc>
        <w:tc>
          <w:tcPr>
            <w:tcW w:w="3828" w:type="dxa"/>
          </w:tcPr>
          <w:p w14:paraId="1D6A2739"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・本文中の形容詞の意味・用法について理解している。</w:t>
            </w:r>
          </w:p>
        </w:tc>
        <w:tc>
          <w:tcPr>
            <w:tcW w:w="4034" w:type="dxa"/>
          </w:tcPr>
          <w:p w14:paraId="0C6F84E9"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・本文中の形容詞の意味・用法について理解していない。</w:t>
            </w:r>
          </w:p>
        </w:tc>
      </w:tr>
      <w:tr w:rsidR="00A538FD" w14:paraId="2EBA9B89"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20CBE153"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488FEC8B"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54725D99"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536" w:type="dxa"/>
            <w:shd w:val="clear" w:color="auto" w:fill="auto"/>
          </w:tcPr>
          <w:p w14:paraId="427D8CE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659336FC"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・どのようなことが論点となっているかを把握し，その内容を説明している。</w:t>
            </w:r>
          </w:p>
        </w:tc>
        <w:tc>
          <w:tcPr>
            <w:tcW w:w="3828" w:type="dxa"/>
            <w:shd w:val="clear" w:color="auto" w:fill="auto"/>
          </w:tcPr>
          <w:p w14:paraId="5BB13CCF"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3976B42E" w14:textId="77777777" w:rsidR="00A538FD" w:rsidRPr="004413E1" w:rsidRDefault="00A538FD" w:rsidP="00510218">
            <w:pPr>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・どのようなことが論点となっているかを把握している。</w:t>
            </w:r>
          </w:p>
        </w:tc>
        <w:tc>
          <w:tcPr>
            <w:tcW w:w="4034" w:type="dxa"/>
            <w:shd w:val="clear" w:color="auto" w:fill="auto"/>
          </w:tcPr>
          <w:p w14:paraId="19EB2088"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6C4BB062"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・どのようなことが論点となっているかを把握していない。</w:t>
            </w:r>
          </w:p>
        </w:tc>
      </w:tr>
      <w:tr w:rsidR="00A538FD" w14:paraId="7EEC7B03"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47ED9B07"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1614798" w14:textId="77777777" w:rsidR="00A538FD"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⑥内容の解釈</w:t>
            </w:r>
          </w:p>
          <w:p w14:paraId="0C0442DA" w14:textId="77777777" w:rsidR="00A538FD" w:rsidRPr="00654BBC" w:rsidRDefault="00A538FD"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エ</w:t>
            </w:r>
          </w:p>
        </w:tc>
        <w:tc>
          <w:tcPr>
            <w:tcW w:w="4536" w:type="dxa"/>
            <w:shd w:val="clear" w:color="auto" w:fill="auto"/>
          </w:tcPr>
          <w:p w14:paraId="1A855441" w14:textId="77777777" w:rsidR="00A538FD" w:rsidRPr="00B14612" w:rsidRDefault="00A538FD" w:rsidP="00510218">
            <w:pPr>
              <w:ind w:left="180" w:hangingChars="100" w:hanging="180"/>
              <w:rPr>
                <w:rFonts w:ascii="ＭＳ 明朝" w:eastAsia="ＭＳ 明朝" w:hAnsi="ＭＳ 明朝"/>
                <w:sz w:val="18"/>
              </w:rPr>
            </w:pPr>
            <w:r>
              <w:rPr>
                <w:rFonts w:ascii="ＭＳ 明朝" w:eastAsia="ＭＳ 明朝" w:hAnsi="ＭＳ 明朝" w:hint="eastAsia"/>
                <w:sz w:val="18"/>
              </w:rPr>
              <w:t>・本文に引用された芭蕉の二句に詠まれた情景について理解し，その内容を説明している。</w:t>
            </w:r>
          </w:p>
          <w:p w14:paraId="07FE034B" w14:textId="77777777" w:rsidR="00A538FD" w:rsidRPr="00B14612" w:rsidRDefault="00A538FD" w:rsidP="00510218">
            <w:pPr>
              <w:ind w:left="180" w:hangingChars="100" w:hanging="180"/>
              <w:rPr>
                <w:rFonts w:ascii="Times New Roman" w:eastAsia="ＭＳ 明朝" w:hAnsi="Times New Roman" w:cs="ＭＳ 明朝"/>
                <w:kern w:val="0"/>
                <w:sz w:val="18"/>
                <w:szCs w:val="18"/>
              </w:rPr>
            </w:pPr>
            <w:r w:rsidRPr="00467B89">
              <w:rPr>
                <w:rFonts w:ascii="ＭＳ 明朝" w:eastAsia="ＭＳ 明朝" w:hAnsi="ＭＳ 明朝" w:hint="eastAsia"/>
                <w:sz w:val="18"/>
              </w:rPr>
              <w:t>・</w:t>
            </w:r>
            <w:r w:rsidRPr="00D709FB">
              <w:rPr>
                <w:rFonts w:ascii="ＭＳ 明朝" w:eastAsia="ＭＳ 明朝" w:hAnsi="ＭＳ 明朝" w:hint="eastAsia"/>
                <w:sz w:val="18"/>
              </w:rPr>
              <w:t>俳諧の特性と「俳諧の誠」について理解</w:t>
            </w:r>
            <w:r>
              <w:rPr>
                <w:rFonts w:ascii="ＭＳ 明朝" w:eastAsia="ＭＳ 明朝" w:hAnsi="ＭＳ 明朝" w:hint="eastAsia"/>
                <w:sz w:val="18"/>
              </w:rPr>
              <w:t>し，その内容を説明している</w:t>
            </w:r>
            <w:r>
              <w:rPr>
                <w:rFonts w:ascii="Times New Roman" w:eastAsia="ＭＳ 明朝" w:hAnsi="Times New Roman" w:cs="ＭＳ 明朝" w:hint="eastAsia"/>
                <w:kern w:val="0"/>
                <w:sz w:val="18"/>
                <w:szCs w:val="18"/>
              </w:rPr>
              <w:t>。</w:t>
            </w:r>
          </w:p>
        </w:tc>
        <w:tc>
          <w:tcPr>
            <w:tcW w:w="3828" w:type="dxa"/>
            <w:shd w:val="clear" w:color="auto" w:fill="auto"/>
          </w:tcPr>
          <w:p w14:paraId="36D0FC85" w14:textId="77777777" w:rsidR="00A538FD" w:rsidRDefault="00A538FD" w:rsidP="00510218">
            <w:pPr>
              <w:ind w:left="180" w:hangingChars="100" w:hanging="180"/>
              <w:rPr>
                <w:rFonts w:ascii="ＭＳ 明朝" w:eastAsia="ＭＳ 明朝" w:hAnsi="ＭＳ 明朝"/>
                <w:sz w:val="18"/>
              </w:rPr>
            </w:pPr>
            <w:r>
              <w:rPr>
                <w:rFonts w:ascii="ＭＳ 明朝" w:eastAsia="ＭＳ 明朝" w:hAnsi="ＭＳ 明朝" w:hint="eastAsia"/>
                <w:sz w:val="18"/>
              </w:rPr>
              <w:t>・本文に引用された芭蕉の二句に詠まれた情景について理解している。</w:t>
            </w:r>
          </w:p>
          <w:p w14:paraId="0A745937" w14:textId="77777777" w:rsidR="00A538FD" w:rsidRPr="00B14612" w:rsidRDefault="00A538FD" w:rsidP="00510218">
            <w:pPr>
              <w:ind w:left="180" w:hangingChars="100" w:hanging="180"/>
              <w:rPr>
                <w:rFonts w:ascii="ＭＳ 明朝" w:eastAsia="ＭＳ 明朝" w:hAnsi="ＭＳ 明朝"/>
                <w:sz w:val="18"/>
              </w:rPr>
            </w:pPr>
            <w:r>
              <w:rPr>
                <w:rFonts w:ascii="ＭＳ 明朝" w:eastAsia="ＭＳ 明朝" w:hAnsi="ＭＳ 明朝" w:hint="eastAsia"/>
                <w:sz w:val="18"/>
              </w:rPr>
              <w:t>・</w:t>
            </w:r>
            <w:r w:rsidRPr="00D709FB">
              <w:rPr>
                <w:rFonts w:ascii="ＭＳ 明朝" w:eastAsia="ＭＳ 明朝" w:hAnsi="ＭＳ 明朝" w:hint="eastAsia"/>
                <w:sz w:val="18"/>
              </w:rPr>
              <w:t>俳諧の特性と「俳諧の誠」について理解</w:t>
            </w:r>
            <w:r>
              <w:rPr>
                <w:rFonts w:ascii="ＭＳ 明朝" w:eastAsia="ＭＳ 明朝" w:hAnsi="ＭＳ 明朝" w:hint="eastAsia"/>
                <w:sz w:val="18"/>
              </w:rPr>
              <w:t>している</w:t>
            </w:r>
            <w:r w:rsidRPr="00D709FB">
              <w:rPr>
                <w:rFonts w:ascii="ＭＳ 明朝" w:eastAsia="ＭＳ 明朝" w:hAnsi="ＭＳ 明朝" w:hint="eastAsia"/>
                <w:sz w:val="18"/>
              </w:rPr>
              <w:t>。</w:t>
            </w:r>
          </w:p>
        </w:tc>
        <w:tc>
          <w:tcPr>
            <w:tcW w:w="4034" w:type="dxa"/>
            <w:shd w:val="clear" w:color="auto" w:fill="auto"/>
          </w:tcPr>
          <w:p w14:paraId="2C8F5B83" w14:textId="77777777" w:rsidR="00A538FD" w:rsidRPr="00B14612" w:rsidRDefault="00A538FD" w:rsidP="00510218">
            <w:pPr>
              <w:ind w:left="180" w:hangingChars="100" w:hanging="180"/>
              <w:rPr>
                <w:rFonts w:ascii="ＭＳ 明朝" w:eastAsia="ＭＳ 明朝" w:hAnsi="ＭＳ 明朝"/>
                <w:sz w:val="18"/>
              </w:rPr>
            </w:pPr>
            <w:r>
              <w:rPr>
                <w:rFonts w:ascii="ＭＳ 明朝" w:eastAsia="ＭＳ 明朝" w:hAnsi="ＭＳ 明朝" w:hint="eastAsia"/>
                <w:sz w:val="18"/>
              </w:rPr>
              <w:t>・本文に引用された芭蕉の二句に詠まれた情景について理解していない。</w:t>
            </w:r>
          </w:p>
          <w:p w14:paraId="12B683D7" w14:textId="77777777" w:rsidR="00A538FD" w:rsidRPr="00654BBC" w:rsidRDefault="00A538FD" w:rsidP="00510218">
            <w:pPr>
              <w:widowControl/>
              <w:ind w:left="180" w:hangingChars="100" w:hanging="180"/>
              <w:jc w:val="left"/>
              <w:rPr>
                <w:rFonts w:ascii="ＭＳ 明朝" w:eastAsia="ＭＳ 明朝" w:hAnsi="ＭＳ 明朝"/>
                <w:sz w:val="18"/>
              </w:rPr>
            </w:pPr>
            <w:r w:rsidRPr="00D709FB">
              <w:rPr>
                <w:rFonts w:ascii="ＭＳ 明朝" w:eastAsia="ＭＳ 明朝" w:hAnsi="ＭＳ 明朝" w:hint="eastAsia"/>
                <w:sz w:val="18"/>
              </w:rPr>
              <w:t>・俳諧の特性と「俳諧の誠」について理解してい</w:t>
            </w:r>
            <w:r>
              <w:rPr>
                <w:rFonts w:ascii="ＭＳ 明朝" w:eastAsia="ＭＳ 明朝" w:hAnsi="ＭＳ 明朝" w:hint="eastAsia"/>
                <w:sz w:val="18"/>
              </w:rPr>
              <w:t>ない。</w:t>
            </w:r>
          </w:p>
        </w:tc>
      </w:tr>
      <w:tr w:rsidR="00A538FD" w14:paraId="1259E84E"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51380CDD"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6E524DFA"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6866BE6"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w:t>
            </w:r>
          </w:p>
        </w:tc>
        <w:tc>
          <w:tcPr>
            <w:tcW w:w="4536" w:type="dxa"/>
            <w:shd w:val="clear" w:color="auto" w:fill="auto"/>
          </w:tcPr>
          <w:p w14:paraId="4DE64EF7"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・作者がどのような点に俳諧の特性があると述べているかについて考え，それに対する自分の意見や感想を持っている。</w:t>
            </w:r>
          </w:p>
        </w:tc>
        <w:tc>
          <w:tcPr>
            <w:tcW w:w="3828" w:type="dxa"/>
            <w:shd w:val="clear" w:color="auto" w:fill="auto"/>
          </w:tcPr>
          <w:p w14:paraId="17702F9A"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・作者がどのような点に俳諧の特性があると述べているかについて考えている。</w:t>
            </w:r>
          </w:p>
        </w:tc>
        <w:tc>
          <w:tcPr>
            <w:tcW w:w="4034" w:type="dxa"/>
            <w:shd w:val="clear" w:color="auto" w:fill="auto"/>
          </w:tcPr>
          <w:p w14:paraId="45DEE091"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・作者がどのような点に俳諧の特性があると述べているかについて考えていない。</w:t>
            </w:r>
          </w:p>
        </w:tc>
      </w:tr>
      <w:tr w:rsidR="00A538FD" w14:paraId="3C172DF9" w14:textId="77777777" w:rsidTr="00510218">
        <w:trPr>
          <w:gridAfter w:val="1"/>
          <w:wAfter w:w="8" w:type="dxa"/>
          <w:cantSplit/>
          <w:trHeight w:val="699"/>
        </w:trPr>
        <w:tc>
          <w:tcPr>
            <w:tcW w:w="846" w:type="dxa"/>
            <w:shd w:val="clear" w:color="auto" w:fill="D9D9D9" w:themeFill="background1" w:themeFillShade="D9"/>
            <w:textDirection w:val="tbRlV"/>
            <w:vAlign w:val="center"/>
          </w:tcPr>
          <w:p w14:paraId="1E31B2B5"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73A19055"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182B1121"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536" w:type="dxa"/>
            <w:shd w:val="clear" w:color="auto" w:fill="auto"/>
          </w:tcPr>
          <w:p w14:paraId="473CE964"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6383E">
              <w:rPr>
                <w:rFonts w:ascii="ＭＳ 明朝" w:eastAsia="ＭＳ 明朝" w:hAnsi="ＭＳ 明朝" w:hint="eastAsia"/>
                <w:sz w:val="18"/>
              </w:rPr>
              <w:t>本文に述べられた俳諧の特性や「俳諧の誠」について，思ったことや考えたことを</w:t>
            </w:r>
            <w:r>
              <w:rPr>
                <w:rFonts w:ascii="ＭＳ 明朝" w:eastAsia="ＭＳ 明朝" w:hAnsi="ＭＳ 明朝" w:hint="eastAsia"/>
                <w:sz w:val="18"/>
              </w:rPr>
              <w:t>文章にまとめ，発表や討論を通して自分の考えをさらに深めようとしている。</w:t>
            </w:r>
          </w:p>
        </w:tc>
        <w:tc>
          <w:tcPr>
            <w:tcW w:w="3828" w:type="dxa"/>
            <w:shd w:val="clear" w:color="auto" w:fill="auto"/>
          </w:tcPr>
          <w:p w14:paraId="06D28955"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6383E">
              <w:rPr>
                <w:rFonts w:ascii="ＭＳ 明朝" w:eastAsia="ＭＳ 明朝" w:hAnsi="ＭＳ 明朝" w:hint="eastAsia"/>
                <w:sz w:val="18"/>
              </w:rPr>
              <w:t>本文に述べられた俳諧の特性や「俳諧の誠」について，思ったことや考えたことを</w:t>
            </w:r>
            <w:r>
              <w:rPr>
                <w:rFonts w:ascii="ＭＳ 明朝" w:eastAsia="ＭＳ 明朝" w:hAnsi="ＭＳ 明朝" w:hint="eastAsia"/>
                <w:sz w:val="18"/>
              </w:rPr>
              <w:t>文章にまとめようとしている。</w:t>
            </w:r>
          </w:p>
        </w:tc>
        <w:tc>
          <w:tcPr>
            <w:tcW w:w="4034" w:type="dxa"/>
            <w:shd w:val="clear" w:color="auto" w:fill="auto"/>
          </w:tcPr>
          <w:p w14:paraId="55EB39D9"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6383E">
              <w:rPr>
                <w:rFonts w:ascii="ＭＳ 明朝" w:eastAsia="ＭＳ 明朝" w:hAnsi="ＭＳ 明朝" w:hint="eastAsia"/>
                <w:sz w:val="18"/>
              </w:rPr>
              <w:t>本文に述べられた俳諧の特性や「俳諧の誠」について，思ったことや考えたことを</w:t>
            </w:r>
            <w:r>
              <w:rPr>
                <w:rFonts w:ascii="ＭＳ 明朝" w:eastAsia="ＭＳ 明朝" w:hAnsi="ＭＳ 明朝" w:hint="eastAsia"/>
                <w:sz w:val="18"/>
              </w:rPr>
              <w:t>文章にまとめようとしていない。</w:t>
            </w:r>
          </w:p>
        </w:tc>
      </w:tr>
    </w:tbl>
    <w:bookmarkEnd w:id="4"/>
    <w:p w14:paraId="604B71C3" w14:textId="77777777" w:rsidR="00A538FD" w:rsidRDefault="00A538FD" w:rsidP="00A538FD">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『古事記』「倭建命」ルーブリック例</w:t>
      </w:r>
    </w:p>
    <w:tbl>
      <w:tblPr>
        <w:tblStyle w:val="a3"/>
        <w:tblpPr w:leftFromText="142" w:rightFromText="142" w:vertAnchor="page" w:horzAnchor="margin" w:tblpY="1276"/>
        <w:tblW w:w="15236" w:type="dxa"/>
        <w:tblLook w:val="04A0" w:firstRow="1" w:lastRow="0" w:firstColumn="1" w:lastColumn="0" w:noHBand="0" w:noVBand="1"/>
      </w:tblPr>
      <w:tblGrid>
        <w:gridCol w:w="846"/>
        <w:gridCol w:w="1984"/>
        <w:gridCol w:w="4395"/>
        <w:gridCol w:w="4110"/>
        <w:gridCol w:w="3893"/>
        <w:gridCol w:w="8"/>
      </w:tblGrid>
      <w:tr w:rsidR="00A538FD" w14:paraId="53DF2A55" w14:textId="77777777" w:rsidTr="00510218">
        <w:trPr>
          <w:trHeight w:val="510"/>
        </w:trPr>
        <w:tc>
          <w:tcPr>
            <w:tcW w:w="2830" w:type="dxa"/>
            <w:gridSpan w:val="2"/>
            <w:shd w:val="clear" w:color="auto" w:fill="D9D9D9" w:themeFill="background1" w:themeFillShade="D9"/>
            <w:vAlign w:val="center"/>
          </w:tcPr>
          <w:p w14:paraId="49582A8B"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395" w:type="dxa"/>
            <w:shd w:val="clear" w:color="auto" w:fill="D9D9D9" w:themeFill="background1" w:themeFillShade="D9"/>
            <w:vAlign w:val="center"/>
          </w:tcPr>
          <w:p w14:paraId="5664F521" w14:textId="77777777" w:rsidR="00A538FD" w:rsidRPr="00DD77DE" w:rsidRDefault="00A538FD" w:rsidP="00510218">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10" w:type="dxa"/>
            <w:shd w:val="clear" w:color="auto" w:fill="D9D9D9" w:themeFill="background1" w:themeFillShade="D9"/>
            <w:vAlign w:val="center"/>
          </w:tcPr>
          <w:p w14:paraId="7A1CDCA2"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40493766" w14:textId="77777777" w:rsidR="00A538FD" w:rsidRPr="00DD77DE" w:rsidRDefault="00A538F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A538FD" w14:paraId="61216D6D" w14:textId="77777777" w:rsidTr="00510218">
        <w:trPr>
          <w:gridAfter w:val="1"/>
          <w:wAfter w:w="8" w:type="dxa"/>
          <w:trHeight w:val="1040"/>
        </w:trPr>
        <w:tc>
          <w:tcPr>
            <w:tcW w:w="846" w:type="dxa"/>
            <w:vMerge w:val="restart"/>
            <w:shd w:val="clear" w:color="auto" w:fill="D9D9D9" w:themeFill="background1" w:themeFillShade="D9"/>
            <w:textDirection w:val="tbRlV"/>
            <w:vAlign w:val="center"/>
          </w:tcPr>
          <w:p w14:paraId="3367D665" w14:textId="77777777" w:rsidR="00A538FD" w:rsidRPr="00DD77DE" w:rsidRDefault="00A538F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3198C087"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①古文重要語句</w:t>
            </w:r>
          </w:p>
          <w:p w14:paraId="4C1EBABB" w14:textId="77777777" w:rsidR="00A538FD" w:rsidRPr="0042505D" w:rsidRDefault="00A538F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（１）ア</w:t>
            </w:r>
          </w:p>
        </w:tc>
        <w:tc>
          <w:tcPr>
            <w:tcW w:w="4395" w:type="dxa"/>
          </w:tcPr>
          <w:p w14:paraId="51EE80E8" w14:textId="77777777" w:rsidR="00A538FD" w:rsidRPr="003E6F49"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・本文中の古文重要語句や用法を理解し，さらに本文で使用されている以外の別の意味や使われ方の知識を得ている。</w:t>
            </w:r>
          </w:p>
        </w:tc>
        <w:tc>
          <w:tcPr>
            <w:tcW w:w="4110" w:type="dxa"/>
          </w:tcPr>
          <w:p w14:paraId="45D4307A"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・本文中の古文重要語句の意味や用法を理解している。</w:t>
            </w:r>
          </w:p>
        </w:tc>
        <w:tc>
          <w:tcPr>
            <w:tcW w:w="3893" w:type="dxa"/>
          </w:tcPr>
          <w:p w14:paraId="78549D3F"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・本文中の古文重要語句の意味や用法を理解していない。</w:t>
            </w:r>
          </w:p>
        </w:tc>
      </w:tr>
      <w:tr w:rsidR="00A538FD" w14:paraId="6D575033"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5A6FCC08"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DF33C28" w14:textId="77777777" w:rsidR="00A538FD" w:rsidRPr="00654BBC" w:rsidRDefault="00A538FD" w:rsidP="00510218">
            <w:pPr>
              <w:widowControl/>
              <w:ind w:leftChars="2" w:left="204" w:hangingChars="100" w:hanging="200"/>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文章の特徴と構成　 </w:t>
            </w:r>
            <w:r w:rsidRPr="00654BBC">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ウ</w:t>
            </w:r>
          </w:p>
        </w:tc>
        <w:tc>
          <w:tcPr>
            <w:tcW w:w="4395" w:type="dxa"/>
          </w:tcPr>
          <w:p w14:paraId="47577790"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上代の文学の特徴や，文章の構成</w:t>
            </w:r>
            <w:r w:rsidRPr="00654BBC">
              <w:rPr>
                <w:rFonts w:ascii="ＭＳ 明朝" w:eastAsia="ＭＳ 明朝" w:hAnsi="ＭＳ 明朝" w:hint="eastAsia"/>
                <w:sz w:val="18"/>
              </w:rPr>
              <w:t>について理解し，その内容を説明している。</w:t>
            </w:r>
          </w:p>
        </w:tc>
        <w:tc>
          <w:tcPr>
            <w:tcW w:w="4110" w:type="dxa"/>
          </w:tcPr>
          <w:p w14:paraId="0192AF86"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上代の文学の特徴や，文章の構成</w:t>
            </w:r>
            <w:r w:rsidRPr="00654BBC">
              <w:rPr>
                <w:rFonts w:ascii="ＭＳ 明朝" w:eastAsia="ＭＳ 明朝" w:hAnsi="ＭＳ 明朝" w:hint="eastAsia"/>
                <w:sz w:val="18"/>
              </w:rPr>
              <w:t>について理解している。</w:t>
            </w:r>
          </w:p>
        </w:tc>
        <w:tc>
          <w:tcPr>
            <w:tcW w:w="3893" w:type="dxa"/>
          </w:tcPr>
          <w:p w14:paraId="736463D8" w14:textId="77777777" w:rsidR="00A538FD" w:rsidRPr="00654BBC"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w:t>
            </w:r>
            <w:r>
              <w:rPr>
                <w:rFonts w:ascii="ＭＳ 明朝" w:eastAsia="ＭＳ 明朝" w:hAnsi="ＭＳ 明朝" w:hint="eastAsia"/>
                <w:sz w:val="18"/>
              </w:rPr>
              <w:t>上代の文学の特徴や，文章の構成</w:t>
            </w:r>
            <w:r w:rsidRPr="00654BBC">
              <w:rPr>
                <w:rFonts w:ascii="ＭＳ 明朝" w:eastAsia="ＭＳ 明朝" w:hAnsi="ＭＳ 明朝" w:hint="eastAsia"/>
                <w:sz w:val="18"/>
              </w:rPr>
              <w:t>について理解してい</w:t>
            </w:r>
            <w:r>
              <w:rPr>
                <w:rFonts w:ascii="ＭＳ 明朝" w:eastAsia="ＭＳ 明朝" w:hAnsi="ＭＳ 明朝" w:hint="eastAsia"/>
                <w:sz w:val="18"/>
              </w:rPr>
              <w:t>ない。</w:t>
            </w:r>
          </w:p>
        </w:tc>
      </w:tr>
      <w:tr w:rsidR="00A538FD" w14:paraId="2FFCF460" w14:textId="77777777" w:rsidTr="00510218">
        <w:trPr>
          <w:gridAfter w:val="1"/>
          <w:wAfter w:w="8" w:type="dxa"/>
          <w:trHeight w:val="730"/>
        </w:trPr>
        <w:tc>
          <w:tcPr>
            <w:tcW w:w="846" w:type="dxa"/>
            <w:vMerge/>
            <w:shd w:val="clear" w:color="auto" w:fill="D9D9D9" w:themeFill="background1" w:themeFillShade="D9"/>
            <w:textDirection w:val="tbRlV"/>
            <w:vAlign w:val="center"/>
          </w:tcPr>
          <w:p w14:paraId="49ACAE23" w14:textId="77777777" w:rsidR="00A538FD"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0A14711" w14:textId="77777777" w:rsidR="00A538FD" w:rsidRDefault="00A538FD" w:rsidP="00510218">
            <w:pPr>
              <w:widowControl/>
              <w:ind w:leftChars="2" w:left="204"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③表現の特色と文法理解</w:t>
            </w:r>
          </w:p>
          <w:p w14:paraId="462FFC31" w14:textId="77777777" w:rsidR="00A538FD" w:rsidRPr="00654BBC"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（１）エ（２）アイ</w:t>
            </w:r>
          </w:p>
        </w:tc>
        <w:tc>
          <w:tcPr>
            <w:tcW w:w="4395" w:type="dxa"/>
          </w:tcPr>
          <w:p w14:paraId="39EAB34D"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・上代特有の表現や言葉について理解し，その内容を説明している。</w:t>
            </w:r>
          </w:p>
          <w:p w14:paraId="7BED6B8F"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・歌謡の表現の特色について理解し，その内容を説明している。</w:t>
            </w:r>
          </w:p>
        </w:tc>
        <w:tc>
          <w:tcPr>
            <w:tcW w:w="4110" w:type="dxa"/>
          </w:tcPr>
          <w:p w14:paraId="5E443DF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・上代特有の表現や言葉について理解している。</w:t>
            </w:r>
          </w:p>
          <w:p w14:paraId="7B091D17"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・歌謡の表現の特色について理解している。</w:t>
            </w:r>
          </w:p>
        </w:tc>
        <w:tc>
          <w:tcPr>
            <w:tcW w:w="3893" w:type="dxa"/>
          </w:tcPr>
          <w:p w14:paraId="27ADF3B1"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・上代特有の表現や言葉について理解していない。</w:t>
            </w:r>
          </w:p>
          <w:p w14:paraId="576A9C59" w14:textId="77777777" w:rsidR="00A538FD" w:rsidRPr="00C853A3"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・歌謡の表現の特色について理解していない。</w:t>
            </w:r>
          </w:p>
        </w:tc>
      </w:tr>
      <w:tr w:rsidR="00A538FD" w14:paraId="7AB92452" w14:textId="77777777" w:rsidTr="00510218">
        <w:trPr>
          <w:gridAfter w:val="1"/>
          <w:wAfter w:w="8" w:type="dxa"/>
        </w:trPr>
        <w:tc>
          <w:tcPr>
            <w:tcW w:w="846" w:type="dxa"/>
            <w:vMerge/>
            <w:shd w:val="clear" w:color="auto" w:fill="D9D9D9" w:themeFill="background1" w:themeFillShade="D9"/>
            <w:textDirection w:val="tbRlV"/>
            <w:vAlign w:val="center"/>
          </w:tcPr>
          <w:p w14:paraId="1637CBE3"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595821A" w14:textId="77777777" w:rsidR="00A538FD" w:rsidRPr="00654BBC" w:rsidRDefault="00A538FD" w:rsidP="00510218">
            <w:pPr>
              <w:widowControl/>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④言葉の変化や成り立ち　 </w:t>
            </w:r>
            <w:r w:rsidRPr="000621C5">
              <w:rPr>
                <w:rFonts w:ascii="ＭＳ ゴシック" w:eastAsia="ＭＳ ゴシック" w:hAnsi="ＭＳ ゴシック" w:hint="eastAsia"/>
                <w:sz w:val="20"/>
                <w:bdr w:val="single" w:sz="4" w:space="0" w:color="auto"/>
              </w:rPr>
              <w:t>（２）ウ</w:t>
            </w:r>
          </w:p>
        </w:tc>
        <w:tc>
          <w:tcPr>
            <w:tcW w:w="4395" w:type="dxa"/>
          </w:tcPr>
          <w:p w14:paraId="03AD19F5"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・言葉の変化や，古典が現代の言葉の成り立ちにもたらした影響について理解し，その内容を説明している。</w:t>
            </w:r>
          </w:p>
        </w:tc>
        <w:tc>
          <w:tcPr>
            <w:tcW w:w="4110" w:type="dxa"/>
          </w:tcPr>
          <w:p w14:paraId="22C97EE2"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・言葉の変化や，古典が現代の言葉の成り立ちにもたらした影響について理解している。</w:t>
            </w:r>
          </w:p>
        </w:tc>
        <w:tc>
          <w:tcPr>
            <w:tcW w:w="3893" w:type="dxa"/>
          </w:tcPr>
          <w:p w14:paraId="27156464" w14:textId="77777777" w:rsidR="00A538FD" w:rsidRPr="00654BBC"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・言葉の変化や，古典が現代の言葉の成り立ちにもたらした影響について理解していない。</w:t>
            </w:r>
          </w:p>
        </w:tc>
      </w:tr>
      <w:tr w:rsidR="00A538FD" w14:paraId="4DCB9932"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2BB34F62" w14:textId="77777777" w:rsidR="00A538FD" w:rsidRDefault="00A538F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18F9242B"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54BBC">
              <w:rPr>
                <w:rFonts w:ascii="ＭＳ ゴシック" w:eastAsia="ＭＳ ゴシック" w:hAnsi="ＭＳ ゴシック" w:hint="eastAsia"/>
                <w:sz w:val="20"/>
              </w:rPr>
              <w:t>現代語訳</w:t>
            </w:r>
            <w:r>
              <w:rPr>
                <w:rFonts w:ascii="ＭＳ ゴシック" w:eastAsia="ＭＳ ゴシック" w:hAnsi="ＭＳ ゴシック" w:hint="eastAsia"/>
                <w:sz w:val="20"/>
              </w:rPr>
              <w:t>・</w:t>
            </w:r>
            <w:r w:rsidRPr="00654BBC">
              <w:rPr>
                <w:rFonts w:ascii="ＭＳ ゴシック" w:eastAsia="ＭＳ ゴシック" w:hAnsi="ＭＳ ゴシック" w:hint="eastAsia"/>
                <w:sz w:val="20"/>
              </w:rPr>
              <w:t>内容把握</w:t>
            </w:r>
          </w:p>
          <w:p w14:paraId="28ED36A0" w14:textId="77777777" w:rsidR="00A538FD" w:rsidRPr="00654BBC"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読（１）アイ</w:t>
            </w:r>
          </w:p>
        </w:tc>
        <w:tc>
          <w:tcPr>
            <w:tcW w:w="4395" w:type="dxa"/>
            <w:shd w:val="clear" w:color="auto" w:fill="auto"/>
          </w:tcPr>
          <w:p w14:paraId="2F556A0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・現代語訳する際の注意点を踏まえて，文脈や背景に沿った適切な現代語訳をしている。</w:t>
            </w:r>
          </w:p>
          <w:p w14:paraId="7AD1301C" w14:textId="77777777" w:rsidR="00A538FD" w:rsidRPr="00FA796F"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・倭建命がたどった道筋や，それぞれの地で取った行動を把握し，その内容を説明している。</w:t>
            </w:r>
          </w:p>
        </w:tc>
        <w:tc>
          <w:tcPr>
            <w:tcW w:w="4110" w:type="dxa"/>
            <w:shd w:val="clear" w:color="auto" w:fill="auto"/>
          </w:tcPr>
          <w:p w14:paraId="462F8A66"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・現代語訳する際の注意点を踏まえて本文を逐語訳している。</w:t>
            </w:r>
          </w:p>
          <w:p w14:paraId="28DD3802" w14:textId="77777777" w:rsidR="00A538FD" w:rsidRPr="004413E1" w:rsidRDefault="00A538FD" w:rsidP="00510218">
            <w:pPr>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・倭建命がたどった道筋や，それぞれの地で取った行動を把握している。</w:t>
            </w:r>
          </w:p>
        </w:tc>
        <w:tc>
          <w:tcPr>
            <w:tcW w:w="3893" w:type="dxa"/>
            <w:shd w:val="clear" w:color="auto" w:fill="auto"/>
          </w:tcPr>
          <w:p w14:paraId="49BA6D1B" w14:textId="77777777" w:rsidR="00A538FD" w:rsidRDefault="00A538FD" w:rsidP="00510218">
            <w:pPr>
              <w:widowControl/>
              <w:ind w:left="180" w:hangingChars="100" w:hanging="180"/>
              <w:jc w:val="left"/>
              <w:rPr>
                <w:rFonts w:ascii="ＭＳ 明朝" w:eastAsia="ＭＳ 明朝" w:hAnsi="ＭＳ 明朝"/>
                <w:sz w:val="18"/>
              </w:rPr>
            </w:pPr>
            <w:r w:rsidRPr="00654BBC">
              <w:rPr>
                <w:rFonts w:ascii="ＭＳ 明朝" w:eastAsia="ＭＳ 明朝" w:hAnsi="ＭＳ 明朝" w:hint="eastAsia"/>
                <w:sz w:val="18"/>
              </w:rPr>
              <w:t>・現代語訳する際の注意点を踏まえて本文を逐語訳していない。</w:t>
            </w:r>
          </w:p>
          <w:p w14:paraId="0FF8907C" w14:textId="77777777" w:rsidR="00A538FD" w:rsidRPr="00703887" w:rsidRDefault="00A538FD" w:rsidP="00510218">
            <w:pPr>
              <w:widowControl/>
              <w:ind w:left="180" w:hangingChars="100" w:hanging="180"/>
              <w:jc w:val="left"/>
              <w:rPr>
                <w:rFonts w:ascii="ＭＳ 明朝" w:eastAsia="ＭＳ 明朝" w:hAnsi="ＭＳ 明朝"/>
                <w:sz w:val="18"/>
              </w:rPr>
            </w:pPr>
            <w:r>
              <w:rPr>
                <w:rFonts w:ascii="Times New Roman" w:eastAsia="ＭＳ 明朝" w:hAnsi="Times New Roman" w:cs="ＭＳ 明朝" w:hint="eastAsia"/>
                <w:kern w:val="0"/>
                <w:sz w:val="18"/>
                <w:szCs w:val="18"/>
              </w:rPr>
              <w:t>・倭建命がたどった道筋や，それぞれの地で取った行動を把握していない。</w:t>
            </w:r>
          </w:p>
        </w:tc>
      </w:tr>
      <w:tr w:rsidR="00A538FD" w14:paraId="09FA8EBA"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16C0FD31"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04BDF51B" w14:textId="77777777" w:rsidR="00A538FD" w:rsidRPr="00654BBC" w:rsidRDefault="00A538FD"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⑥表現の特色の理解　 </w:t>
            </w: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ウ</w:t>
            </w:r>
          </w:p>
        </w:tc>
        <w:tc>
          <w:tcPr>
            <w:tcW w:w="4395" w:type="dxa"/>
            <w:shd w:val="clear" w:color="auto" w:fill="auto"/>
          </w:tcPr>
          <w:p w14:paraId="0670B80C" w14:textId="77777777" w:rsidR="00A538FD" w:rsidRPr="00674026" w:rsidRDefault="00A538FD" w:rsidP="00510218">
            <w:pPr>
              <w:ind w:left="180" w:hangingChars="100" w:hanging="180"/>
              <w:rPr>
                <w:rFonts w:ascii="Times New Roman" w:eastAsia="ＭＳ 明朝" w:hAnsi="Times New Roman" w:cs="ＭＳ 明朝"/>
                <w:kern w:val="0"/>
                <w:sz w:val="18"/>
                <w:szCs w:val="18"/>
              </w:rPr>
            </w:pPr>
            <w:r w:rsidRPr="00467B89">
              <w:rPr>
                <w:rFonts w:ascii="ＭＳ 明朝" w:eastAsia="ＭＳ 明朝" w:hAnsi="ＭＳ 明朝" w:hint="eastAsia"/>
                <w:sz w:val="18"/>
              </w:rPr>
              <w:t>・</w:t>
            </w:r>
            <w:r>
              <w:rPr>
                <w:rFonts w:ascii="ＭＳ 明朝" w:eastAsia="ＭＳ 明朝" w:hAnsi="ＭＳ 明朝" w:hint="eastAsia"/>
                <w:sz w:val="18"/>
              </w:rPr>
              <w:t>能煩野の地で歌われた四首の歌謡に表れた心情を理解し</w:t>
            </w:r>
            <w:r>
              <w:rPr>
                <w:rFonts w:ascii="Times New Roman" w:eastAsia="ＭＳ 明朝" w:hAnsi="Times New Roman" w:cs="ＭＳ 明朝" w:hint="eastAsia"/>
                <w:kern w:val="0"/>
                <w:sz w:val="18"/>
                <w:szCs w:val="18"/>
              </w:rPr>
              <w:t>，その内容を説明している。</w:t>
            </w:r>
          </w:p>
        </w:tc>
        <w:tc>
          <w:tcPr>
            <w:tcW w:w="4110" w:type="dxa"/>
            <w:shd w:val="clear" w:color="auto" w:fill="auto"/>
          </w:tcPr>
          <w:p w14:paraId="2D51506B" w14:textId="77777777" w:rsidR="00A538FD" w:rsidRPr="00932D86" w:rsidRDefault="00A538FD" w:rsidP="00510218">
            <w:pPr>
              <w:ind w:left="180" w:hangingChars="100" w:hanging="180"/>
              <w:rPr>
                <w:rFonts w:ascii="Times New Roman" w:eastAsia="ＭＳ 明朝" w:hAnsi="Times New Roman" w:cs="ＭＳ 明朝"/>
                <w:kern w:val="0"/>
                <w:sz w:val="18"/>
                <w:szCs w:val="18"/>
              </w:rPr>
            </w:pPr>
            <w:r w:rsidRPr="00467B89">
              <w:rPr>
                <w:rFonts w:ascii="ＭＳ 明朝" w:eastAsia="ＭＳ 明朝" w:hAnsi="ＭＳ 明朝" w:hint="eastAsia"/>
                <w:sz w:val="18"/>
              </w:rPr>
              <w:t>・</w:t>
            </w:r>
            <w:r>
              <w:rPr>
                <w:rFonts w:ascii="ＭＳ 明朝" w:eastAsia="ＭＳ 明朝" w:hAnsi="ＭＳ 明朝" w:hint="eastAsia"/>
                <w:sz w:val="18"/>
              </w:rPr>
              <w:t>能煩野の地で歌われた四首の歌謡に表れた心情を理解している。</w:t>
            </w:r>
          </w:p>
        </w:tc>
        <w:tc>
          <w:tcPr>
            <w:tcW w:w="3893" w:type="dxa"/>
            <w:shd w:val="clear" w:color="auto" w:fill="auto"/>
          </w:tcPr>
          <w:p w14:paraId="2386EB38" w14:textId="77777777" w:rsidR="00A538FD" w:rsidRPr="00654BBC" w:rsidRDefault="00A538FD" w:rsidP="00510218">
            <w:pPr>
              <w:widowControl/>
              <w:ind w:left="180" w:hangingChars="100" w:hanging="180"/>
              <w:jc w:val="left"/>
              <w:rPr>
                <w:rFonts w:ascii="ＭＳ 明朝" w:eastAsia="ＭＳ 明朝" w:hAnsi="ＭＳ 明朝"/>
                <w:sz w:val="18"/>
              </w:rPr>
            </w:pPr>
            <w:r w:rsidRPr="00467B89">
              <w:rPr>
                <w:rFonts w:ascii="ＭＳ 明朝" w:eastAsia="ＭＳ 明朝" w:hAnsi="ＭＳ 明朝" w:hint="eastAsia"/>
                <w:sz w:val="18"/>
              </w:rPr>
              <w:t>・</w:t>
            </w:r>
            <w:r>
              <w:rPr>
                <w:rFonts w:ascii="ＭＳ 明朝" w:eastAsia="ＭＳ 明朝" w:hAnsi="ＭＳ 明朝" w:hint="eastAsia"/>
                <w:sz w:val="18"/>
              </w:rPr>
              <w:t>能煩野の地で歌われた四首の歌謡に表れた心情を理解していない。</w:t>
            </w:r>
          </w:p>
        </w:tc>
      </w:tr>
      <w:tr w:rsidR="00A538FD" w14:paraId="09AF351B" w14:textId="77777777" w:rsidTr="00510218">
        <w:trPr>
          <w:gridAfter w:val="1"/>
          <w:wAfter w:w="8" w:type="dxa"/>
          <w:trHeight w:val="307"/>
        </w:trPr>
        <w:tc>
          <w:tcPr>
            <w:tcW w:w="846" w:type="dxa"/>
            <w:vMerge/>
            <w:shd w:val="clear" w:color="auto" w:fill="D9D9D9" w:themeFill="background1" w:themeFillShade="D9"/>
            <w:textDirection w:val="tbRlV"/>
            <w:vAlign w:val="center"/>
          </w:tcPr>
          <w:p w14:paraId="6C421EB4" w14:textId="77777777" w:rsidR="00A538FD" w:rsidRPr="00DD77DE" w:rsidRDefault="00A538FD" w:rsidP="00510218">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FA0D4E1" w14:textId="77777777" w:rsidR="00A538FD"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18138E63" w14:textId="77777777" w:rsidR="00A538FD" w:rsidRDefault="00A538FD" w:rsidP="00510218">
            <w:pPr>
              <w:widowControl/>
              <w:jc w:val="right"/>
              <w:rPr>
                <w:rFonts w:ascii="ＭＳ ゴシック" w:eastAsia="ＭＳ ゴシック" w:hAnsi="ＭＳ ゴシック"/>
                <w:sz w:val="20"/>
              </w:rPr>
            </w:pPr>
            <w:r w:rsidRPr="00654BBC">
              <w:rPr>
                <w:rFonts w:ascii="ＭＳ ゴシック" w:eastAsia="ＭＳ ゴシック" w:hAnsi="ＭＳ ゴシック" w:hint="eastAsia"/>
                <w:sz w:val="20"/>
                <w:szCs w:val="20"/>
                <w:bdr w:val="single" w:sz="4" w:space="0" w:color="auto"/>
              </w:rPr>
              <w:t>読（１）</w:t>
            </w:r>
            <w:r>
              <w:rPr>
                <w:rFonts w:ascii="ＭＳ ゴシック" w:eastAsia="ＭＳ ゴシック" w:hAnsi="ＭＳ ゴシック" w:hint="eastAsia"/>
                <w:sz w:val="20"/>
                <w:szCs w:val="20"/>
                <w:bdr w:val="single" w:sz="4" w:space="0" w:color="auto"/>
              </w:rPr>
              <w:t>カク</w:t>
            </w:r>
          </w:p>
        </w:tc>
        <w:tc>
          <w:tcPr>
            <w:tcW w:w="4395" w:type="dxa"/>
            <w:shd w:val="clear" w:color="auto" w:fill="auto"/>
          </w:tcPr>
          <w:p w14:paraId="414A2CDA" w14:textId="77777777" w:rsidR="00A538FD"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・能煩野の地で歌われた四首の歌謡に表れた心情について考え，それに対する自分の意見や感想を持っている。</w:t>
            </w:r>
          </w:p>
        </w:tc>
        <w:tc>
          <w:tcPr>
            <w:tcW w:w="4110" w:type="dxa"/>
            <w:shd w:val="clear" w:color="auto" w:fill="auto"/>
          </w:tcPr>
          <w:p w14:paraId="55A78C93" w14:textId="77777777" w:rsidR="00A538FD" w:rsidRPr="004413E1"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・能煩野の地で歌われた四首の歌謡に表れた心情について考えている。</w:t>
            </w:r>
          </w:p>
        </w:tc>
        <w:tc>
          <w:tcPr>
            <w:tcW w:w="3893" w:type="dxa"/>
            <w:shd w:val="clear" w:color="auto" w:fill="auto"/>
          </w:tcPr>
          <w:p w14:paraId="17C8B407" w14:textId="77777777" w:rsidR="00A538FD" w:rsidRPr="008A4E3E"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・能煩野の地で歌われた四首の歌謡に表れた心情について考えていない。</w:t>
            </w:r>
          </w:p>
        </w:tc>
      </w:tr>
      <w:tr w:rsidR="00A538FD" w14:paraId="5AE1AF48" w14:textId="77777777" w:rsidTr="00510218">
        <w:trPr>
          <w:gridAfter w:val="1"/>
          <w:wAfter w:w="8" w:type="dxa"/>
          <w:cantSplit/>
          <w:trHeight w:val="699"/>
        </w:trPr>
        <w:tc>
          <w:tcPr>
            <w:tcW w:w="846" w:type="dxa"/>
            <w:shd w:val="clear" w:color="auto" w:fill="D9D9D9" w:themeFill="background1" w:themeFillShade="D9"/>
            <w:textDirection w:val="tbRlV"/>
            <w:vAlign w:val="center"/>
          </w:tcPr>
          <w:p w14:paraId="21950801" w14:textId="77777777" w:rsidR="00A538FD" w:rsidRPr="00A87F5E"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主体的に</w:t>
            </w:r>
          </w:p>
          <w:p w14:paraId="6D60D4DE" w14:textId="77777777" w:rsidR="00A538FD" w:rsidRPr="004D3A40" w:rsidRDefault="00A538FD" w:rsidP="00510218">
            <w:pPr>
              <w:widowControl/>
              <w:spacing w:line="240" w:lineRule="exact"/>
              <w:ind w:left="113" w:right="113"/>
              <w:jc w:val="center"/>
              <w:rPr>
                <w:rFonts w:ascii="ＭＳ ゴシック" w:eastAsia="ＭＳ ゴシック" w:hAnsi="ＭＳ ゴシック"/>
                <w:sz w:val="20"/>
              </w:rPr>
            </w:pPr>
            <w:r w:rsidRPr="00A87F5E">
              <w:rPr>
                <w:rFonts w:ascii="ＭＳ ゴシック" w:eastAsia="ＭＳ ゴシック" w:hAnsi="ＭＳ ゴシック" w:hint="eastAsia"/>
                <w:sz w:val="20"/>
              </w:rPr>
              <w:t>学習に取り組む態度</w:t>
            </w:r>
          </w:p>
        </w:tc>
        <w:tc>
          <w:tcPr>
            <w:tcW w:w="1984" w:type="dxa"/>
            <w:shd w:val="clear" w:color="auto" w:fill="D9D9D9" w:themeFill="background1" w:themeFillShade="D9"/>
            <w:vAlign w:val="center"/>
          </w:tcPr>
          <w:p w14:paraId="36D345EE" w14:textId="77777777" w:rsidR="00A538FD" w:rsidRPr="00A87F5E" w:rsidRDefault="00A538FD" w:rsidP="00510218">
            <w:pPr>
              <w:widowControl/>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395" w:type="dxa"/>
            <w:shd w:val="clear" w:color="auto" w:fill="auto"/>
          </w:tcPr>
          <w:p w14:paraId="622E89E9" w14:textId="77777777" w:rsidR="00A538FD" w:rsidRPr="007855BB"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・倭建命が白鳥となり，飛んでいったという伝承に表れた，古代の人々の心情について自分の考えを文章にまとめ，発表や討論を通してそれをさらに深めようとしている。</w:t>
            </w:r>
          </w:p>
        </w:tc>
        <w:tc>
          <w:tcPr>
            <w:tcW w:w="4110" w:type="dxa"/>
            <w:shd w:val="clear" w:color="auto" w:fill="auto"/>
          </w:tcPr>
          <w:p w14:paraId="2E6D904E" w14:textId="77777777" w:rsidR="00A538FD" w:rsidRPr="00C33820"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・倭建命が白鳥となり，飛んでいったという伝承に表れた，古代の人々の心情について自分の考えを文章にまとめようとしている</w:t>
            </w:r>
            <w:r w:rsidRPr="00816156">
              <w:rPr>
                <w:rFonts w:ascii="ＭＳ 明朝" w:eastAsia="ＭＳ 明朝" w:hAnsi="ＭＳ 明朝" w:hint="eastAsia"/>
                <w:sz w:val="18"/>
              </w:rPr>
              <w:t>。</w:t>
            </w:r>
          </w:p>
        </w:tc>
        <w:tc>
          <w:tcPr>
            <w:tcW w:w="3893" w:type="dxa"/>
            <w:shd w:val="clear" w:color="auto" w:fill="auto"/>
          </w:tcPr>
          <w:p w14:paraId="3C45BFF3" w14:textId="77777777" w:rsidR="00A538FD" w:rsidRPr="00641837" w:rsidRDefault="00A538F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・倭建命が白鳥となり，飛んでいったという伝承に表れた，古代の人々の心情</w:t>
            </w:r>
            <w:r w:rsidRPr="002F6FA9">
              <w:rPr>
                <w:rFonts w:ascii="ＭＳ 明朝" w:eastAsia="ＭＳ 明朝" w:hAnsi="ＭＳ 明朝" w:hint="eastAsia"/>
                <w:sz w:val="18"/>
              </w:rPr>
              <w:t>について</w:t>
            </w:r>
            <w:r>
              <w:rPr>
                <w:rFonts w:ascii="ＭＳ 明朝" w:eastAsia="ＭＳ 明朝" w:hAnsi="ＭＳ 明朝" w:hint="eastAsia"/>
                <w:sz w:val="18"/>
              </w:rPr>
              <w:t>自分の考えを文章にまとめようとしていない。</w:t>
            </w:r>
          </w:p>
        </w:tc>
      </w:tr>
    </w:tbl>
    <w:p w14:paraId="00441575" w14:textId="2A724372"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『小話―四編』</w:t>
      </w:r>
      <w:r>
        <w:rPr>
          <w:rFonts w:ascii="ＭＳ ゴシック" w:eastAsia="ＭＳ ゴシック" w:hAnsi="ＭＳ ゴシック" w:hint="eastAsia"/>
        </w:rPr>
        <w:t>「蛇足」ルーブリック例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846"/>
        <w:gridCol w:w="2268"/>
        <w:gridCol w:w="4252"/>
        <w:gridCol w:w="3828"/>
        <w:gridCol w:w="4034"/>
        <w:gridCol w:w="8"/>
      </w:tblGrid>
      <w:tr w:rsidR="005E76AD" w14:paraId="2DE75849" w14:textId="77777777" w:rsidTr="008467A4">
        <w:trPr>
          <w:trHeight w:val="510"/>
        </w:trPr>
        <w:tc>
          <w:tcPr>
            <w:tcW w:w="3114" w:type="dxa"/>
            <w:gridSpan w:val="2"/>
            <w:shd w:val="clear" w:color="auto" w:fill="D9D9D9" w:themeFill="background1" w:themeFillShade="D9"/>
            <w:vAlign w:val="center"/>
          </w:tcPr>
          <w:p w14:paraId="4EF7D736"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252" w:type="dxa"/>
            <w:shd w:val="clear" w:color="auto" w:fill="D9D9D9" w:themeFill="background1" w:themeFillShade="D9"/>
            <w:vAlign w:val="center"/>
          </w:tcPr>
          <w:p w14:paraId="150804D1"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8" w:type="dxa"/>
            <w:shd w:val="clear" w:color="auto" w:fill="D9D9D9" w:themeFill="background1" w:themeFillShade="D9"/>
            <w:vAlign w:val="center"/>
          </w:tcPr>
          <w:p w14:paraId="6FAD91C0"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70BD6C0E"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391017C2" w14:textId="77777777" w:rsidTr="008467A4">
        <w:trPr>
          <w:gridAfter w:val="1"/>
          <w:wAfter w:w="8" w:type="dxa"/>
          <w:trHeight w:val="742"/>
        </w:trPr>
        <w:tc>
          <w:tcPr>
            <w:tcW w:w="846" w:type="dxa"/>
            <w:vMerge w:val="restart"/>
            <w:shd w:val="clear" w:color="auto" w:fill="D9D9D9" w:themeFill="background1" w:themeFillShade="D9"/>
            <w:textDirection w:val="tbRlV"/>
            <w:vAlign w:val="center"/>
          </w:tcPr>
          <w:p w14:paraId="1F32C475"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79A79178"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2C84A80C"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252" w:type="dxa"/>
          </w:tcPr>
          <w:p w14:paraId="782FAD2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・『戦国策』とその編者について，知識を深め，その内容を説明している。</w:t>
            </w:r>
          </w:p>
        </w:tc>
        <w:tc>
          <w:tcPr>
            <w:tcW w:w="3828" w:type="dxa"/>
          </w:tcPr>
          <w:p w14:paraId="58126E0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・『戦国策』とその編者について，知識を深めている。</w:t>
            </w:r>
          </w:p>
        </w:tc>
        <w:tc>
          <w:tcPr>
            <w:tcW w:w="4034" w:type="dxa"/>
          </w:tcPr>
          <w:p w14:paraId="56132F7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・『戦国策』とその編者について，知識を深めていない。</w:t>
            </w:r>
          </w:p>
        </w:tc>
      </w:tr>
      <w:tr w:rsidR="005E76AD" w14:paraId="290548AC" w14:textId="77777777" w:rsidTr="008467A4">
        <w:trPr>
          <w:gridAfter w:val="1"/>
          <w:wAfter w:w="8" w:type="dxa"/>
          <w:trHeight w:val="1134"/>
        </w:trPr>
        <w:tc>
          <w:tcPr>
            <w:tcW w:w="846" w:type="dxa"/>
            <w:vMerge/>
            <w:shd w:val="clear" w:color="auto" w:fill="D9D9D9" w:themeFill="background1" w:themeFillShade="D9"/>
            <w:textDirection w:val="tbRlV"/>
            <w:vAlign w:val="center"/>
          </w:tcPr>
          <w:p w14:paraId="396C442B"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9800588" w14:textId="26DF8E7E" w:rsidR="005E76AD" w:rsidRDefault="00805C50" w:rsidP="008467A4">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0F60F911" w14:textId="77777777" w:rsidR="005E76AD" w:rsidRPr="00BE327E"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252" w:type="dxa"/>
          </w:tcPr>
          <w:p w14:paraId="163FBFA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828" w:type="dxa"/>
          </w:tcPr>
          <w:p w14:paraId="26A8C95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034" w:type="dxa"/>
          </w:tcPr>
          <w:p w14:paraId="34407CE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14029A14" w14:textId="77777777" w:rsidTr="008467A4">
        <w:trPr>
          <w:gridAfter w:val="1"/>
          <w:wAfter w:w="8" w:type="dxa"/>
          <w:trHeight w:val="70"/>
        </w:trPr>
        <w:tc>
          <w:tcPr>
            <w:tcW w:w="846" w:type="dxa"/>
            <w:vMerge/>
            <w:shd w:val="clear" w:color="auto" w:fill="D9D9D9" w:themeFill="background1" w:themeFillShade="D9"/>
            <w:textDirection w:val="tbRlV"/>
            <w:vAlign w:val="center"/>
          </w:tcPr>
          <w:p w14:paraId="4AC1A748"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23B42DC"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p>
          <w:p w14:paraId="3680B343"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（１）ア，（２）イウ</w:t>
            </w:r>
          </w:p>
        </w:tc>
        <w:tc>
          <w:tcPr>
            <w:tcW w:w="4252" w:type="dxa"/>
          </w:tcPr>
          <w:p w14:paraId="0269D3CF" w14:textId="7285CE23"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0EF54B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828" w:type="dxa"/>
          </w:tcPr>
          <w:p w14:paraId="68929467" w14:textId="50162D6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A5417A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034" w:type="dxa"/>
          </w:tcPr>
          <w:p w14:paraId="671CFCAC" w14:textId="764120D4"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5E162E7F"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07C3B4D7" w14:textId="77777777" w:rsidTr="008467A4">
        <w:trPr>
          <w:gridAfter w:val="1"/>
          <w:wAfter w:w="8" w:type="dxa"/>
        </w:trPr>
        <w:tc>
          <w:tcPr>
            <w:tcW w:w="846" w:type="dxa"/>
            <w:vMerge/>
            <w:shd w:val="clear" w:color="auto" w:fill="D9D9D9" w:themeFill="background1" w:themeFillShade="D9"/>
            <w:textDirection w:val="tbRlV"/>
            <w:vAlign w:val="center"/>
          </w:tcPr>
          <w:p w14:paraId="42DD9FDF"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4B4B071A"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④古典の現代への影響</w:t>
            </w:r>
          </w:p>
          <w:p w14:paraId="185C492A"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（２）アウ</w:t>
            </w:r>
          </w:p>
        </w:tc>
        <w:tc>
          <w:tcPr>
            <w:tcW w:w="4252" w:type="dxa"/>
          </w:tcPr>
          <w:p w14:paraId="276F8622" w14:textId="669EFB3D" w:rsidR="005E76AD" w:rsidRDefault="005E76AD" w:rsidP="0005059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・現代の日本社会で用いられる「蛇足」という言葉が古代中国</w:t>
            </w:r>
            <w:r w:rsidR="00211FA8">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09459F">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古典が現代の言葉に与えた影響について正しく理解を深めている。</w:t>
            </w:r>
          </w:p>
        </w:tc>
        <w:tc>
          <w:tcPr>
            <w:tcW w:w="3828" w:type="dxa"/>
          </w:tcPr>
          <w:p w14:paraId="7C7990D4" w14:textId="2340D48F" w:rsidR="005E76AD" w:rsidRDefault="005E76AD" w:rsidP="0005059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・現代の日本社会で用いられる「蛇足」という言葉が古代中国</w:t>
            </w:r>
            <w:r w:rsidR="00211FA8">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09459F">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古典が現代の言葉に与えた影響について考えようとしている。</w:t>
            </w:r>
          </w:p>
        </w:tc>
        <w:tc>
          <w:tcPr>
            <w:tcW w:w="4034" w:type="dxa"/>
          </w:tcPr>
          <w:p w14:paraId="5EB603FC" w14:textId="0D9861E8" w:rsidR="005E76AD" w:rsidRDefault="005E76AD" w:rsidP="0005059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・現代の日本社会で用いられる「蛇足」という言葉が古代中国</w:t>
            </w:r>
            <w:r w:rsidR="00211FA8">
              <w:rPr>
                <w:rFonts w:ascii="ＭＳ 明朝" w:eastAsia="ＭＳ 明朝" w:hAnsi="ＭＳ 明朝" w:hint="eastAsia"/>
                <w:sz w:val="18"/>
              </w:rPr>
              <w:t>の逸話から</w:t>
            </w:r>
            <w:r>
              <w:rPr>
                <w:rFonts w:ascii="ＭＳ 明朝" w:eastAsia="ＭＳ 明朝" w:hAnsi="ＭＳ 明朝" w:hint="eastAsia"/>
                <w:sz w:val="18"/>
              </w:rPr>
              <w:t>生まれたことは理解しているが</w:t>
            </w:r>
            <w:r>
              <w:rPr>
                <w:rFonts w:ascii="ＭＳ 明朝" w:eastAsia="ＭＳ 明朝" w:hAnsi="ＭＳ 明朝" w:hint="eastAsia"/>
                <w:kern w:val="0"/>
                <w:sz w:val="18"/>
              </w:rPr>
              <w:t>，日本と中国の文化交流や</w:t>
            </w:r>
            <w:r w:rsidR="0009459F">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古典が現代の言葉に与えた影響については考えようと</w:t>
            </w:r>
            <w:r>
              <w:rPr>
                <w:rFonts w:ascii="ＭＳ 明朝" w:eastAsia="ＭＳ 明朝" w:hAnsi="ＭＳ 明朝" w:hint="eastAsia"/>
                <w:sz w:val="18"/>
              </w:rPr>
              <w:t>していない。</w:t>
            </w:r>
          </w:p>
        </w:tc>
      </w:tr>
      <w:tr w:rsidR="005E76AD" w14:paraId="37276B6F" w14:textId="77777777" w:rsidTr="00864AA9">
        <w:trPr>
          <w:gridAfter w:val="1"/>
          <w:wAfter w:w="8" w:type="dxa"/>
          <w:trHeight w:val="845"/>
        </w:trPr>
        <w:tc>
          <w:tcPr>
            <w:tcW w:w="846" w:type="dxa"/>
            <w:vMerge w:val="restart"/>
            <w:shd w:val="clear" w:color="auto" w:fill="D9D9D9" w:themeFill="background1" w:themeFillShade="D9"/>
            <w:textDirection w:val="tbRlV"/>
            <w:vAlign w:val="center"/>
          </w:tcPr>
          <w:p w14:paraId="79FD4ADC"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052DC0F4"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474FFAD3"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252" w:type="dxa"/>
            <w:shd w:val="clear" w:color="auto" w:fill="auto"/>
          </w:tcPr>
          <w:p w14:paraId="6256549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828" w:type="dxa"/>
            <w:shd w:val="clear" w:color="auto" w:fill="auto"/>
          </w:tcPr>
          <w:p w14:paraId="24F8A3F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034" w:type="dxa"/>
            <w:shd w:val="clear" w:color="auto" w:fill="auto"/>
          </w:tcPr>
          <w:p w14:paraId="71B7E70A"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1BF7D13E" w14:textId="77777777" w:rsidTr="008467A4">
        <w:trPr>
          <w:gridAfter w:val="1"/>
          <w:wAfter w:w="8" w:type="dxa"/>
          <w:trHeight w:val="860"/>
        </w:trPr>
        <w:tc>
          <w:tcPr>
            <w:tcW w:w="846" w:type="dxa"/>
            <w:vMerge/>
            <w:shd w:val="clear" w:color="auto" w:fill="D9D9D9" w:themeFill="background1" w:themeFillShade="D9"/>
            <w:textDirection w:val="tbRlV"/>
            <w:vAlign w:val="center"/>
          </w:tcPr>
          <w:p w14:paraId="7E516473"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13879BE5"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⑥文章の展開の理解</w:t>
            </w:r>
          </w:p>
          <w:p w14:paraId="54746D71"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252" w:type="dxa"/>
            <w:shd w:val="clear" w:color="auto" w:fill="auto"/>
          </w:tcPr>
          <w:p w14:paraId="11976C4F"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・「為蛇足者」が酒を飲めなかった理由を正しく理解している。</w:t>
            </w:r>
          </w:p>
        </w:tc>
        <w:tc>
          <w:tcPr>
            <w:tcW w:w="3828" w:type="dxa"/>
            <w:shd w:val="clear" w:color="auto" w:fill="auto"/>
          </w:tcPr>
          <w:p w14:paraId="7922C785" w14:textId="2BC1598D"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・「為蛇足者」が酒を飲めなかった理由をお</w:t>
            </w:r>
            <w:r w:rsidR="00905F0A">
              <w:rPr>
                <w:rFonts w:ascii="ＭＳ 明朝" w:eastAsia="ＭＳ 明朝" w:hAnsi="ＭＳ 明朝" w:hint="eastAsia"/>
                <w:sz w:val="18"/>
              </w:rPr>
              <w:t>お</w:t>
            </w:r>
            <w:r>
              <w:rPr>
                <w:rFonts w:ascii="ＭＳ 明朝" w:eastAsia="ＭＳ 明朝" w:hAnsi="ＭＳ 明朝" w:hint="eastAsia"/>
                <w:sz w:val="18"/>
              </w:rPr>
              <w:t>よそ理解している。</w:t>
            </w:r>
          </w:p>
        </w:tc>
        <w:tc>
          <w:tcPr>
            <w:tcW w:w="4034" w:type="dxa"/>
            <w:shd w:val="clear" w:color="auto" w:fill="auto"/>
          </w:tcPr>
          <w:p w14:paraId="464D3BB1"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・「為蛇足者」が酒を飲めなかった理由を理解していない。</w:t>
            </w:r>
          </w:p>
        </w:tc>
      </w:tr>
      <w:tr w:rsidR="005E76AD" w14:paraId="29E73135" w14:textId="77777777" w:rsidTr="008467A4">
        <w:trPr>
          <w:gridAfter w:val="1"/>
          <w:wAfter w:w="8" w:type="dxa"/>
          <w:trHeight w:val="1070"/>
        </w:trPr>
        <w:tc>
          <w:tcPr>
            <w:tcW w:w="846" w:type="dxa"/>
            <w:vMerge/>
            <w:shd w:val="clear" w:color="auto" w:fill="D9D9D9" w:themeFill="background1" w:themeFillShade="D9"/>
            <w:textDirection w:val="tbRlV"/>
            <w:vAlign w:val="center"/>
          </w:tcPr>
          <w:p w14:paraId="0D22E622"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EE35915"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42DD2CFB"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252" w:type="dxa"/>
            <w:shd w:val="clear" w:color="auto" w:fill="auto"/>
          </w:tcPr>
          <w:p w14:paraId="3A13756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・物語の展開のおもしろさを理解し，自分のものの見方，感じ方，考え方を深めるとともに，その内容を説明している。</w:t>
            </w:r>
          </w:p>
        </w:tc>
        <w:tc>
          <w:tcPr>
            <w:tcW w:w="3828" w:type="dxa"/>
            <w:shd w:val="clear" w:color="auto" w:fill="auto"/>
          </w:tcPr>
          <w:p w14:paraId="178C7AB7"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・物語の展開のおもしろさを理解し，自分のものの見方，感じ方，考え方を深めている。</w:t>
            </w:r>
          </w:p>
        </w:tc>
        <w:tc>
          <w:tcPr>
            <w:tcW w:w="4034" w:type="dxa"/>
            <w:shd w:val="clear" w:color="auto" w:fill="auto"/>
          </w:tcPr>
          <w:p w14:paraId="034C8717"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・物語の展開のおもしろさを理解せず，自分のものの見方，感じ方，考え方を深めていない。</w:t>
            </w:r>
          </w:p>
        </w:tc>
      </w:tr>
      <w:tr w:rsidR="005E76AD" w14:paraId="32641ECA" w14:textId="77777777" w:rsidTr="008467A4">
        <w:trPr>
          <w:gridAfter w:val="1"/>
          <w:wAfter w:w="8" w:type="dxa"/>
          <w:cantSplit/>
          <w:trHeight w:val="1252"/>
        </w:trPr>
        <w:tc>
          <w:tcPr>
            <w:tcW w:w="846" w:type="dxa"/>
            <w:shd w:val="clear" w:color="auto" w:fill="D9D9D9" w:themeFill="background1" w:themeFillShade="D9"/>
            <w:textDirection w:val="tbRlV"/>
            <w:vAlign w:val="center"/>
          </w:tcPr>
          <w:p w14:paraId="25578C69"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2AB24D92"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1556A113"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76E10DF"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⑧短文作成・発表</w:t>
            </w:r>
          </w:p>
        </w:tc>
        <w:tc>
          <w:tcPr>
            <w:tcW w:w="4252" w:type="dxa"/>
            <w:shd w:val="clear" w:color="auto" w:fill="auto"/>
          </w:tcPr>
          <w:p w14:paraId="148A12FB" w14:textId="47B8BC84"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・「蛇足」という故事成語が現代の日本語ではどのように使われるのか</w:t>
            </w:r>
            <w:r w:rsidR="009143AE">
              <w:rPr>
                <w:rFonts w:ascii="ＭＳ 明朝" w:eastAsia="ＭＳ 明朝" w:hAnsi="ＭＳ 明朝" w:hint="eastAsia"/>
                <w:sz w:val="18"/>
              </w:rPr>
              <w:t>を</w:t>
            </w:r>
            <w:r>
              <w:rPr>
                <w:rFonts w:ascii="ＭＳ 明朝" w:eastAsia="ＭＳ 明朝" w:hAnsi="ＭＳ 明朝" w:hint="eastAsia"/>
                <w:sz w:val="18"/>
              </w:rPr>
              <w:t>確認し，短文を作成するとともに，発表や討論を通して自分の考えをさらに深めようとしている。</w:t>
            </w:r>
          </w:p>
        </w:tc>
        <w:tc>
          <w:tcPr>
            <w:tcW w:w="3828" w:type="dxa"/>
            <w:shd w:val="clear" w:color="auto" w:fill="auto"/>
          </w:tcPr>
          <w:p w14:paraId="1006E41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・「蛇足」という故事成語が現代の日本語ではどのように使われるのかを確認し，短文を作成しようとしている。</w:t>
            </w:r>
          </w:p>
        </w:tc>
        <w:tc>
          <w:tcPr>
            <w:tcW w:w="4034" w:type="dxa"/>
            <w:shd w:val="clear" w:color="auto" w:fill="auto"/>
          </w:tcPr>
          <w:p w14:paraId="736986C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・「蛇足」という故事成語が現代の日本語ではどのように使われるのかを確認し，短文を作成しようとしていない。</w:t>
            </w:r>
          </w:p>
        </w:tc>
      </w:tr>
    </w:tbl>
    <w:p w14:paraId="45FE0286" w14:textId="77777777" w:rsidR="005E76AD" w:rsidRDefault="005E76AD">
      <w:pPr>
        <w:rPr>
          <w:rFonts w:ascii="ＭＳ ゴシック" w:eastAsia="ＭＳ ゴシック" w:hAnsi="ＭＳ ゴシック"/>
        </w:rPr>
      </w:pPr>
    </w:p>
    <w:p w14:paraId="3CB3B209" w14:textId="77777777" w:rsidR="005E76AD" w:rsidRDefault="005E76AD">
      <w:pPr>
        <w:widowControl/>
        <w:jc w:val="left"/>
        <w:rPr>
          <w:rFonts w:ascii="ＭＳ ゴシック" w:eastAsia="ＭＳ ゴシック" w:hAnsi="ＭＳ ゴシック"/>
        </w:rPr>
      </w:pPr>
      <w:r>
        <w:rPr>
          <w:rFonts w:ascii="ＭＳ ゴシック" w:eastAsia="ＭＳ ゴシック" w:hAnsi="ＭＳ ゴシック"/>
        </w:rPr>
        <w:br w:type="page"/>
      </w:r>
    </w:p>
    <w:p w14:paraId="54C1D790" w14:textId="07CBA12F"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『小話―四編』</w:t>
      </w:r>
      <w:r>
        <w:rPr>
          <w:rFonts w:ascii="ＭＳ ゴシック" w:eastAsia="ＭＳ ゴシック" w:hAnsi="ＭＳ ゴシック" w:hint="eastAsia"/>
        </w:rPr>
        <w:t>「断腸」ルーブリック例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846"/>
        <w:gridCol w:w="2268"/>
        <w:gridCol w:w="4315"/>
        <w:gridCol w:w="3620"/>
        <w:gridCol w:w="4179"/>
        <w:gridCol w:w="8"/>
      </w:tblGrid>
      <w:tr w:rsidR="005E76AD" w14:paraId="2AAEE0DA" w14:textId="77777777" w:rsidTr="008467A4">
        <w:trPr>
          <w:trHeight w:val="510"/>
        </w:trPr>
        <w:tc>
          <w:tcPr>
            <w:tcW w:w="3114" w:type="dxa"/>
            <w:gridSpan w:val="2"/>
            <w:shd w:val="clear" w:color="auto" w:fill="D9D9D9" w:themeFill="background1" w:themeFillShade="D9"/>
            <w:vAlign w:val="center"/>
          </w:tcPr>
          <w:p w14:paraId="2B77966A"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5" w:type="dxa"/>
            <w:shd w:val="clear" w:color="auto" w:fill="D9D9D9" w:themeFill="background1" w:themeFillShade="D9"/>
            <w:vAlign w:val="center"/>
          </w:tcPr>
          <w:p w14:paraId="25D237F3"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20" w:type="dxa"/>
            <w:shd w:val="clear" w:color="auto" w:fill="D9D9D9" w:themeFill="background1" w:themeFillShade="D9"/>
            <w:vAlign w:val="center"/>
          </w:tcPr>
          <w:p w14:paraId="0CB93E25"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3991D541"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4DF8E459" w14:textId="77777777" w:rsidTr="008467A4">
        <w:trPr>
          <w:gridAfter w:val="1"/>
          <w:wAfter w:w="8" w:type="dxa"/>
          <w:trHeight w:val="742"/>
        </w:trPr>
        <w:tc>
          <w:tcPr>
            <w:tcW w:w="846" w:type="dxa"/>
            <w:vMerge w:val="restart"/>
            <w:shd w:val="clear" w:color="auto" w:fill="D9D9D9" w:themeFill="background1" w:themeFillShade="D9"/>
            <w:textDirection w:val="tbRlV"/>
            <w:vAlign w:val="center"/>
          </w:tcPr>
          <w:p w14:paraId="11F4D48E"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788AF864"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06680600"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315" w:type="dxa"/>
          </w:tcPr>
          <w:p w14:paraId="5FBAD03E"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・『世説新語』とその編者について，知識を深め，その内容を説明している。</w:t>
            </w:r>
          </w:p>
        </w:tc>
        <w:tc>
          <w:tcPr>
            <w:tcW w:w="3620" w:type="dxa"/>
          </w:tcPr>
          <w:p w14:paraId="1CD3B4B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・『世説新語』とその編者について，知識を深めている。</w:t>
            </w:r>
          </w:p>
        </w:tc>
        <w:tc>
          <w:tcPr>
            <w:tcW w:w="4179" w:type="dxa"/>
          </w:tcPr>
          <w:p w14:paraId="00C984D1"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・『世説新語』とその編者について，知識を深め　ていない。</w:t>
            </w:r>
          </w:p>
        </w:tc>
      </w:tr>
      <w:tr w:rsidR="005E76AD" w14:paraId="27BC9926" w14:textId="77777777" w:rsidTr="008467A4">
        <w:trPr>
          <w:gridAfter w:val="1"/>
          <w:wAfter w:w="8" w:type="dxa"/>
          <w:trHeight w:val="1134"/>
        </w:trPr>
        <w:tc>
          <w:tcPr>
            <w:tcW w:w="846" w:type="dxa"/>
            <w:vMerge/>
            <w:shd w:val="clear" w:color="auto" w:fill="D9D9D9" w:themeFill="background1" w:themeFillShade="D9"/>
            <w:textDirection w:val="tbRlV"/>
            <w:vAlign w:val="center"/>
          </w:tcPr>
          <w:p w14:paraId="605CFA6E"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6A0039EE" w14:textId="32D15BA1" w:rsidR="005E76AD" w:rsidRDefault="00805C50" w:rsidP="008467A4">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25BB55D9" w14:textId="77777777" w:rsidR="005E76AD" w:rsidRPr="0012148F"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5" w:type="dxa"/>
          </w:tcPr>
          <w:p w14:paraId="1ED93F60"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20" w:type="dxa"/>
          </w:tcPr>
          <w:p w14:paraId="0F60FBA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179" w:type="dxa"/>
          </w:tcPr>
          <w:p w14:paraId="16A3DF5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　　ていない。</w:t>
            </w:r>
          </w:p>
        </w:tc>
      </w:tr>
      <w:tr w:rsidR="005E76AD" w14:paraId="79C9A721" w14:textId="77777777" w:rsidTr="008467A4">
        <w:trPr>
          <w:gridAfter w:val="1"/>
          <w:wAfter w:w="8" w:type="dxa"/>
          <w:trHeight w:val="70"/>
        </w:trPr>
        <w:tc>
          <w:tcPr>
            <w:tcW w:w="846" w:type="dxa"/>
            <w:vMerge/>
            <w:shd w:val="clear" w:color="auto" w:fill="D9D9D9" w:themeFill="background1" w:themeFillShade="D9"/>
            <w:textDirection w:val="tbRlV"/>
            <w:vAlign w:val="center"/>
          </w:tcPr>
          <w:p w14:paraId="094C20A6"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488D2B9D"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p>
          <w:p w14:paraId="6ACEFF6C"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（１）ア，（２）イウ</w:t>
            </w:r>
          </w:p>
        </w:tc>
        <w:tc>
          <w:tcPr>
            <w:tcW w:w="4315" w:type="dxa"/>
          </w:tcPr>
          <w:p w14:paraId="2229C6D3" w14:textId="254E9045"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7BD586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20" w:type="dxa"/>
          </w:tcPr>
          <w:p w14:paraId="75F559C1" w14:textId="7EEA7DD9"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081485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179" w:type="dxa"/>
          </w:tcPr>
          <w:p w14:paraId="5AC1C604" w14:textId="4856C4E0"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56D66410"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6B41F8FF" w14:textId="77777777" w:rsidTr="008467A4">
        <w:trPr>
          <w:gridAfter w:val="1"/>
          <w:wAfter w:w="8" w:type="dxa"/>
        </w:trPr>
        <w:tc>
          <w:tcPr>
            <w:tcW w:w="846" w:type="dxa"/>
            <w:vMerge/>
            <w:shd w:val="clear" w:color="auto" w:fill="D9D9D9" w:themeFill="background1" w:themeFillShade="D9"/>
            <w:textDirection w:val="tbRlV"/>
            <w:vAlign w:val="center"/>
          </w:tcPr>
          <w:p w14:paraId="481D9DB7"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33851B8"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④古典の現代への影響</w:t>
            </w:r>
          </w:p>
          <w:p w14:paraId="12A3CA53"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（２）アウ</w:t>
            </w:r>
          </w:p>
        </w:tc>
        <w:tc>
          <w:tcPr>
            <w:tcW w:w="4315" w:type="dxa"/>
          </w:tcPr>
          <w:p w14:paraId="30959AC2" w14:textId="21569B87" w:rsidR="005E76AD" w:rsidRDefault="005E76AD" w:rsidP="00905F0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・現代の日本社会で用いられる「断腸」という言葉が古代中国</w:t>
            </w:r>
            <w:r w:rsidR="00905F0A">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EF03F0">
              <w:rPr>
                <w:rFonts w:ascii="ＭＳ 明朝" w:eastAsia="ＭＳ 明朝" w:hAnsi="ＭＳ 明朝" w:hint="eastAsia"/>
                <w:sz w:val="18"/>
              </w:rPr>
              <w:t>，</w:t>
            </w:r>
            <w:r>
              <w:rPr>
                <w:rFonts w:ascii="ＭＳ 明朝" w:eastAsia="ＭＳ 明朝" w:hAnsi="ＭＳ 明朝" w:hint="eastAsia"/>
                <w:kern w:val="0"/>
                <w:sz w:val="18"/>
              </w:rPr>
              <w:t>古典が現代の言葉に与えた影響について正しく理解を深めている。</w:t>
            </w:r>
          </w:p>
        </w:tc>
        <w:tc>
          <w:tcPr>
            <w:tcW w:w="3620" w:type="dxa"/>
          </w:tcPr>
          <w:p w14:paraId="765EDEB0" w14:textId="58F223AB" w:rsidR="005E76AD" w:rsidRDefault="005E76AD" w:rsidP="00B3510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・現代の日本社会で用いられる「断腸」という言葉が古代中国</w:t>
            </w:r>
            <w:r w:rsidR="00905F0A">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EF03F0">
              <w:rPr>
                <w:rFonts w:ascii="ＭＳ 明朝" w:eastAsia="ＭＳ 明朝" w:hAnsi="ＭＳ 明朝" w:hint="eastAsia"/>
                <w:sz w:val="18"/>
              </w:rPr>
              <w:t>，</w:t>
            </w:r>
            <w:r>
              <w:rPr>
                <w:rFonts w:ascii="ＭＳ 明朝" w:eastAsia="ＭＳ 明朝" w:hAnsi="ＭＳ 明朝" w:hint="eastAsia"/>
                <w:kern w:val="0"/>
                <w:sz w:val="18"/>
              </w:rPr>
              <w:t>古典が現代の言葉に与えた影響について考えようとしている。</w:t>
            </w:r>
          </w:p>
        </w:tc>
        <w:tc>
          <w:tcPr>
            <w:tcW w:w="4179" w:type="dxa"/>
          </w:tcPr>
          <w:p w14:paraId="3091FA74" w14:textId="01896831" w:rsidR="005E76AD" w:rsidRDefault="005E76AD" w:rsidP="00B3510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・現代の日本社会で用いられる「断腸」という言葉が古代中国</w:t>
            </w:r>
            <w:r w:rsidR="00905F0A">
              <w:rPr>
                <w:rFonts w:ascii="ＭＳ 明朝" w:eastAsia="ＭＳ 明朝" w:hAnsi="ＭＳ 明朝" w:hint="eastAsia"/>
                <w:sz w:val="18"/>
              </w:rPr>
              <w:t>の逸話から</w:t>
            </w:r>
            <w:r>
              <w:rPr>
                <w:rFonts w:ascii="ＭＳ 明朝" w:eastAsia="ＭＳ 明朝" w:hAnsi="ＭＳ 明朝" w:hint="eastAsia"/>
                <w:sz w:val="18"/>
              </w:rPr>
              <w:t>生まれたことは理解しているが</w:t>
            </w:r>
            <w:r>
              <w:rPr>
                <w:rFonts w:ascii="ＭＳ 明朝" w:eastAsia="ＭＳ 明朝" w:hAnsi="ＭＳ 明朝" w:hint="eastAsia"/>
                <w:kern w:val="0"/>
                <w:sz w:val="18"/>
              </w:rPr>
              <w:t>，日本と中国の文化交流や</w:t>
            </w:r>
            <w:r w:rsidR="00EF03F0">
              <w:rPr>
                <w:rFonts w:ascii="ＭＳ 明朝" w:eastAsia="ＭＳ 明朝" w:hAnsi="ＭＳ 明朝" w:hint="eastAsia"/>
                <w:sz w:val="18"/>
              </w:rPr>
              <w:t>，</w:t>
            </w:r>
            <w:r>
              <w:rPr>
                <w:rFonts w:ascii="ＭＳ 明朝" w:eastAsia="ＭＳ 明朝" w:hAnsi="ＭＳ 明朝" w:hint="eastAsia"/>
                <w:kern w:val="0"/>
                <w:sz w:val="18"/>
              </w:rPr>
              <w:t>古典が現代の言葉に与えた影響については考えようと</w:t>
            </w:r>
            <w:r>
              <w:rPr>
                <w:rFonts w:ascii="ＭＳ 明朝" w:eastAsia="ＭＳ 明朝" w:hAnsi="ＭＳ 明朝" w:hint="eastAsia"/>
                <w:sz w:val="18"/>
              </w:rPr>
              <w:t>していない。</w:t>
            </w:r>
          </w:p>
        </w:tc>
      </w:tr>
      <w:tr w:rsidR="005E76AD" w14:paraId="30D32B57" w14:textId="77777777" w:rsidTr="008467A4">
        <w:trPr>
          <w:gridAfter w:val="1"/>
          <w:wAfter w:w="8" w:type="dxa"/>
          <w:trHeight w:val="843"/>
        </w:trPr>
        <w:tc>
          <w:tcPr>
            <w:tcW w:w="846" w:type="dxa"/>
            <w:vMerge w:val="restart"/>
            <w:shd w:val="clear" w:color="auto" w:fill="D9D9D9" w:themeFill="background1" w:themeFillShade="D9"/>
            <w:textDirection w:val="tbRlV"/>
            <w:vAlign w:val="center"/>
          </w:tcPr>
          <w:p w14:paraId="5CFA4C11"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094504B7"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37D2A078"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5" w:type="dxa"/>
            <w:shd w:val="clear" w:color="auto" w:fill="auto"/>
          </w:tcPr>
          <w:p w14:paraId="2662FA1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620" w:type="dxa"/>
            <w:shd w:val="clear" w:color="auto" w:fill="auto"/>
          </w:tcPr>
          <w:p w14:paraId="3E20ACFA"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179" w:type="dxa"/>
            <w:shd w:val="clear" w:color="auto" w:fill="auto"/>
          </w:tcPr>
          <w:p w14:paraId="0698D940"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1B89E0BF" w14:textId="77777777" w:rsidTr="008467A4">
        <w:trPr>
          <w:gridAfter w:val="1"/>
          <w:wAfter w:w="8" w:type="dxa"/>
          <w:trHeight w:val="812"/>
        </w:trPr>
        <w:tc>
          <w:tcPr>
            <w:tcW w:w="846" w:type="dxa"/>
            <w:vMerge/>
            <w:shd w:val="clear" w:color="auto" w:fill="D9D9D9" w:themeFill="background1" w:themeFillShade="D9"/>
            <w:textDirection w:val="tbRlV"/>
            <w:vAlign w:val="center"/>
          </w:tcPr>
          <w:p w14:paraId="30328033"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1C6CE4F8"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⑥文章の展開の理解</w:t>
            </w:r>
          </w:p>
          <w:p w14:paraId="1898B9AA"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315" w:type="dxa"/>
            <w:shd w:val="clear" w:color="auto" w:fill="auto"/>
          </w:tcPr>
          <w:p w14:paraId="361771BF"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・桓公が「得猿子者」を罷免した理由を正しく理解している。</w:t>
            </w:r>
          </w:p>
        </w:tc>
        <w:tc>
          <w:tcPr>
            <w:tcW w:w="3620" w:type="dxa"/>
            <w:shd w:val="clear" w:color="auto" w:fill="auto"/>
          </w:tcPr>
          <w:p w14:paraId="3C736EB3" w14:textId="2F701D0B"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・桓公が「得猿子者」を罷免した理由をお</w:t>
            </w:r>
            <w:r w:rsidR="00905F0A">
              <w:rPr>
                <w:rFonts w:ascii="ＭＳ 明朝" w:eastAsia="ＭＳ 明朝" w:hAnsi="ＭＳ 明朝" w:hint="eastAsia"/>
                <w:sz w:val="18"/>
              </w:rPr>
              <w:t>お</w:t>
            </w:r>
            <w:r>
              <w:rPr>
                <w:rFonts w:ascii="ＭＳ 明朝" w:eastAsia="ＭＳ 明朝" w:hAnsi="ＭＳ 明朝" w:hint="eastAsia"/>
                <w:sz w:val="18"/>
              </w:rPr>
              <w:t>よそ理解している。</w:t>
            </w:r>
          </w:p>
        </w:tc>
        <w:tc>
          <w:tcPr>
            <w:tcW w:w="4179" w:type="dxa"/>
            <w:shd w:val="clear" w:color="auto" w:fill="auto"/>
          </w:tcPr>
          <w:p w14:paraId="336A995A" w14:textId="67C13924" w:rsidR="005E76AD" w:rsidRDefault="005E76AD" w:rsidP="003E26E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・桓公が「得猿子者」を罷免した理由を</w:t>
            </w:r>
            <w:r w:rsidR="003E26E7">
              <w:rPr>
                <w:rFonts w:ascii="ＭＳ 明朝" w:eastAsia="ＭＳ 明朝" w:hAnsi="ＭＳ 明朝" w:hint="eastAsia"/>
                <w:sz w:val="18"/>
              </w:rPr>
              <w:t>理解していない</w:t>
            </w:r>
            <w:r>
              <w:rPr>
                <w:rFonts w:ascii="ＭＳ 明朝" w:eastAsia="ＭＳ 明朝" w:hAnsi="ＭＳ 明朝" w:hint="eastAsia"/>
                <w:sz w:val="18"/>
              </w:rPr>
              <w:t>。</w:t>
            </w:r>
          </w:p>
        </w:tc>
      </w:tr>
      <w:tr w:rsidR="005E76AD" w14:paraId="40700E7B" w14:textId="77777777" w:rsidTr="008467A4">
        <w:trPr>
          <w:gridAfter w:val="1"/>
          <w:wAfter w:w="8" w:type="dxa"/>
          <w:trHeight w:val="1070"/>
        </w:trPr>
        <w:tc>
          <w:tcPr>
            <w:tcW w:w="846" w:type="dxa"/>
            <w:vMerge/>
            <w:shd w:val="clear" w:color="auto" w:fill="D9D9D9" w:themeFill="background1" w:themeFillShade="D9"/>
            <w:textDirection w:val="tbRlV"/>
            <w:vAlign w:val="center"/>
          </w:tcPr>
          <w:p w14:paraId="137FCB11"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89E1030"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2DFC014"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15" w:type="dxa"/>
            <w:shd w:val="clear" w:color="auto" w:fill="auto"/>
          </w:tcPr>
          <w:p w14:paraId="6CD8936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・物語の展開のおもしろさを理解し，自分のものの見方，感じ方，考え方を深めるとともに，その内容を説明している。</w:t>
            </w:r>
          </w:p>
        </w:tc>
        <w:tc>
          <w:tcPr>
            <w:tcW w:w="3620" w:type="dxa"/>
            <w:shd w:val="clear" w:color="auto" w:fill="auto"/>
          </w:tcPr>
          <w:p w14:paraId="4B9BFC4F"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・物語の展開のおもしろさを理解し，自分のものの見方，感じ方，考え方を深めている。</w:t>
            </w:r>
          </w:p>
        </w:tc>
        <w:tc>
          <w:tcPr>
            <w:tcW w:w="4179" w:type="dxa"/>
            <w:shd w:val="clear" w:color="auto" w:fill="auto"/>
          </w:tcPr>
          <w:p w14:paraId="3A2B428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・物語の展開のおもしろさを理解せず，自分のものの見方，感じ方，考え方を深めていない。</w:t>
            </w:r>
          </w:p>
          <w:p w14:paraId="28A44176" w14:textId="77777777" w:rsidR="005E76AD" w:rsidRDefault="005E76AD" w:rsidP="008467A4">
            <w:pPr>
              <w:widowControl/>
              <w:ind w:leftChars="100" w:left="210"/>
              <w:jc w:val="left"/>
              <w:rPr>
                <w:rFonts w:ascii="ＭＳ 明朝" w:eastAsia="ＭＳ 明朝" w:hAnsi="ＭＳ 明朝"/>
                <w:sz w:val="18"/>
              </w:rPr>
            </w:pPr>
          </w:p>
        </w:tc>
      </w:tr>
      <w:tr w:rsidR="005E76AD" w14:paraId="1AD1EDEF" w14:textId="77777777" w:rsidTr="008467A4">
        <w:trPr>
          <w:gridAfter w:val="1"/>
          <w:wAfter w:w="8" w:type="dxa"/>
          <w:cantSplit/>
          <w:trHeight w:val="1324"/>
        </w:trPr>
        <w:tc>
          <w:tcPr>
            <w:tcW w:w="846" w:type="dxa"/>
            <w:shd w:val="clear" w:color="auto" w:fill="D9D9D9" w:themeFill="background1" w:themeFillShade="D9"/>
            <w:textDirection w:val="tbRlV"/>
            <w:vAlign w:val="center"/>
          </w:tcPr>
          <w:p w14:paraId="25E84A85"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5B7F8EE1"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7994147" w14:textId="77777777" w:rsidR="005E76AD" w:rsidRPr="004D63A1"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5D6A1E14"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⑧短文作成・発表</w:t>
            </w:r>
          </w:p>
        </w:tc>
        <w:tc>
          <w:tcPr>
            <w:tcW w:w="4315" w:type="dxa"/>
            <w:shd w:val="clear" w:color="auto" w:fill="auto"/>
          </w:tcPr>
          <w:p w14:paraId="4B10C493" w14:textId="4131D35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・「断腸」という故事成語が現代の日本語ではどのように使われるのか</w:t>
            </w:r>
            <w:r w:rsidR="00727B63">
              <w:rPr>
                <w:rFonts w:ascii="ＭＳ 明朝" w:eastAsia="ＭＳ 明朝" w:hAnsi="ＭＳ 明朝" w:hint="eastAsia"/>
                <w:sz w:val="18"/>
              </w:rPr>
              <w:t>を</w:t>
            </w:r>
            <w:r>
              <w:rPr>
                <w:rFonts w:ascii="ＭＳ 明朝" w:eastAsia="ＭＳ 明朝" w:hAnsi="ＭＳ 明朝" w:hint="eastAsia"/>
                <w:sz w:val="18"/>
              </w:rPr>
              <w:t>確認し，短文を作成するとともに，発表や討論を通して自分の考えをさらに深めようとしている。</w:t>
            </w:r>
          </w:p>
        </w:tc>
        <w:tc>
          <w:tcPr>
            <w:tcW w:w="3620" w:type="dxa"/>
            <w:shd w:val="clear" w:color="auto" w:fill="auto"/>
          </w:tcPr>
          <w:p w14:paraId="5D52170A"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・「断腸」という故事成語が現代の日本語ではどのように使われるのかを確認し，短文を作成しようとしている。</w:t>
            </w:r>
          </w:p>
        </w:tc>
        <w:tc>
          <w:tcPr>
            <w:tcW w:w="4179" w:type="dxa"/>
            <w:shd w:val="clear" w:color="auto" w:fill="auto"/>
          </w:tcPr>
          <w:p w14:paraId="314ABA1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・「断腸」という故事成語が現代の日本語ではどのように使われるのかを確認し，短文を作成しようとしていない。</w:t>
            </w:r>
          </w:p>
        </w:tc>
      </w:tr>
    </w:tbl>
    <w:p w14:paraId="02A19AAE" w14:textId="77777777" w:rsidR="005E76AD" w:rsidRDefault="005E76AD">
      <w:pPr>
        <w:rPr>
          <w:rFonts w:ascii="ＭＳ ゴシック" w:eastAsia="ＭＳ ゴシック" w:hAnsi="ＭＳ ゴシック"/>
        </w:rPr>
      </w:pPr>
    </w:p>
    <w:p w14:paraId="0CB7C92D" w14:textId="77777777" w:rsidR="005E76AD" w:rsidRDefault="005E76AD">
      <w:pPr>
        <w:widowControl/>
        <w:jc w:val="left"/>
        <w:rPr>
          <w:rFonts w:ascii="ＭＳ ゴシック" w:eastAsia="ＭＳ ゴシック" w:hAnsi="ＭＳ ゴシック"/>
        </w:rPr>
      </w:pPr>
      <w:r>
        <w:rPr>
          <w:rFonts w:ascii="ＭＳ ゴシック" w:eastAsia="ＭＳ ゴシック" w:hAnsi="ＭＳ ゴシック"/>
        </w:rPr>
        <w:br w:type="page"/>
      </w:r>
    </w:p>
    <w:p w14:paraId="01AD6D2A" w14:textId="7033FCAB"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『小話―四編』</w:t>
      </w:r>
      <w:r>
        <w:rPr>
          <w:rFonts w:ascii="ＭＳ ゴシック" w:eastAsia="ＭＳ ゴシック" w:hAnsi="ＭＳ ゴシック" w:hint="eastAsia"/>
        </w:rPr>
        <w:t>「知音」ルーブリック例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846"/>
        <w:gridCol w:w="2410"/>
        <w:gridCol w:w="4173"/>
        <w:gridCol w:w="3620"/>
        <w:gridCol w:w="4179"/>
        <w:gridCol w:w="8"/>
      </w:tblGrid>
      <w:tr w:rsidR="005E76AD" w14:paraId="75A97234" w14:textId="77777777" w:rsidTr="008467A4">
        <w:trPr>
          <w:trHeight w:val="510"/>
        </w:trPr>
        <w:tc>
          <w:tcPr>
            <w:tcW w:w="3256" w:type="dxa"/>
            <w:gridSpan w:val="2"/>
            <w:shd w:val="clear" w:color="auto" w:fill="D9D9D9" w:themeFill="background1" w:themeFillShade="D9"/>
            <w:vAlign w:val="center"/>
          </w:tcPr>
          <w:p w14:paraId="754195FF"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3" w:type="dxa"/>
            <w:shd w:val="clear" w:color="auto" w:fill="D9D9D9" w:themeFill="background1" w:themeFillShade="D9"/>
            <w:vAlign w:val="center"/>
          </w:tcPr>
          <w:p w14:paraId="70245FF6"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20" w:type="dxa"/>
            <w:shd w:val="clear" w:color="auto" w:fill="D9D9D9" w:themeFill="background1" w:themeFillShade="D9"/>
            <w:vAlign w:val="center"/>
          </w:tcPr>
          <w:p w14:paraId="3E8241D9"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262507D0"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170725D3" w14:textId="77777777" w:rsidTr="008467A4">
        <w:trPr>
          <w:gridAfter w:val="1"/>
          <w:wAfter w:w="8" w:type="dxa"/>
          <w:trHeight w:val="742"/>
        </w:trPr>
        <w:tc>
          <w:tcPr>
            <w:tcW w:w="846" w:type="dxa"/>
            <w:vMerge w:val="restart"/>
            <w:shd w:val="clear" w:color="auto" w:fill="D9D9D9" w:themeFill="background1" w:themeFillShade="D9"/>
            <w:textDirection w:val="tbRlV"/>
            <w:vAlign w:val="center"/>
          </w:tcPr>
          <w:p w14:paraId="008F2536"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0E9346E3"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431323C5"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173" w:type="dxa"/>
          </w:tcPr>
          <w:p w14:paraId="50500F79"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・『呂氏春秋』とその編者について，知識を深め，その内容を説明している。</w:t>
            </w:r>
          </w:p>
        </w:tc>
        <w:tc>
          <w:tcPr>
            <w:tcW w:w="3620" w:type="dxa"/>
          </w:tcPr>
          <w:p w14:paraId="2A6E8174"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・『呂氏春秋』とその編者について，知識を深めている。</w:t>
            </w:r>
          </w:p>
        </w:tc>
        <w:tc>
          <w:tcPr>
            <w:tcW w:w="4179" w:type="dxa"/>
          </w:tcPr>
          <w:p w14:paraId="6C691994"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・『呂氏春秋』とその編者について，知識を深め　　ていない。</w:t>
            </w:r>
          </w:p>
        </w:tc>
      </w:tr>
      <w:tr w:rsidR="005E76AD" w14:paraId="6B4B4CE2" w14:textId="77777777" w:rsidTr="008467A4">
        <w:trPr>
          <w:gridAfter w:val="1"/>
          <w:wAfter w:w="8" w:type="dxa"/>
          <w:trHeight w:val="1134"/>
        </w:trPr>
        <w:tc>
          <w:tcPr>
            <w:tcW w:w="846" w:type="dxa"/>
            <w:vMerge/>
            <w:shd w:val="clear" w:color="auto" w:fill="D9D9D9" w:themeFill="background1" w:themeFillShade="D9"/>
            <w:textDirection w:val="tbRlV"/>
            <w:vAlign w:val="center"/>
          </w:tcPr>
          <w:p w14:paraId="0842C83A" w14:textId="77777777" w:rsidR="005E76AD" w:rsidRDefault="005E76AD" w:rsidP="008467A4">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050811DF" w14:textId="1A06C9AB" w:rsidR="005E76AD" w:rsidRDefault="00805C50" w:rsidP="008467A4">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21A23F5A"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p w14:paraId="68652108" w14:textId="77777777" w:rsidR="005E76AD" w:rsidRDefault="005E76AD" w:rsidP="008467A4">
            <w:pPr>
              <w:widowControl/>
              <w:jc w:val="right"/>
              <w:rPr>
                <w:rFonts w:ascii="ＭＳ ゴシック" w:eastAsia="ＭＳ ゴシック" w:hAnsi="ＭＳ ゴシック"/>
                <w:sz w:val="20"/>
                <w:szCs w:val="20"/>
              </w:rPr>
            </w:pPr>
          </w:p>
        </w:tc>
        <w:tc>
          <w:tcPr>
            <w:tcW w:w="4173" w:type="dxa"/>
          </w:tcPr>
          <w:p w14:paraId="0AB118B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20" w:type="dxa"/>
          </w:tcPr>
          <w:p w14:paraId="470E9C31"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179" w:type="dxa"/>
          </w:tcPr>
          <w:p w14:paraId="168AF0F9"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　　ていない。</w:t>
            </w:r>
          </w:p>
        </w:tc>
      </w:tr>
      <w:tr w:rsidR="005E76AD" w14:paraId="4466E4EC" w14:textId="77777777" w:rsidTr="008467A4">
        <w:trPr>
          <w:gridAfter w:val="1"/>
          <w:wAfter w:w="8" w:type="dxa"/>
          <w:trHeight w:val="70"/>
        </w:trPr>
        <w:tc>
          <w:tcPr>
            <w:tcW w:w="846" w:type="dxa"/>
            <w:vMerge/>
            <w:shd w:val="clear" w:color="auto" w:fill="D9D9D9" w:themeFill="background1" w:themeFillShade="D9"/>
            <w:textDirection w:val="tbRlV"/>
            <w:vAlign w:val="center"/>
          </w:tcPr>
          <w:p w14:paraId="42D15E6E" w14:textId="77777777" w:rsidR="005E76AD" w:rsidRDefault="005E76AD" w:rsidP="008467A4">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75208430"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p>
          <w:p w14:paraId="7B7C2AA8"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（１）ア，（２）イウ</w:t>
            </w:r>
          </w:p>
        </w:tc>
        <w:tc>
          <w:tcPr>
            <w:tcW w:w="4173" w:type="dxa"/>
          </w:tcPr>
          <w:p w14:paraId="657D6DBC" w14:textId="6E1F23DD"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7E7A52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20" w:type="dxa"/>
          </w:tcPr>
          <w:p w14:paraId="2CB6C90B" w14:textId="6A009CC4"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B4B6D9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179" w:type="dxa"/>
          </w:tcPr>
          <w:p w14:paraId="17B8BF82" w14:textId="2EB36365"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5979CC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01E270EA" w14:textId="77777777" w:rsidTr="008467A4">
        <w:trPr>
          <w:gridAfter w:val="1"/>
          <w:wAfter w:w="8" w:type="dxa"/>
        </w:trPr>
        <w:tc>
          <w:tcPr>
            <w:tcW w:w="846" w:type="dxa"/>
            <w:vMerge/>
            <w:shd w:val="clear" w:color="auto" w:fill="D9D9D9" w:themeFill="background1" w:themeFillShade="D9"/>
            <w:textDirection w:val="tbRlV"/>
            <w:vAlign w:val="center"/>
          </w:tcPr>
          <w:p w14:paraId="3A690F05" w14:textId="77777777" w:rsidR="005E76AD" w:rsidRDefault="005E76AD" w:rsidP="008467A4">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B72121F"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④古典の現代への影響</w:t>
            </w:r>
          </w:p>
          <w:p w14:paraId="122E3144"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（２）アウ</w:t>
            </w:r>
          </w:p>
        </w:tc>
        <w:tc>
          <w:tcPr>
            <w:tcW w:w="4173" w:type="dxa"/>
          </w:tcPr>
          <w:p w14:paraId="1124B6E0" w14:textId="350FD6F1" w:rsidR="005E76AD" w:rsidRDefault="005E76AD" w:rsidP="00783EF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・現代の日本社会で用いられる「知音」という言葉が古代中国</w:t>
            </w:r>
            <w:r w:rsidR="00783EF9">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726A63">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古典が現代の言葉に与えた影響について正しく理解を深めている。</w:t>
            </w:r>
          </w:p>
        </w:tc>
        <w:tc>
          <w:tcPr>
            <w:tcW w:w="3620" w:type="dxa"/>
          </w:tcPr>
          <w:p w14:paraId="4888798E" w14:textId="5B17030E" w:rsidR="005E76AD" w:rsidRDefault="005E76AD" w:rsidP="00783EF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・現代の日本社会で用いられる「知音」という言葉が古代中国</w:t>
            </w:r>
            <w:r w:rsidR="00783EF9">
              <w:rPr>
                <w:rFonts w:ascii="ＭＳ 明朝" w:eastAsia="ＭＳ 明朝" w:hAnsi="ＭＳ 明朝" w:hint="eastAsia"/>
                <w:sz w:val="18"/>
              </w:rPr>
              <w:t>の逸話から</w:t>
            </w:r>
            <w:r>
              <w:rPr>
                <w:rFonts w:ascii="ＭＳ 明朝" w:eastAsia="ＭＳ 明朝" w:hAnsi="ＭＳ 明朝" w:hint="eastAsia"/>
                <w:sz w:val="18"/>
              </w:rPr>
              <w:t>生まれたことに注目し</w:t>
            </w:r>
            <w:r>
              <w:rPr>
                <w:rFonts w:ascii="ＭＳ 明朝" w:eastAsia="ＭＳ 明朝" w:hAnsi="ＭＳ 明朝" w:hint="eastAsia"/>
                <w:kern w:val="0"/>
                <w:sz w:val="18"/>
              </w:rPr>
              <w:t>，日本と中国の文化交流や</w:t>
            </w:r>
            <w:r w:rsidR="00726A63">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古典が現代の言葉に与えた影響について考えようとしている。</w:t>
            </w:r>
          </w:p>
        </w:tc>
        <w:tc>
          <w:tcPr>
            <w:tcW w:w="4179" w:type="dxa"/>
          </w:tcPr>
          <w:p w14:paraId="36AC0FAF" w14:textId="39B5FB8A" w:rsidR="005E76AD" w:rsidRDefault="005E76AD" w:rsidP="00783EF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・現代の日本社会で用いられる「知音」という言葉が古代中国</w:t>
            </w:r>
            <w:r w:rsidR="00783EF9">
              <w:rPr>
                <w:rFonts w:ascii="ＭＳ 明朝" w:eastAsia="ＭＳ 明朝" w:hAnsi="ＭＳ 明朝" w:hint="eastAsia"/>
                <w:sz w:val="18"/>
              </w:rPr>
              <w:t>の逸話から</w:t>
            </w:r>
            <w:r>
              <w:rPr>
                <w:rFonts w:ascii="ＭＳ 明朝" w:eastAsia="ＭＳ 明朝" w:hAnsi="ＭＳ 明朝" w:hint="eastAsia"/>
                <w:sz w:val="18"/>
              </w:rPr>
              <w:t>生まれたことは理解しているが</w:t>
            </w:r>
            <w:r>
              <w:rPr>
                <w:rFonts w:ascii="ＭＳ 明朝" w:eastAsia="ＭＳ 明朝" w:hAnsi="ＭＳ 明朝" w:hint="eastAsia"/>
                <w:kern w:val="0"/>
                <w:sz w:val="18"/>
              </w:rPr>
              <w:t>，日本と中国の文化交流や</w:t>
            </w:r>
            <w:r w:rsidR="00726A63">
              <w:rPr>
                <w:rFonts w:ascii="ＭＳ 明朝" w:eastAsia="ＭＳ 明朝" w:hAnsi="ＭＳ 明朝" w:hint="eastAsia"/>
                <w:kern w:val="0"/>
                <w:sz w:val="18"/>
              </w:rPr>
              <w:t>，</w:t>
            </w:r>
            <w:r>
              <w:rPr>
                <w:rFonts w:ascii="ＭＳ 明朝" w:eastAsia="ＭＳ 明朝" w:hAnsi="ＭＳ 明朝" w:hint="eastAsia"/>
                <w:kern w:val="0"/>
                <w:sz w:val="18"/>
              </w:rPr>
              <w:t>古典が現代の言葉に与えた影響については考えようと</w:t>
            </w:r>
            <w:r>
              <w:rPr>
                <w:rFonts w:ascii="ＭＳ 明朝" w:eastAsia="ＭＳ 明朝" w:hAnsi="ＭＳ 明朝" w:hint="eastAsia"/>
                <w:sz w:val="18"/>
              </w:rPr>
              <w:t>していない。</w:t>
            </w:r>
          </w:p>
        </w:tc>
      </w:tr>
      <w:tr w:rsidR="005E76AD" w14:paraId="644F5373" w14:textId="77777777" w:rsidTr="0003364E">
        <w:trPr>
          <w:gridAfter w:val="1"/>
          <w:wAfter w:w="8" w:type="dxa"/>
          <w:trHeight w:val="845"/>
        </w:trPr>
        <w:tc>
          <w:tcPr>
            <w:tcW w:w="846" w:type="dxa"/>
            <w:vMerge w:val="restart"/>
            <w:shd w:val="clear" w:color="auto" w:fill="D9D9D9" w:themeFill="background1" w:themeFillShade="D9"/>
            <w:textDirection w:val="tbRlV"/>
            <w:vAlign w:val="center"/>
          </w:tcPr>
          <w:p w14:paraId="6712674B"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4811A17B"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676CD87A"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3" w:type="dxa"/>
            <w:shd w:val="clear" w:color="auto" w:fill="auto"/>
          </w:tcPr>
          <w:p w14:paraId="55B9B6A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620" w:type="dxa"/>
            <w:shd w:val="clear" w:color="auto" w:fill="auto"/>
          </w:tcPr>
          <w:p w14:paraId="50A0376C"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179" w:type="dxa"/>
            <w:shd w:val="clear" w:color="auto" w:fill="auto"/>
          </w:tcPr>
          <w:p w14:paraId="2D7B0A8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3AA88EFD" w14:textId="77777777" w:rsidTr="008467A4">
        <w:trPr>
          <w:gridAfter w:val="1"/>
          <w:wAfter w:w="8" w:type="dxa"/>
          <w:trHeight w:val="860"/>
        </w:trPr>
        <w:tc>
          <w:tcPr>
            <w:tcW w:w="846" w:type="dxa"/>
            <w:vMerge/>
            <w:shd w:val="clear" w:color="auto" w:fill="D9D9D9" w:themeFill="background1" w:themeFillShade="D9"/>
            <w:textDirection w:val="tbRlV"/>
            <w:vAlign w:val="center"/>
          </w:tcPr>
          <w:p w14:paraId="52415963" w14:textId="77777777" w:rsidR="005E76AD" w:rsidRDefault="005E76AD" w:rsidP="008467A4">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300F1969"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⑥文章の展開の理解</w:t>
            </w:r>
          </w:p>
          <w:p w14:paraId="4E4EA0F1"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173" w:type="dxa"/>
            <w:shd w:val="clear" w:color="auto" w:fill="auto"/>
          </w:tcPr>
          <w:p w14:paraId="3981288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・伯牙が琴を壊し弦を断ち切った理由を正しく理解している。</w:t>
            </w:r>
          </w:p>
        </w:tc>
        <w:tc>
          <w:tcPr>
            <w:tcW w:w="3620" w:type="dxa"/>
            <w:shd w:val="clear" w:color="auto" w:fill="auto"/>
          </w:tcPr>
          <w:p w14:paraId="2AFD6B63" w14:textId="0C659F3E"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・伯牙が琴を壊し弦を断ち切った理由をお</w:t>
            </w:r>
            <w:r w:rsidR="00905F0A">
              <w:rPr>
                <w:rFonts w:ascii="ＭＳ 明朝" w:eastAsia="ＭＳ 明朝" w:hAnsi="ＭＳ 明朝" w:hint="eastAsia"/>
                <w:sz w:val="18"/>
              </w:rPr>
              <w:t>お</w:t>
            </w:r>
            <w:r>
              <w:rPr>
                <w:rFonts w:ascii="ＭＳ 明朝" w:eastAsia="ＭＳ 明朝" w:hAnsi="ＭＳ 明朝" w:hint="eastAsia"/>
                <w:sz w:val="18"/>
              </w:rPr>
              <w:t>よそ理解している。</w:t>
            </w:r>
          </w:p>
        </w:tc>
        <w:tc>
          <w:tcPr>
            <w:tcW w:w="4179" w:type="dxa"/>
            <w:shd w:val="clear" w:color="auto" w:fill="auto"/>
          </w:tcPr>
          <w:p w14:paraId="570D775A"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・伯牙が琴を壊し弦を断ち切った理由を理解していない。</w:t>
            </w:r>
          </w:p>
        </w:tc>
      </w:tr>
      <w:tr w:rsidR="005E76AD" w14:paraId="4F2E589B" w14:textId="77777777" w:rsidTr="008467A4">
        <w:trPr>
          <w:gridAfter w:val="1"/>
          <w:wAfter w:w="8" w:type="dxa"/>
          <w:trHeight w:val="1070"/>
        </w:trPr>
        <w:tc>
          <w:tcPr>
            <w:tcW w:w="846" w:type="dxa"/>
            <w:vMerge/>
            <w:shd w:val="clear" w:color="auto" w:fill="D9D9D9" w:themeFill="background1" w:themeFillShade="D9"/>
            <w:textDirection w:val="tbRlV"/>
            <w:vAlign w:val="center"/>
          </w:tcPr>
          <w:p w14:paraId="6F824AD6" w14:textId="77777777" w:rsidR="005E76AD" w:rsidRDefault="005E76AD" w:rsidP="008467A4">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747DE628"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1CF37476"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173" w:type="dxa"/>
            <w:shd w:val="clear" w:color="auto" w:fill="auto"/>
          </w:tcPr>
          <w:p w14:paraId="42C783F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・物語の展開のおもしろさを理解し，自分のものの見方，感じ方，考え方を深めるとともに，その内容を説明している。</w:t>
            </w:r>
          </w:p>
        </w:tc>
        <w:tc>
          <w:tcPr>
            <w:tcW w:w="3620" w:type="dxa"/>
            <w:shd w:val="clear" w:color="auto" w:fill="auto"/>
          </w:tcPr>
          <w:p w14:paraId="7B1DB3C7"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・物語の展開のおもしろさを理解し，自分のものの見方，感じ方，考え方を深めている。</w:t>
            </w:r>
          </w:p>
        </w:tc>
        <w:tc>
          <w:tcPr>
            <w:tcW w:w="4179" w:type="dxa"/>
            <w:shd w:val="clear" w:color="auto" w:fill="auto"/>
          </w:tcPr>
          <w:p w14:paraId="3D86C37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・物語の展開のおもしろさを理解せず，自分のものの見方，感じ方，考え方を深めていない。</w:t>
            </w:r>
          </w:p>
          <w:p w14:paraId="760594E7" w14:textId="77777777" w:rsidR="005E76AD" w:rsidRDefault="005E76AD" w:rsidP="008467A4">
            <w:pPr>
              <w:widowControl/>
              <w:ind w:leftChars="100" w:left="210"/>
              <w:jc w:val="left"/>
              <w:rPr>
                <w:rFonts w:ascii="ＭＳ 明朝" w:eastAsia="ＭＳ 明朝" w:hAnsi="ＭＳ 明朝"/>
                <w:sz w:val="18"/>
              </w:rPr>
            </w:pPr>
          </w:p>
        </w:tc>
      </w:tr>
      <w:tr w:rsidR="005E76AD" w14:paraId="24B1A199" w14:textId="77777777" w:rsidTr="00F37F8D">
        <w:trPr>
          <w:gridAfter w:val="1"/>
          <w:wAfter w:w="8" w:type="dxa"/>
          <w:cantSplit/>
          <w:trHeight w:val="1253"/>
        </w:trPr>
        <w:tc>
          <w:tcPr>
            <w:tcW w:w="846" w:type="dxa"/>
            <w:shd w:val="clear" w:color="auto" w:fill="D9D9D9" w:themeFill="background1" w:themeFillShade="D9"/>
            <w:textDirection w:val="tbRlV"/>
            <w:vAlign w:val="center"/>
          </w:tcPr>
          <w:p w14:paraId="400A015C"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5AE2F219"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F6E9474" w14:textId="77777777" w:rsidR="005E76AD" w:rsidRPr="004D63A1" w:rsidRDefault="005E76AD" w:rsidP="008467A4">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0420B24"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⑧短文作成・発表</w:t>
            </w:r>
          </w:p>
        </w:tc>
        <w:tc>
          <w:tcPr>
            <w:tcW w:w="4173" w:type="dxa"/>
            <w:shd w:val="clear" w:color="auto" w:fill="auto"/>
          </w:tcPr>
          <w:p w14:paraId="60B25E96" w14:textId="4C9359F8"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・「知音」という故事成語が現代の日本語ではどのように使われるのか</w:t>
            </w:r>
            <w:r w:rsidR="008A0058">
              <w:rPr>
                <w:rFonts w:ascii="ＭＳ 明朝" w:eastAsia="ＭＳ 明朝" w:hAnsi="ＭＳ 明朝" w:hint="eastAsia"/>
                <w:sz w:val="18"/>
              </w:rPr>
              <w:t>を</w:t>
            </w:r>
            <w:r>
              <w:rPr>
                <w:rFonts w:ascii="ＭＳ 明朝" w:eastAsia="ＭＳ 明朝" w:hAnsi="ＭＳ 明朝" w:hint="eastAsia"/>
                <w:sz w:val="18"/>
              </w:rPr>
              <w:t>確認し，短文を作成するとともに，発表や討論を通して自分の考えをさらに深めようとしている。</w:t>
            </w:r>
          </w:p>
        </w:tc>
        <w:tc>
          <w:tcPr>
            <w:tcW w:w="3620" w:type="dxa"/>
            <w:shd w:val="clear" w:color="auto" w:fill="auto"/>
          </w:tcPr>
          <w:p w14:paraId="35E379A8"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・「知音」という故事成語が現代の日本語ではどのように使われるのかを確認し，短文を作成しようとしている。</w:t>
            </w:r>
          </w:p>
        </w:tc>
        <w:tc>
          <w:tcPr>
            <w:tcW w:w="4179" w:type="dxa"/>
            <w:shd w:val="clear" w:color="auto" w:fill="auto"/>
          </w:tcPr>
          <w:p w14:paraId="72BF01B6"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・「知音」という故事成語が現代の日本語ではどのように使われるのかを確認し，短文を作成しようとしていない。</w:t>
            </w:r>
          </w:p>
        </w:tc>
      </w:tr>
    </w:tbl>
    <w:p w14:paraId="4D91356F" w14:textId="77777777" w:rsidR="005E76AD" w:rsidRDefault="005E76AD">
      <w:pPr>
        <w:rPr>
          <w:rFonts w:ascii="ＭＳ ゴシック" w:eastAsia="ＭＳ ゴシック" w:hAnsi="ＭＳ ゴシック"/>
        </w:rPr>
      </w:pPr>
    </w:p>
    <w:p w14:paraId="56BBCEC5" w14:textId="77777777" w:rsidR="005E76AD" w:rsidRDefault="005E76AD">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pPr w:leftFromText="142" w:rightFromText="142" w:vertAnchor="page" w:horzAnchor="margin" w:tblpY="1306"/>
        <w:tblW w:w="15236" w:type="dxa"/>
        <w:tblLayout w:type="fixed"/>
        <w:tblLook w:val="04A0" w:firstRow="1" w:lastRow="0" w:firstColumn="1" w:lastColumn="0" w:noHBand="0" w:noVBand="1"/>
      </w:tblPr>
      <w:tblGrid>
        <w:gridCol w:w="846"/>
        <w:gridCol w:w="2268"/>
        <w:gridCol w:w="4394"/>
        <w:gridCol w:w="3686"/>
        <w:gridCol w:w="4034"/>
        <w:gridCol w:w="8"/>
      </w:tblGrid>
      <w:tr w:rsidR="005E76AD" w14:paraId="3A8057E7" w14:textId="77777777" w:rsidTr="00510218">
        <w:trPr>
          <w:trHeight w:val="510"/>
        </w:trPr>
        <w:tc>
          <w:tcPr>
            <w:tcW w:w="3114" w:type="dxa"/>
            <w:gridSpan w:val="2"/>
            <w:shd w:val="clear" w:color="auto" w:fill="D9D9D9" w:themeFill="background1" w:themeFillShade="D9"/>
            <w:vAlign w:val="center"/>
          </w:tcPr>
          <w:p w14:paraId="7DF84789"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観点</w:t>
            </w:r>
          </w:p>
        </w:tc>
        <w:tc>
          <w:tcPr>
            <w:tcW w:w="4394" w:type="dxa"/>
            <w:shd w:val="clear" w:color="auto" w:fill="D9D9D9" w:themeFill="background1" w:themeFillShade="D9"/>
            <w:vAlign w:val="center"/>
          </w:tcPr>
          <w:p w14:paraId="38DD4928"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1C4C5D13"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389B57B4"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78BE223C" w14:textId="77777777" w:rsidTr="0012148F">
        <w:trPr>
          <w:gridAfter w:val="1"/>
          <w:wAfter w:w="8" w:type="dxa"/>
          <w:trHeight w:val="742"/>
        </w:trPr>
        <w:tc>
          <w:tcPr>
            <w:tcW w:w="846" w:type="dxa"/>
            <w:vMerge w:val="restart"/>
            <w:shd w:val="clear" w:color="auto" w:fill="D9D9D9" w:themeFill="background1" w:themeFillShade="D9"/>
            <w:textDirection w:val="tbRlV"/>
            <w:vAlign w:val="center"/>
          </w:tcPr>
          <w:p w14:paraId="68B905A4"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1D1A64C8"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18991E55"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394" w:type="dxa"/>
          </w:tcPr>
          <w:p w14:paraId="452D55E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・『五雑組』とその作者について，知識を深め，その内容を説明している。</w:t>
            </w:r>
          </w:p>
        </w:tc>
        <w:tc>
          <w:tcPr>
            <w:tcW w:w="3686" w:type="dxa"/>
          </w:tcPr>
          <w:p w14:paraId="7745738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・『五雑組』とその作者について，知識を深めている。</w:t>
            </w:r>
          </w:p>
        </w:tc>
        <w:tc>
          <w:tcPr>
            <w:tcW w:w="4034" w:type="dxa"/>
          </w:tcPr>
          <w:p w14:paraId="3E6D0DFB" w14:textId="77777777" w:rsidR="005E76AD" w:rsidRDefault="005E76AD" w:rsidP="004D63A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・『五雑組』とその作者について，知識を深めていない。</w:t>
            </w:r>
          </w:p>
        </w:tc>
      </w:tr>
      <w:tr w:rsidR="005E76AD" w14:paraId="35A93D94" w14:textId="77777777" w:rsidTr="0012148F">
        <w:trPr>
          <w:gridAfter w:val="1"/>
          <w:wAfter w:w="8" w:type="dxa"/>
          <w:trHeight w:val="1134"/>
        </w:trPr>
        <w:tc>
          <w:tcPr>
            <w:tcW w:w="846" w:type="dxa"/>
            <w:vMerge/>
            <w:shd w:val="clear" w:color="auto" w:fill="D9D9D9" w:themeFill="background1" w:themeFillShade="D9"/>
            <w:textDirection w:val="tbRlV"/>
            <w:vAlign w:val="center"/>
          </w:tcPr>
          <w:p w14:paraId="31343FA6"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C7A93DA" w14:textId="50FBCCB8"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4586F626"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p w14:paraId="659DF57B" w14:textId="77777777" w:rsidR="005E76AD" w:rsidRDefault="005E76AD" w:rsidP="00510218">
            <w:pPr>
              <w:widowControl/>
              <w:jc w:val="right"/>
              <w:rPr>
                <w:rFonts w:ascii="ＭＳ ゴシック" w:eastAsia="ＭＳ ゴシック" w:hAnsi="ＭＳ ゴシック"/>
                <w:sz w:val="20"/>
                <w:szCs w:val="20"/>
              </w:rPr>
            </w:pPr>
          </w:p>
        </w:tc>
        <w:tc>
          <w:tcPr>
            <w:tcW w:w="4394" w:type="dxa"/>
          </w:tcPr>
          <w:p w14:paraId="77DF5C2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4EE02B2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034" w:type="dxa"/>
          </w:tcPr>
          <w:p w14:paraId="08E433F0" w14:textId="77777777" w:rsidR="005E76AD" w:rsidRDefault="005E76AD" w:rsidP="004D63A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55014F9D" w14:textId="77777777" w:rsidTr="0012148F">
        <w:trPr>
          <w:gridAfter w:val="1"/>
          <w:wAfter w:w="8" w:type="dxa"/>
          <w:trHeight w:val="70"/>
        </w:trPr>
        <w:tc>
          <w:tcPr>
            <w:tcW w:w="846" w:type="dxa"/>
            <w:vMerge/>
            <w:shd w:val="clear" w:color="auto" w:fill="D9D9D9" w:themeFill="background1" w:themeFillShade="D9"/>
            <w:textDirection w:val="tbRlV"/>
            <w:vAlign w:val="center"/>
          </w:tcPr>
          <w:p w14:paraId="38AC23DE"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EE8D1F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p>
          <w:p w14:paraId="04CBD42A"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（１）ア，（２）イウ</w:t>
            </w:r>
          </w:p>
        </w:tc>
        <w:tc>
          <w:tcPr>
            <w:tcW w:w="4394" w:type="dxa"/>
          </w:tcPr>
          <w:p w14:paraId="1A970429" w14:textId="65E51BF6"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2E87558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18E85A69" w14:textId="3E7F2C6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24E11D2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034" w:type="dxa"/>
          </w:tcPr>
          <w:p w14:paraId="6B272A31" w14:textId="521824D4"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588A844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6A52D29B" w14:textId="77777777" w:rsidTr="0012148F">
        <w:trPr>
          <w:gridAfter w:val="1"/>
          <w:wAfter w:w="8" w:type="dxa"/>
        </w:trPr>
        <w:tc>
          <w:tcPr>
            <w:tcW w:w="846" w:type="dxa"/>
            <w:vMerge/>
            <w:shd w:val="clear" w:color="auto" w:fill="D9D9D9" w:themeFill="background1" w:themeFillShade="D9"/>
            <w:textDirection w:val="tbRlV"/>
            <w:vAlign w:val="center"/>
          </w:tcPr>
          <w:p w14:paraId="2E58203D"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5D994B6"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④古典の現代への影響</w:t>
            </w:r>
          </w:p>
          <w:p w14:paraId="072AC7B6" w14:textId="77777777" w:rsidR="005E76AD" w:rsidRDefault="005E76AD" w:rsidP="0012148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（２）アウ</w:t>
            </w:r>
          </w:p>
        </w:tc>
        <w:tc>
          <w:tcPr>
            <w:tcW w:w="4394" w:type="dxa"/>
          </w:tcPr>
          <w:p w14:paraId="0F3C506F" w14:textId="393BF93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・日本で一般に親しまれている古典落語「饅頭こわい」が，中国の話をもとに作られていることに注目し</w:t>
            </w:r>
            <w:r>
              <w:rPr>
                <w:rFonts w:ascii="ＭＳ 明朝" w:eastAsia="ＭＳ 明朝" w:hAnsi="ＭＳ 明朝" w:hint="eastAsia"/>
                <w:kern w:val="0"/>
                <w:sz w:val="18"/>
              </w:rPr>
              <w:t>，日本と中国の文化交流や</w:t>
            </w:r>
            <w:r w:rsidR="00A10CCC">
              <w:rPr>
                <w:rFonts w:ascii="ＭＳ 明朝" w:eastAsia="ＭＳ 明朝" w:hAnsi="ＭＳ 明朝" w:hint="eastAsia"/>
                <w:kern w:val="0"/>
                <w:sz w:val="18"/>
              </w:rPr>
              <w:t>，</w:t>
            </w:r>
            <w:r>
              <w:rPr>
                <w:rFonts w:ascii="ＭＳ 明朝" w:eastAsia="ＭＳ 明朝" w:hAnsi="ＭＳ 明朝" w:hint="eastAsia"/>
                <w:kern w:val="0"/>
                <w:sz w:val="18"/>
              </w:rPr>
              <w:t>日本人の漢文の受容の仕方について正しく理解を深めている。</w:t>
            </w:r>
          </w:p>
        </w:tc>
        <w:tc>
          <w:tcPr>
            <w:tcW w:w="3686" w:type="dxa"/>
          </w:tcPr>
          <w:p w14:paraId="17E67876" w14:textId="4E2A00EF"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・日本で一般に親しまれている古典落語「饅頭こわい」が，中国の話をもとに作られていることに注目し</w:t>
            </w:r>
            <w:r>
              <w:rPr>
                <w:rFonts w:ascii="ＭＳ 明朝" w:eastAsia="ＭＳ 明朝" w:hAnsi="ＭＳ 明朝" w:hint="eastAsia"/>
                <w:kern w:val="0"/>
                <w:sz w:val="18"/>
              </w:rPr>
              <w:t>，日本と中国の文化交流や</w:t>
            </w:r>
            <w:r w:rsidR="00A10CCC">
              <w:rPr>
                <w:rFonts w:ascii="ＭＳ 明朝" w:eastAsia="ＭＳ 明朝" w:hAnsi="ＭＳ 明朝" w:hint="eastAsia"/>
                <w:kern w:val="0"/>
                <w:sz w:val="18"/>
              </w:rPr>
              <w:t>，</w:t>
            </w:r>
            <w:r>
              <w:rPr>
                <w:rFonts w:ascii="ＭＳ 明朝" w:eastAsia="ＭＳ 明朝" w:hAnsi="ＭＳ 明朝" w:hint="eastAsia"/>
                <w:kern w:val="0"/>
                <w:sz w:val="18"/>
              </w:rPr>
              <w:t>日本人の漢文の受容の仕方について考えようとしている。</w:t>
            </w:r>
          </w:p>
        </w:tc>
        <w:tc>
          <w:tcPr>
            <w:tcW w:w="4034" w:type="dxa"/>
          </w:tcPr>
          <w:p w14:paraId="7FA7FAF0" w14:textId="43319D5E"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・日本で一般に親しまれている古典落語「饅頭こわい」が，中国の話をもとに作られていることに注目しているが</w:t>
            </w:r>
            <w:r>
              <w:rPr>
                <w:rFonts w:ascii="ＭＳ 明朝" w:eastAsia="ＭＳ 明朝" w:hAnsi="ＭＳ 明朝" w:hint="eastAsia"/>
                <w:kern w:val="0"/>
                <w:sz w:val="18"/>
              </w:rPr>
              <w:t>，日本と中国の文化交流や</w:t>
            </w:r>
            <w:r w:rsidR="007E14AB" w:rsidRPr="007E14AB">
              <w:rPr>
                <w:rFonts w:ascii="ＭＳ 明朝" w:eastAsia="ＭＳ 明朝" w:hAnsi="ＭＳ 明朝" w:hint="eastAsia"/>
                <w:kern w:val="0"/>
                <w:sz w:val="18"/>
              </w:rPr>
              <w:t>，</w:t>
            </w:r>
            <w:r>
              <w:rPr>
                <w:rFonts w:ascii="ＭＳ 明朝" w:eastAsia="ＭＳ 明朝" w:hAnsi="ＭＳ 明朝" w:hint="eastAsia"/>
                <w:kern w:val="0"/>
                <w:sz w:val="18"/>
              </w:rPr>
              <w:t>日本人の漢文の受容の仕方について</w:t>
            </w:r>
            <w:r w:rsidR="004E5028">
              <w:rPr>
                <w:rFonts w:ascii="ＭＳ 明朝" w:eastAsia="ＭＳ 明朝" w:hAnsi="ＭＳ 明朝" w:hint="eastAsia"/>
                <w:kern w:val="0"/>
                <w:sz w:val="18"/>
              </w:rPr>
              <w:t>は</w:t>
            </w:r>
            <w:r>
              <w:rPr>
                <w:rFonts w:ascii="ＭＳ 明朝" w:eastAsia="ＭＳ 明朝" w:hAnsi="ＭＳ 明朝" w:hint="eastAsia"/>
                <w:kern w:val="0"/>
                <w:sz w:val="18"/>
              </w:rPr>
              <w:t>考えようとしていない</w:t>
            </w:r>
            <w:r>
              <w:rPr>
                <w:rFonts w:ascii="ＭＳ 明朝" w:eastAsia="ＭＳ 明朝" w:hAnsi="ＭＳ 明朝" w:hint="eastAsia"/>
                <w:sz w:val="18"/>
              </w:rPr>
              <w:t>。</w:t>
            </w:r>
          </w:p>
        </w:tc>
      </w:tr>
      <w:tr w:rsidR="005E76AD" w14:paraId="5B922475" w14:textId="77777777" w:rsidTr="0012148F">
        <w:trPr>
          <w:gridAfter w:val="1"/>
          <w:wAfter w:w="8" w:type="dxa"/>
          <w:trHeight w:val="307"/>
        </w:trPr>
        <w:tc>
          <w:tcPr>
            <w:tcW w:w="846" w:type="dxa"/>
            <w:vMerge w:val="restart"/>
            <w:shd w:val="clear" w:color="auto" w:fill="D9D9D9" w:themeFill="background1" w:themeFillShade="D9"/>
            <w:textDirection w:val="tbRlV"/>
            <w:vAlign w:val="center"/>
          </w:tcPr>
          <w:p w14:paraId="0666633F"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20FA20AF"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36C4A747"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94" w:type="dxa"/>
            <w:shd w:val="clear" w:color="auto" w:fill="auto"/>
          </w:tcPr>
          <w:p w14:paraId="3152102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686" w:type="dxa"/>
            <w:shd w:val="clear" w:color="auto" w:fill="auto"/>
          </w:tcPr>
          <w:p w14:paraId="3441AAD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034" w:type="dxa"/>
            <w:shd w:val="clear" w:color="auto" w:fill="auto"/>
          </w:tcPr>
          <w:p w14:paraId="5642CBD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6F810A45" w14:textId="77777777" w:rsidTr="0012148F">
        <w:trPr>
          <w:gridAfter w:val="1"/>
          <w:wAfter w:w="8" w:type="dxa"/>
          <w:trHeight w:val="860"/>
        </w:trPr>
        <w:tc>
          <w:tcPr>
            <w:tcW w:w="846" w:type="dxa"/>
            <w:vMerge/>
            <w:shd w:val="clear" w:color="auto" w:fill="D9D9D9" w:themeFill="background1" w:themeFillShade="D9"/>
            <w:textDirection w:val="tbRlV"/>
            <w:vAlign w:val="center"/>
          </w:tcPr>
          <w:p w14:paraId="108D8F4C"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1BF1494"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⑥文章の展開の理解</w:t>
            </w:r>
          </w:p>
          <w:p w14:paraId="3A852D8F"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394" w:type="dxa"/>
            <w:shd w:val="clear" w:color="auto" w:fill="auto"/>
          </w:tcPr>
          <w:p w14:paraId="22319ED8" w14:textId="6AF9FBE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・「窮書生」が</w:t>
            </w:r>
            <w:r w:rsidR="00333921">
              <w:rPr>
                <w:rFonts w:ascii="ＭＳ 明朝" w:eastAsia="ＭＳ 明朝" w:hAnsi="ＭＳ 明朝" w:hint="eastAsia"/>
                <w:sz w:val="18"/>
              </w:rPr>
              <w:t>饅頭を食べるために考えた計略の内容とその効果について正しく理解している。</w:t>
            </w:r>
          </w:p>
        </w:tc>
        <w:tc>
          <w:tcPr>
            <w:tcW w:w="3686" w:type="dxa"/>
            <w:shd w:val="clear" w:color="auto" w:fill="auto"/>
          </w:tcPr>
          <w:p w14:paraId="64A77A6A" w14:textId="3B9C42D1" w:rsidR="005E76AD" w:rsidRDefault="005E76AD" w:rsidP="0033392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・「窮書生」</w:t>
            </w:r>
            <w:r w:rsidR="00333921">
              <w:rPr>
                <w:rFonts w:ascii="ＭＳ 明朝" w:eastAsia="ＭＳ 明朝" w:hAnsi="ＭＳ 明朝" w:hint="eastAsia"/>
                <w:sz w:val="18"/>
              </w:rPr>
              <w:t>が饅頭を食べるために考えた計略の内容について</w:t>
            </w:r>
            <w:r>
              <w:rPr>
                <w:rFonts w:ascii="ＭＳ 明朝" w:eastAsia="ＭＳ 明朝" w:hAnsi="ＭＳ 明朝" w:hint="eastAsia"/>
                <w:sz w:val="18"/>
              </w:rPr>
              <w:t>理解している。</w:t>
            </w:r>
          </w:p>
        </w:tc>
        <w:tc>
          <w:tcPr>
            <w:tcW w:w="4034" w:type="dxa"/>
            <w:shd w:val="clear" w:color="auto" w:fill="auto"/>
          </w:tcPr>
          <w:p w14:paraId="08102C52" w14:textId="29EAD1E0"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・「窮書生」</w:t>
            </w:r>
            <w:r w:rsidR="00333921">
              <w:rPr>
                <w:rFonts w:ascii="ＭＳ 明朝" w:eastAsia="ＭＳ 明朝" w:hAnsi="ＭＳ 明朝" w:hint="eastAsia"/>
                <w:sz w:val="18"/>
              </w:rPr>
              <w:t>が饅頭を食べるために考えた計略の内容とその効果について</w:t>
            </w:r>
            <w:r>
              <w:rPr>
                <w:rFonts w:ascii="ＭＳ 明朝" w:eastAsia="ＭＳ 明朝" w:hAnsi="ＭＳ 明朝" w:hint="eastAsia"/>
                <w:sz w:val="18"/>
              </w:rPr>
              <w:t>理解していない。</w:t>
            </w:r>
          </w:p>
        </w:tc>
      </w:tr>
      <w:tr w:rsidR="005E76AD" w14:paraId="29BD3470" w14:textId="77777777" w:rsidTr="0012148F">
        <w:trPr>
          <w:gridAfter w:val="1"/>
          <w:wAfter w:w="8" w:type="dxa"/>
          <w:trHeight w:val="1070"/>
        </w:trPr>
        <w:tc>
          <w:tcPr>
            <w:tcW w:w="846" w:type="dxa"/>
            <w:vMerge/>
            <w:shd w:val="clear" w:color="auto" w:fill="D9D9D9" w:themeFill="background1" w:themeFillShade="D9"/>
            <w:textDirection w:val="tbRlV"/>
            <w:vAlign w:val="center"/>
          </w:tcPr>
          <w:p w14:paraId="4473FA05"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04B5C85"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62937D3"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94" w:type="dxa"/>
            <w:shd w:val="clear" w:color="auto" w:fill="auto"/>
          </w:tcPr>
          <w:p w14:paraId="064F8DDF" w14:textId="73707976"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w:t>
            </w:r>
            <w:r w:rsidR="00116CAE">
              <w:rPr>
                <w:rFonts w:ascii="ＭＳ 明朝" w:eastAsia="ＭＳ 明朝" w:hAnsi="ＭＳ 明朝" w:hint="eastAsia"/>
                <w:sz w:val="18"/>
              </w:rPr>
              <w:t>自分で見つけ</w:t>
            </w:r>
            <w:r>
              <w:rPr>
                <w:rFonts w:ascii="ＭＳ 明朝" w:eastAsia="ＭＳ 明朝" w:hAnsi="ＭＳ 明朝" w:hint="eastAsia"/>
                <w:sz w:val="18"/>
              </w:rPr>
              <w:t>，自分のものの見方，感じ方，考え方を深めるとともに，その内容を説明している。</w:t>
            </w:r>
          </w:p>
        </w:tc>
        <w:tc>
          <w:tcPr>
            <w:tcW w:w="3686" w:type="dxa"/>
            <w:shd w:val="clear" w:color="auto" w:fill="auto"/>
          </w:tcPr>
          <w:p w14:paraId="35024CE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・物語の展開のおもしろさを理解し，自分のものの見方，感じ方，考え方を深めている。</w:t>
            </w:r>
          </w:p>
        </w:tc>
        <w:tc>
          <w:tcPr>
            <w:tcW w:w="4034" w:type="dxa"/>
            <w:shd w:val="clear" w:color="auto" w:fill="auto"/>
          </w:tcPr>
          <w:p w14:paraId="344DDA5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・物語の展開のおもしろさを理解せず，自分のものの見方，感じ方，考え方を深めていない。</w:t>
            </w:r>
          </w:p>
        </w:tc>
      </w:tr>
      <w:tr w:rsidR="005E76AD" w14:paraId="0994CE3E" w14:textId="77777777" w:rsidTr="0012148F">
        <w:trPr>
          <w:gridAfter w:val="1"/>
          <w:wAfter w:w="8" w:type="dxa"/>
          <w:cantSplit/>
          <w:trHeight w:val="1253"/>
        </w:trPr>
        <w:tc>
          <w:tcPr>
            <w:tcW w:w="846" w:type="dxa"/>
            <w:shd w:val="clear" w:color="auto" w:fill="D9D9D9" w:themeFill="background1" w:themeFillShade="D9"/>
            <w:textDirection w:val="tbRlV"/>
            <w:vAlign w:val="center"/>
          </w:tcPr>
          <w:p w14:paraId="5A916C73"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17FA67B9"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C69E5EA"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5A64DAE"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⑧調査・発表</w:t>
            </w:r>
          </w:p>
        </w:tc>
        <w:tc>
          <w:tcPr>
            <w:tcW w:w="4394" w:type="dxa"/>
            <w:shd w:val="clear" w:color="auto" w:fill="auto"/>
          </w:tcPr>
          <w:p w14:paraId="57FEAF80" w14:textId="7A36655B" w:rsidR="005E76AD" w:rsidRDefault="005E76AD" w:rsidP="002D2D9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・漢文が話の筋に関わる古典落語について調べ</w:t>
            </w:r>
            <w:r w:rsidR="009D1D4B">
              <w:rPr>
                <w:rFonts w:ascii="ＭＳ 明朝" w:eastAsia="ＭＳ 明朝" w:hAnsi="ＭＳ 明朝" w:hint="eastAsia"/>
                <w:sz w:val="18"/>
              </w:rPr>
              <w:t>，</w:t>
            </w:r>
            <w:r>
              <w:rPr>
                <w:rFonts w:ascii="ＭＳ 明朝" w:eastAsia="ＭＳ 明朝" w:hAnsi="ＭＳ 明朝" w:hint="eastAsia"/>
                <w:sz w:val="18"/>
              </w:rPr>
              <w:t>発表を行うとともに，発表を通して自分の考えをさらに深めようとしている。</w:t>
            </w:r>
          </w:p>
        </w:tc>
        <w:tc>
          <w:tcPr>
            <w:tcW w:w="3686" w:type="dxa"/>
            <w:shd w:val="clear" w:color="auto" w:fill="auto"/>
          </w:tcPr>
          <w:p w14:paraId="609FB08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・漢文が話の筋に関わる古典落語について調べ，発表を行おうとしている。</w:t>
            </w:r>
          </w:p>
        </w:tc>
        <w:tc>
          <w:tcPr>
            <w:tcW w:w="4034" w:type="dxa"/>
            <w:shd w:val="clear" w:color="auto" w:fill="auto"/>
          </w:tcPr>
          <w:p w14:paraId="6944A5A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・漢文が話の筋に関わる古典落語について調べ，発表を行おうとしていない。</w:t>
            </w:r>
          </w:p>
        </w:tc>
      </w:tr>
    </w:tbl>
    <w:p w14:paraId="2CB8E5AF" w14:textId="3FBD3E1E" w:rsidR="005E76AD" w:rsidRDefault="005E76AD">
      <w:pPr>
        <w:rPr>
          <w:rFonts w:ascii="ＭＳ ゴシック" w:eastAsia="ＭＳ ゴシック" w:hAnsi="ＭＳ ゴシック"/>
        </w:rPr>
      </w:pPr>
      <w:r>
        <w:rPr>
          <w:rFonts w:ascii="ＭＳ ゴシック" w:eastAsia="ＭＳ ゴシック" w:hAnsi="ＭＳ ゴシック" w:hint="eastAsia"/>
        </w:rPr>
        <w:t>■</w:t>
      </w:r>
      <w:r w:rsidR="0026110B">
        <w:rPr>
          <w:rFonts w:ascii="ＭＳ ゴシック" w:eastAsia="ＭＳ ゴシック" w:hAnsi="ＭＳ ゴシック" w:hint="eastAsia"/>
        </w:rPr>
        <w:t>『小話―四編』</w:t>
      </w:r>
      <w:r>
        <w:rPr>
          <w:rFonts w:ascii="ＭＳ ゴシック" w:eastAsia="ＭＳ ゴシック" w:hAnsi="ＭＳ ゴシック" w:hint="eastAsia"/>
        </w:rPr>
        <w:t>「畏饅頭」ルーブリック例</w:t>
      </w:r>
    </w:p>
    <w:p w14:paraId="4C503727" w14:textId="0B819C80" w:rsidR="005E76AD" w:rsidRDefault="005E76AD">
      <w:pPr>
        <w:rPr>
          <w:rFonts w:ascii="ＭＳ ゴシック" w:eastAsia="ＭＳ ゴシック" w:hAnsi="ＭＳ ゴシック"/>
          <w:lang w:eastAsia="zh-CN"/>
        </w:rPr>
      </w:pPr>
      <w:r>
        <w:rPr>
          <w:rFonts w:ascii="ＭＳ ゴシック" w:eastAsia="ＭＳ ゴシック" w:hAnsi="ＭＳ ゴシック" w:hint="eastAsia"/>
          <w:lang w:eastAsia="zh-CN"/>
        </w:rPr>
        <w:lastRenderedPageBreak/>
        <w:t>■</w:t>
      </w:r>
      <w:r w:rsidR="0026110B">
        <w:rPr>
          <w:rFonts w:ascii="ＭＳ ゴシック" w:eastAsia="ＭＳ ゴシック" w:hAnsi="ＭＳ ゴシック" w:hint="eastAsia"/>
          <w:lang w:eastAsia="zh-CN"/>
        </w:rPr>
        <w:t>『唐詩―八首』</w:t>
      </w:r>
      <w:r>
        <w:rPr>
          <w:rFonts w:ascii="ＭＳ ゴシック" w:eastAsia="ＭＳ ゴシック" w:hAnsi="ＭＳ ゴシック" w:hint="eastAsia"/>
        </w:rPr>
        <w:t>「宿建徳江／勧酒／静夜思」ルーブリック例</w:t>
      </w:r>
    </w:p>
    <w:tbl>
      <w:tblPr>
        <w:tblStyle w:val="a3"/>
        <w:tblpPr w:leftFromText="142" w:rightFromText="142" w:vertAnchor="page" w:horzAnchor="margin" w:tblpY="1456"/>
        <w:tblW w:w="15236" w:type="dxa"/>
        <w:tblLayout w:type="fixed"/>
        <w:tblLook w:val="04A0" w:firstRow="1" w:lastRow="0" w:firstColumn="1" w:lastColumn="0" w:noHBand="0" w:noVBand="1"/>
      </w:tblPr>
      <w:tblGrid>
        <w:gridCol w:w="846"/>
        <w:gridCol w:w="2268"/>
        <w:gridCol w:w="4678"/>
        <w:gridCol w:w="3685"/>
        <w:gridCol w:w="3751"/>
        <w:gridCol w:w="8"/>
      </w:tblGrid>
      <w:tr w:rsidR="005E76AD" w14:paraId="5140E0B2" w14:textId="77777777" w:rsidTr="00510218">
        <w:trPr>
          <w:trHeight w:val="496"/>
        </w:trPr>
        <w:tc>
          <w:tcPr>
            <w:tcW w:w="3114" w:type="dxa"/>
            <w:gridSpan w:val="2"/>
            <w:shd w:val="clear" w:color="auto" w:fill="D9D9D9" w:themeFill="background1" w:themeFillShade="D9"/>
            <w:vAlign w:val="center"/>
          </w:tcPr>
          <w:p w14:paraId="3C609F12"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61C34F74"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1CCBEDC9"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759" w:type="dxa"/>
            <w:gridSpan w:val="2"/>
            <w:shd w:val="clear" w:color="auto" w:fill="D9D9D9" w:themeFill="background1" w:themeFillShade="D9"/>
            <w:vAlign w:val="center"/>
          </w:tcPr>
          <w:p w14:paraId="566DE6EC"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6829AF84" w14:textId="77777777" w:rsidTr="0012148F">
        <w:trPr>
          <w:gridAfter w:val="1"/>
          <w:wAfter w:w="8" w:type="dxa"/>
          <w:trHeight w:val="742"/>
        </w:trPr>
        <w:tc>
          <w:tcPr>
            <w:tcW w:w="846" w:type="dxa"/>
            <w:vMerge w:val="restart"/>
            <w:shd w:val="clear" w:color="auto" w:fill="D9D9D9" w:themeFill="background1" w:themeFillShade="D9"/>
            <w:textDirection w:val="tbRlV"/>
            <w:vAlign w:val="center"/>
          </w:tcPr>
          <w:p w14:paraId="40F8FB42"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2ACBF0B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①作者についての理解</w:t>
            </w:r>
          </w:p>
          <w:p w14:paraId="6CDE58DF"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678" w:type="dxa"/>
          </w:tcPr>
          <w:p w14:paraId="29044C4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・活躍した時代と作風，詩の評価について正しく理解している。</w:t>
            </w:r>
          </w:p>
        </w:tc>
        <w:tc>
          <w:tcPr>
            <w:tcW w:w="3685" w:type="dxa"/>
          </w:tcPr>
          <w:p w14:paraId="24EF6E4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・活躍した時代と作風について理解している。</w:t>
            </w:r>
          </w:p>
        </w:tc>
        <w:tc>
          <w:tcPr>
            <w:tcW w:w="3751" w:type="dxa"/>
          </w:tcPr>
          <w:p w14:paraId="10675B6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・活躍した時代と作風について理解していない。</w:t>
            </w:r>
          </w:p>
        </w:tc>
      </w:tr>
      <w:tr w:rsidR="005E76AD" w14:paraId="5BC099FD" w14:textId="77777777" w:rsidTr="0012148F">
        <w:trPr>
          <w:gridAfter w:val="1"/>
          <w:wAfter w:w="8" w:type="dxa"/>
          <w:trHeight w:val="742"/>
        </w:trPr>
        <w:tc>
          <w:tcPr>
            <w:tcW w:w="846" w:type="dxa"/>
            <w:vMerge/>
            <w:shd w:val="clear" w:color="auto" w:fill="D9D9D9" w:themeFill="background1" w:themeFillShade="D9"/>
            <w:textDirection w:val="tbRlV"/>
            <w:vAlign w:val="center"/>
          </w:tcPr>
          <w:p w14:paraId="223F50E4"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720F10EB" w14:textId="60699018"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4708FC42"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w:t>
            </w:r>
          </w:p>
        </w:tc>
        <w:tc>
          <w:tcPr>
            <w:tcW w:w="4678" w:type="dxa"/>
          </w:tcPr>
          <w:p w14:paraId="3EC2579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685" w:type="dxa"/>
          </w:tcPr>
          <w:p w14:paraId="40A790C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3751" w:type="dxa"/>
          </w:tcPr>
          <w:p w14:paraId="776AEAD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5E76AD" w14:paraId="71B13DE4" w14:textId="77777777" w:rsidTr="0012148F">
        <w:trPr>
          <w:gridAfter w:val="1"/>
          <w:wAfter w:w="8" w:type="dxa"/>
          <w:trHeight w:val="819"/>
        </w:trPr>
        <w:tc>
          <w:tcPr>
            <w:tcW w:w="846" w:type="dxa"/>
            <w:vMerge/>
            <w:shd w:val="clear" w:color="auto" w:fill="D9D9D9" w:themeFill="background1" w:themeFillShade="D9"/>
            <w:textDirection w:val="tbRlV"/>
            <w:vAlign w:val="center"/>
          </w:tcPr>
          <w:p w14:paraId="06E0753A"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6BFDDE4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05452A14" w14:textId="77777777" w:rsidR="005E76AD" w:rsidRDefault="005E76A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678" w:type="dxa"/>
          </w:tcPr>
          <w:p w14:paraId="496C047A" w14:textId="1CC0378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w:t>
            </w:r>
            <w:r w:rsidR="00FA4E55">
              <w:rPr>
                <w:rFonts w:ascii="ＭＳ 明朝" w:eastAsia="ＭＳ 明朝" w:hAnsi="ＭＳ 明朝" w:hint="eastAsia"/>
                <w:sz w:val="18"/>
              </w:rPr>
              <w:t>音</w:t>
            </w:r>
            <w:r w:rsidR="003232FA">
              <w:rPr>
                <w:rFonts w:ascii="ＭＳ 明朝" w:eastAsia="ＭＳ 明朝" w:hAnsi="ＭＳ 明朝" w:hint="eastAsia"/>
                <w:sz w:val="18"/>
              </w:rPr>
              <w:t>読</w:t>
            </w:r>
            <w:r>
              <w:rPr>
                <w:rFonts w:ascii="ＭＳ 明朝" w:eastAsia="ＭＳ 明朝" w:hAnsi="ＭＳ 明朝" w:hint="eastAsia"/>
                <w:sz w:val="18"/>
              </w:rPr>
              <w:t>でき，注意すべき点を理解して正しく書き下している。</w:t>
            </w:r>
          </w:p>
        </w:tc>
        <w:tc>
          <w:tcPr>
            <w:tcW w:w="3685" w:type="dxa"/>
          </w:tcPr>
          <w:p w14:paraId="4FF4938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3751" w:type="dxa"/>
          </w:tcPr>
          <w:p w14:paraId="74CCD91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5E76AD" w14:paraId="6B003729" w14:textId="77777777" w:rsidTr="0012148F">
        <w:trPr>
          <w:gridAfter w:val="1"/>
          <w:wAfter w:w="8" w:type="dxa"/>
          <w:trHeight w:val="839"/>
        </w:trPr>
        <w:tc>
          <w:tcPr>
            <w:tcW w:w="846" w:type="dxa"/>
            <w:vMerge/>
            <w:shd w:val="clear" w:color="auto" w:fill="D9D9D9" w:themeFill="background1" w:themeFillShade="D9"/>
            <w:textDirection w:val="tbRlV"/>
            <w:vAlign w:val="center"/>
          </w:tcPr>
          <w:p w14:paraId="37A03B74"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1915B313"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④唐詩の理解</w:t>
            </w:r>
          </w:p>
          <w:p w14:paraId="7083A2E3" w14:textId="1C03F696" w:rsidR="005E76AD" w:rsidRDefault="00A5111C"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r w:rsidR="005E76AD">
              <w:rPr>
                <w:rFonts w:ascii="ＭＳ ゴシック" w:eastAsia="ＭＳ ゴシック" w:hAnsi="ＭＳ ゴシック" w:hint="eastAsia"/>
                <w:sz w:val="20"/>
                <w:bdr w:val="single" w:sz="4" w:space="0" w:color="auto"/>
              </w:rPr>
              <w:t>（２）アエ</w:t>
            </w:r>
          </w:p>
        </w:tc>
        <w:tc>
          <w:tcPr>
            <w:tcW w:w="4678" w:type="dxa"/>
          </w:tcPr>
          <w:p w14:paraId="050CC725" w14:textId="0BA30ABC"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A5111C">
              <w:rPr>
                <w:rFonts w:ascii="ＭＳ 明朝" w:eastAsia="ＭＳ 明朝" w:hAnsi="ＭＳ 明朝" w:hint="eastAsia"/>
                <w:sz w:val="18"/>
              </w:rPr>
              <w:t>形式と</w:t>
            </w:r>
            <w:r>
              <w:rPr>
                <w:rFonts w:ascii="ＭＳ 明朝" w:eastAsia="ＭＳ 明朝" w:hAnsi="ＭＳ 明朝" w:hint="eastAsia"/>
                <w:sz w:val="18"/>
              </w:rPr>
              <w:t>きまりを正確に理解し，</w:t>
            </w:r>
            <w:r w:rsidR="00D15881">
              <w:rPr>
                <w:rFonts w:ascii="ＭＳ 明朝" w:eastAsia="ＭＳ 明朝" w:hAnsi="ＭＳ 明朝" w:hint="eastAsia"/>
                <w:sz w:val="18"/>
              </w:rPr>
              <w:t>朗読や</w:t>
            </w:r>
            <w:r>
              <w:rPr>
                <w:rFonts w:ascii="ＭＳ 明朝" w:eastAsia="ＭＳ 明朝" w:hAnsi="ＭＳ 明朝" w:hint="eastAsia"/>
                <w:sz w:val="18"/>
              </w:rPr>
              <w:t>暗唱などを通して優れた表現に常に親しもうとしている。</w:t>
            </w:r>
          </w:p>
        </w:tc>
        <w:tc>
          <w:tcPr>
            <w:tcW w:w="3685" w:type="dxa"/>
          </w:tcPr>
          <w:p w14:paraId="5640807A" w14:textId="04DF52A1"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A5111C">
              <w:rPr>
                <w:rFonts w:ascii="ＭＳ 明朝" w:eastAsia="ＭＳ 明朝" w:hAnsi="ＭＳ 明朝" w:hint="eastAsia"/>
                <w:sz w:val="18"/>
              </w:rPr>
              <w:t>形式と</w:t>
            </w:r>
            <w:r>
              <w:rPr>
                <w:rFonts w:ascii="ＭＳ 明朝" w:eastAsia="ＭＳ 明朝" w:hAnsi="ＭＳ 明朝" w:hint="eastAsia"/>
                <w:sz w:val="18"/>
              </w:rPr>
              <w:t>きまりを理解し，</w:t>
            </w:r>
            <w:r w:rsidR="00D15881">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暗唱などを通して優れた表現に親しもうとしている。</w:t>
            </w:r>
          </w:p>
        </w:tc>
        <w:tc>
          <w:tcPr>
            <w:tcW w:w="3751" w:type="dxa"/>
          </w:tcPr>
          <w:p w14:paraId="038D9E58" w14:textId="672272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A5111C">
              <w:rPr>
                <w:rFonts w:ascii="ＭＳ 明朝" w:eastAsia="ＭＳ 明朝" w:hAnsi="ＭＳ 明朝" w:hint="eastAsia"/>
                <w:sz w:val="18"/>
              </w:rPr>
              <w:t>形式と</w:t>
            </w:r>
            <w:r>
              <w:rPr>
                <w:rFonts w:ascii="ＭＳ 明朝" w:eastAsia="ＭＳ 明朝" w:hAnsi="ＭＳ 明朝" w:hint="eastAsia"/>
                <w:sz w:val="18"/>
              </w:rPr>
              <w:t>きまりを理解せず，</w:t>
            </w:r>
            <w:r w:rsidR="00D15881">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暗唱などを通して優れた表現に親しもうとしていない。</w:t>
            </w:r>
          </w:p>
        </w:tc>
      </w:tr>
      <w:tr w:rsidR="005E76AD" w14:paraId="07E8C645" w14:textId="77777777" w:rsidTr="0012148F">
        <w:trPr>
          <w:gridAfter w:val="1"/>
          <w:wAfter w:w="8" w:type="dxa"/>
          <w:trHeight w:val="307"/>
        </w:trPr>
        <w:tc>
          <w:tcPr>
            <w:tcW w:w="846" w:type="dxa"/>
            <w:vMerge w:val="restart"/>
            <w:shd w:val="clear" w:color="auto" w:fill="D9D9D9" w:themeFill="background1" w:themeFillShade="D9"/>
            <w:textDirection w:val="tbRlV"/>
            <w:vAlign w:val="center"/>
          </w:tcPr>
          <w:p w14:paraId="02510BA5"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7A387435"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62CF0918"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678" w:type="dxa"/>
            <w:shd w:val="clear" w:color="auto" w:fill="auto"/>
          </w:tcPr>
          <w:p w14:paraId="3B9CC79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・重要語句の意味を理解し，漢詩の起承転結における展開を把握し，必要な語句を補いながら正しく現代語訳している。</w:t>
            </w:r>
          </w:p>
          <w:p w14:paraId="08A1DEF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・詩の情景や，作者がどのような心情を漢詩に詠み込んでいるのかを，根拠を明確にして理解している。</w:t>
            </w:r>
          </w:p>
        </w:tc>
        <w:tc>
          <w:tcPr>
            <w:tcW w:w="3685" w:type="dxa"/>
            <w:shd w:val="clear" w:color="auto" w:fill="auto"/>
          </w:tcPr>
          <w:p w14:paraId="44F2C3C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304C94C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・詩の情景や，作者がどのような心情を漢詩に詠み込んでいるのかを理解している。</w:t>
            </w:r>
          </w:p>
        </w:tc>
        <w:tc>
          <w:tcPr>
            <w:tcW w:w="3751" w:type="dxa"/>
            <w:shd w:val="clear" w:color="auto" w:fill="auto"/>
          </w:tcPr>
          <w:p w14:paraId="04F4BC6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3BECD65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・詩の情景や，作者がどのような心情を漢詩に詠み込んでいるのかを理解していない。</w:t>
            </w:r>
          </w:p>
        </w:tc>
      </w:tr>
      <w:tr w:rsidR="005E76AD" w14:paraId="510E613F" w14:textId="77777777" w:rsidTr="0012148F">
        <w:trPr>
          <w:gridAfter w:val="1"/>
          <w:wAfter w:w="8" w:type="dxa"/>
          <w:trHeight w:val="307"/>
        </w:trPr>
        <w:tc>
          <w:tcPr>
            <w:tcW w:w="846" w:type="dxa"/>
            <w:vMerge/>
            <w:shd w:val="clear" w:color="auto" w:fill="D9D9D9" w:themeFill="background1" w:themeFillShade="D9"/>
            <w:textDirection w:val="tbRlV"/>
            <w:vAlign w:val="center"/>
          </w:tcPr>
          <w:p w14:paraId="080AEAAF"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5D9F618"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35C2CB3D"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678" w:type="dxa"/>
            <w:shd w:val="clear" w:color="auto" w:fill="auto"/>
          </w:tcPr>
          <w:p w14:paraId="0CFBB8C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・起承転結の展開と作者の心情をよく理解したうえで，詩の響きを味わいながら暗唱している。</w:t>
            </w:r>
          </w:p>
        </w:tc>
        <w:tc>
          <w:tcPr>
            <w:tcW w:w="3685" w:type="dxa"/>
            <w:shd w:val="clear" w:color="auto" w:fill="auto"/>
          </w:tcPr>
          <w:p w14:paraId="2FED81E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・漢詩の内容を理解したうえで，漢詩を暗唱している。</w:t>
            </w:r>
          </w:p>
        </w:tc>
        <w:tc>
          <w:tcPr>
            <w:tcW w:w="3751" w:type="dxa"/>
            <w:shd w:val="clear" w:color="auto" w:fill="auto"/>
          </w:tcPr>
          <w:p w14:paraId="459DC7F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・漢詩の内容を理解して暗唱していない。</w:t>
            </w:r>
          </w:p>
        </w:tc>
      </w:tr>
      <w:tr w:rsidR="005E76AD" w14:paraId="490F577E" w14:textId="77777777" w:rsidTr="0012148F">
        <w:trPr>
          <w:gridAfter w:val="1"/>
          <w:wAfter w:w="8" w:type="dxa"/>
          <w:trHeight w:val="307"/>
        </w:trPr>
        <w:tc>
          <w:tcPr>
            <w:tcW w:w="846" w:type="dxa"/>
            <w:vMerge/>
            <w:shd w:val="clear" w:color="auto" w:fill="D9D9D9" w:themeFill="background1" w:themeFillShade="D9"/>
            <w:textDirection w:val="tbRlV"/>
            <w:vAlign w:val="center"/>
          </w:tcPr>
          <w:p w14:paraId="2FB57F09"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60D74B3E"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3E6E7499"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678" w:type="dxa"/>
            <w:shd w:val="clear" w:color="auto" w:fill="auto"/>
          </w:tcPr>
          <w:p w14:paraId="2E7BDAB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・自分が読み取った漢詩の内容を表すのにふさわしい表現方法で，訳詩を作成している。</w:t>
            </w:r>
          </w:p>
        </w:tc>
        <w:tc>
          <w:tcPr>
            <w:tcW w:w="3685" w:type="dxa"/>
            <w:shd w:val="clear" w:color="auto" w:fill="auto"/>
          </w:tcPr>
          <w:p w14:paraId="60825CB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・自分で訳詩を作成している。</w:t>
            </w:r>
          </w:p>
        </w:tc>
        <w:tc>
          <w:tcPr>
            <w:tcW w:w="3751" w:type="dxa"/>
            <w:shd w:val="clear" w:color="auto" w:fill="auto"/>
          </w:tcPr>
          <w:p w14:paraId="042CE30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・自分で訳詩を作成していない。</w:t>
            </w:r>
          </w:p>
        </w:tc>
      </w:tr>
      <w:tr w:rsidR="005E76AD" w14:paraId="47A2CB31" w14:textId="77777777" w:rsidTr="0012148F">
        <w:trPr>
          <w:gridAfter w:val="1"/>
          <w:wAfter w:w="8" w:type="dxa"/>
          <w:cantSplit/>
          <w:trHeight w:val="1262"/>
        </w:trPr>
        <w:tc>
          <w:tcPr>
            <w:tcW w:w="846" w:type="dxa"/>
            <w:shd w:val="clear" w:color="auto" w:fill="D9D9D9" w:themeFill="background1" w:themeFillShade="D9"/>
            <w:textDirection w:val="tbRlV"/>
            <w:vAlign w:val="center"/>
          </w:tcPr>
          <w:p w14:paraId="6C9C5A95"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54BEFDA"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D3D636D"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71C0F4A"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678" w:type="dxa"/>
            <w:shd w:val="clear" w:color="auto" w:fill="auto"/>
          </w:tcPr>
          <w:p w14:paraId="5A83305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印象に残った詩を挙げ，どこが印象的であるかを文章にまとめるとともに，他者の文章を読むことを通して，自分の考えをさらに深めようとしている。</w:t>
            </w:r>
          </w:p>
        </w:tc>
        <w:tc>
          <w:tcPr>
            <w:tcW w:w="3685" w:type="dxa"/>
            <w:shd w:val="clear" w:color="auto" w:fill="auto"/>
          </w:tcPr>
          <w:p w14:paraId="75E19A9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印象に残った詩を挙げ，どこが印象的であるかを文章にまとめようとしている</w:t>
            </w:r>
            <w:r>
              <w:rPr>
                <w:rFonts w:ascii="ＭＳ 明朝" w:eastAsia="ＭＳ 明朝" w:hAnsi="ＭＳ 明朝" w:hint="eastAsia"/>
                <w:sz w:val="18"/>
              </w:rPr>
              <w:t>。</w:t>
            </w:r>
          </w:p>
        </w:tc>
        <w:tc>
          <w:tcPr>
            <w:tcW w:w="3751" w:type="dxa"/>
            <w:shd w:val="clear" w:color="auto" w:fill="auto"/>
          </w:tcPr>
          <w:p w14:paraId="6AF4AD2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印象に残った詩を挙げ，どこが印象的であるかを文章にまとめようとしていない</w:t>
            </w:r>
            <w:r>
              <w:rPr>
                <w:rFonts w:ascii="ＭＳ 明朝" w:eastAsia="ＭＳ 明朝" w:hAnsi="ＭＳ 明朝" w:hint="eastAsia"/>
                <w:sz w:val="18"/>
              </w:rPr>
              <w:t>。</w:t>
            </w:r>
          </w:p>
        </w:tc>
      </w:tr>
    </w:tbl>
    <w:p w14:paraId="4B59E88C" w14:textId="77777777" w:rsidR="005E76AD" w:rsidRDefault="005E76AD">
      <w:pPr>
        <w:rPr>
          <w:rFonts w:ascii="ＭＳ ゴシック" w:eastAsia="ＭＳ ゴシック" w:hAnsi="ＭＳ ゴシック"/>
        </w:rPr>
      </w:pPr>
    </w:p>
    <w:p w14:paraId="533B2337" w14:textId="3A4D2417" w:rsidR="005E76AD" w:rsidRDefault="005E76AD">
      <w:pPr>
        <w:rPr>
          <w:rFonts w:ascii="ＭＳ ゴシック" w:eastAsia="ＭＳ ゴシック" w:hAnsi="ＭＳ ゴシック"/>
        </w:rPr>
      </w:pPr>
      <w:r>
        <w:rPr>
          <w:rFonts w:ascii="ＭＳ ゴシック" w:eastAsia="ＭＳ ゴシック" w:hAnsi="ＭＳ ゴシック" w:hint="eastAsia"/>
          <w:lang w:eastAsia="zh-CN"/>
        </w:rPr>
        <w:lastRenderedPageBreak/>
        <w:t>■</w:t>
      </w:r>
      <w:r w:rsidR="0026110B">
        <w:rPr>
          <w:rFonts w:ascii="ＭＳ ゴシック" w:eastAsia="ＭＳ ゴシック" w:hAnsi="ＭＳ ゴシック" w:hint="eastAsia"/>
          <w:lang w:eastAsia="zh-CN"/>
        </w:rPr>
        <w:t>『唐詩―八首』</w:t>
      </w:r>
      <w:r>
        <w:rPr>
          <w:rFonts w:ascii="ＭＳ ゴシック" w:eastAsia="ＭＳ ゴシック" w:hAnsi="ＭＳ ゴシック" w:hint="eastAsia"/>
        </w:rPr>
        <w:t>「磧中作／送元二使安西／登岳陽楼」ルーブリック例</w:t>
      </w:r>
    </w:p>
    <w:tbl>
      <w:tblPr>
        <w:tblStyle w:val="a3"/>
        <w:tblpPr w:leftFromText="142" w:rightFromText="142" w:vertAnchor="page" w:horzAnchor="margin" w:tblpY="1381"/>
        <w:tblW w:w="15236" w:type="dxa"/>
        <w:tblLayout w:type="fixed"/>
        <w:tblLook w:val="04A0" w:firstRow="1" w:lastRow="0" w:firstColumn="1" w:lastColumn="0" w:noHBand="0" w:noVBand="1"/>
      </w:tblPr>
      <w:tblGrid>
        <w:gridCol w:w="846"/>
        <w:gridCol w:w="2410"/>
        <w:gridCol w:w="4536"/>
        <w:gridCol w:w="3685"/>
        <w:gridCol w:w="3751"/>
        <w:gridCol w:w="8"/>
      </w:tblGrid>
      <w:tr w:rsidR="005E76AD" w14:paraId="6393B794" w14:textId="77777777" w:rsidTr="00510218">
        <w:trPr>
          <w:trHeight w:val="496"/>
        </w:trPr>
        <w:tc>
          <w:tcPr>
            <w:tcW w:w="3256" w:type="dxa"/>
            <w:gridSpan w:val="2"/>
            <w:shd w:val="clear" w:color="auto" w:fill="D9D9D9" w:themeFill="background1" w:themeFillShade="D9"/>
            <w:vAlign w:val="center"/>
          </w:tcPr>
          <w:p w14:paraId="1EC2E573"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36" w:type="dxa"/>
            <w:shd w:val="clear" w:color="auto" w:fill="D9D9D9" w:themeFill="background1" w:themeFillShade="D9"/>
            <w:vAlign w:val="center"/>
          </w:tcPr>
          <w:p w14:paraId="35E938E8"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4F38E4BC"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759" w:type="dxa"/>
            <w:gridSpan w:val="2"/>
            <w:shd w:val="clear" w:color="auto" w:fill="D9D9D9" w:themeFill="background1" w:themeFillShade="D9"/>
            <w:vAlign w:val="center"/>
          </w:tcPr>
          <w:p w14:paraId="54ABF2F0"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480D3BFF" w14:textId="77777777" w:rsidTr="0082765E">
        <w:trPr>
          <w:gridAfter w:val="1"/>
          <w:wAfter w:w="8" w:type="dxa"/>
          <w:trHeight w:val="742"/>
        </w:trPr>
        <w:tc>
          <w:tcPr>
            <w:tcW w:w="846" w:type="dxa"/>
            <w:vMerge w:val="restart"/>
            <w:shd w:val="clear" w:color="auto" w:fill="D9D9D9" w:themeFill="background1" w:themeFillShade="D9"/>
            <w:textDirection w:val="tbRlV"/>
            <w:vAlign w:val="center"/>
          </w:tcPr>
          <w:p w14:paraId="34F6932A"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72788966"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①作者についての理解</w:t>
            </w:r>
          </w:p>
          <w:p w14:paraId="153BF16A"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536" w:type="dxa"/>
          </w:tcPr>
          <w:p w14:paraId="37A91D9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・活躍した時代と作風，詩の評価について正しく理解している。</w:t>
            </w:r>
          </w:p>
        </w:tc>
        <w:tc>
          <w:tcPr>
            <w:tcW w:w="3685" w:type="dxa"/>
          </w:tcPr>
          <w:p w14:paraId="6DE0F88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・活躍した時代と作風について理解している。</w:t>
            </w:r>
          </w:p>
        </w:tc>
        <w:tc>
          <w:tcPr>
            <w:tcW w:w="3751" w:type="dxa"/>
          </w:tcPr>
          <w:p w14:paraId="6AAB489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・活躍した時代と作風について理解していない。</w:t>
            </w:r>
          </w:p>
        </w:tc>
      </w:tr>
      <w:tr w:rsidR="005E76AD" w14:paraId="720F1D14" w14:textId="77777777" w:rsidTr="0082765E">
        <w:trPr>
          <w:gridAfter w:val="1"/>
          <w:wAfter w:w="8" w:type="dxa"/>
          <w:trHeight w:val="742"/>
        </w:trPr>
        <w:tc>
          <w:tcPr>
            <w:tcW w:w="846" w:type="dxa"/>
            <w:vMerge/>
            <w:shd w:val="clear" w:color="auto" w:fill="D9D9D9" w:themeFill="background1" w:themeFillShade="D9"/>
            <w:textDirection w:val="tbRlV"/>
            <w:vAlign w:val="center"/>
          </w:tcPr>
          <w:p w14:paraId="3EC38FBC"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F6E00ED" w14:textId="59151867"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6A2677EF"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w:t>
            </w:r>
          </w:p>
        </w:tc>
        <w:tc>
          <w:tcPr>
            <w:tcW w:w="4536" w:type="dxa"/>
          </w:tcPr>
          <w:p w14:paraId="60D4052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685" w:type="dxa"/>
          </w:tcPr>
          <w:p w14:paraId="40D5C61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3751" w:type="dxa"/>
          </w:tcPr>
          <w:p w14:paraId="641E1B6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5E76AD" w14:paraId="35939D59" w14:textId="77777777" w:rsidTr="0082765E">
        <w:trPr>
          <w:gridAfter w:val="1"/>
          <w:wAfter w:w="8" w:type="dxa"/>
          <w:trHeight w:val="819"/>
        </w:trPr>
        <w:tc>
          <w:tcPr>
            <w:tcW w:w="846" w:type="dxa"/>
            <w:vMerge/>
            <w:shd w:val="clear" w:color="auto" w:fill="D9D9D9" w:themeFill="background1" w:themeFillShade="D9"/>
            <w:textDirection w:val="tbRlV"/>
            <w:vAlign w:val="center"/>
          </w:tcPr>
          <w:p w14:paraId="48DB8B77"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2982302B"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027EB698" w14:textId="77777777" w:rsidR="005E76AD" w:rsidRDefault="005E76A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536" w:type="dxa"/>
          </w:tcPr>
          <w:p w14:paraId="522F97F2" w14:textId="46EBA8A2"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w:t>
            </w:r>
            <w:r w:rsidR="001A54B3">
              <w:rPr>
                <w:rFonts w:ascii="ＭＳ 明朝" w:eastAsia="ＭＳ 明朝" w:hAnsi="ＭＳ 明朝" w:hint="eastAsia"/>
                <w:sz w:val="18"/>
              </w:rPr>
              <w:t>音</w:t>
            </w:r>
            <w:r w:rsidR="00CC3D49">
              <w:rPr>
                <w:rFonts w:ascii="ＭＳ 明朝" w:eastAsia="ＭＳ 明朝" w:hAnsi="ＭＳ 明朝" w:hint="eastAsia"/>
                <w:sz w:val="18"/>
              </w:rPr>
              <w:t>読</w:t>
            </w:r>
            <w:r>
              <w:rPr>
                <w:rFonts w:ascii="ＭＳ 明朝" w:eastAsia="ＭＳ 明朝" w:hAnsi="ＭＳ 明朝" w:hint="eastAsia"/>
                <w:sz w:val="18"/>
              </w:rPr>
              <w:t>でき，注意すべき点を理解して正しく書き下している。</w:t>
            </w:r>
          </w:p>
        </w:tc>
        <w:tc>
          <w:tcPr>
            <w:tcW w:w="3685" w:type="dxa"/>
          </w:tcPr>
          <w:p w14:paraId="06E4F7A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3751" w:type="dxa"/>
          </w:tcPr>
          <w:p w14:paraId="18FCCEB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5E76AD" w14:paraId="1C41CF99" w14:textId="77777777" w:rsidTr="0082765E">
        <w:trPr>
          <w:gridAfter w:val="1"/>
          <w:wAfter w:w="8" w:type="dxa"/>
          <w:trHeight w:val="839"/>
        </w:trPr>
        <w:tc>
          <w:tcPr>
            <w:tcW w:w="846" w:type="dxa"/>
            <w:vMerge/>
            <w:shd w:val="clear" w:color="auto" w:fill="D9D9D9" w:themeFill="background1" w:themeFillShade="D9"/>
            <w:textDirection w:val="tbRlV"/>
            <w:vAlign w:val="center"/>
          </w:tcPr>
          <w:p w14:paraId="7B0828C2"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03109AF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④唐詩の理解</w:t>
            </w:r>
          </w:p>
          <w:p w14:paraId="2F165671" w14:textId="5196472B" w:rsidR="005E76AD" w:rsidRDefault="00782787"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r w:rsidR="005E76AD">
              <w:rPr>
                <w:rFonts w:ascii="ＭＳ ゴシック" w:eastAsia="ＭＳ ゴシック" w:hAnsi="ＭＳ ゴシック" w:hint="eastAsia"/>
                <w:sz w:val="20"/>
                <w:bdr w:val="single" w:sz="4" w:space="0" w:color="auto"/>
              </w:rPr>
              <w:t>（２）アエ</w:t>
            </w:r>
          </w:p>
        </w:tc>
        <w:tc>
          <w:tcPr>
            <w:tcW w:w="4536" w:type="dxa"/>
          </w:tcPr>
          <w:p w14:paraId="06FEFCEE" w14:textId="488615A9"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6F626F">
              <w:rPr>
                <w:rFonts w:ascii="ＭＳ 明朝" w:eastAsia="ＭＳ 明朝" w:hAnsi="ＭＳ 明朝" w:hint="eastAsia"/>
                <w:sz w:val="18"/>
              </w:rPr>
              <w:t>形式と</w:t>
            </w:r>
            <w:r>
              <w:rPr>
                <w:rFonts w:ascii="ＭＳ 明朝" w:eastAsia="ＭＳ 明朝" w:hAnsi="ＭＳ 明朝" w:hint="eastAsia"/>
                <w:sz w:val="18"/>
              </w:rPr>
              <w:t>きまりを正確に理解し，</w:t>
            </w:r>
            <w:r w:rsidR="00FA0315">
              <w:rPr>
                <w:rFonts w:ascii="ＭＳ 明朝" w:eastAsia="ＭＳ 明朝" w:hAnsi="ＭＳ 明朝" w:hint="eastAsia"/>
                <w:sz w:val="18"/>
              </w:rPr>
              <w:t>朗読や</w:t>
            </w:r>
            <w:r>
              <w:rPr>
                <w:rFonts w:ascii="ＭＳ 明朝" w:eastAsia="ＭＳ 明朝" w:hAnsi="ＭＳ 明朝" w:hint="eastAsia"/>
                <w:sz w:val="18"/>
              </w:rPr>
              <w:t>暗唱などを通して優れた表現に常に親しもうとしている。</w:t>
            </w:r>
          </w:p>
        </w:tc>
        <w:tc>
          <w:tcPr>
            <w:tcW w:w="3685" w:type="dxa"/>
          </w:tcPr>
          <w:p w14:paraId="7F39F2B3" w14:textId="4CF3795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6F626F">
              <w:rPr>
                <w:rFonts w:ascii="ＭＳ 明朝" w:eastAsia="ＭＳ 明朝" w:hAnsi="ＭＳ 明朝" w:hint="eastAsia"/>
                <w:sz w:val="18"/>
              </w:rPr>
              <w:t>形式とき</w:t>
            </w:r>
            <w:r>
              <w:rPr>
                <w:rFonts w:ascii="ＭＳ 明朝" w:eastAsia="ＭＳ 明朝" w:hAnsi="ＭＳ 明朝" w:hint="eastAsia"/>
                <w:sz w:val="18"/>
              </w:rPr>
              <w:t>まりを理解し，</w:t>
            </w:r>
            <w:r w:rsidR="00FA0315">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暗唱などを通して優れた表現に親しもうとしている。</w:t>
            </w:r>
          </w:p>
        </w:tc>
        <w:tc>
          <w:tcPr>
            <w:tcW w:w="3751" w:type="dxa"/>
          </w:tcPr>
          <w:p w14:paraId="6D20BEBA" w14:textId="7C00CC42"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6F626F">
              <w:rPr>
                <w:rFonts w:ascii="ＭＳ 明朝" w:eastAsia="ＭＳ 明朝" w:hAnsi="ＭＳ 明朝" w:hint="eastAsia"/>
                <w:sz w:val="18"/>
              </w:rPr>
              <w:t>形式とき</w:t>
            </w:r>
            <w:r>
              <w:rPr>
                <w:rFonts w:ascii="ＭＳ 明朝" w:eastAsia="ＭＳ 明朝" w:hAnsi="ＭＳ 明朝" w:hint="eastAsia"/>
                <w:sz w:val="18"/>
              </w:rPr>
              <w:t>まりを理解せず，</w:t>
            </w:r>
            <w:r w:rsidR="00FA0315">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暗唱などを通して優れた表現に親しもうとしていない。</w:t>
            </w:r>
          </w:p>
        </w:tc>
      </w:tr>
      <w:tr w:rsidR="005E76AD" w14:paraId="43E71DDC" w14:textId="77777777" w:rsidTr="0082765E">
        <w:trPr>
          <w:gridAfter w:val="1"/>
          <w:wAfter w:w="8" w:type="dxa"/>
          <w:trHeight w:val="307"/>
        </w:trPr>
        <w:tc>
          <w:tcPr>
            <w:tcW w:w="846" w:type="dxa"/>
            <w:vMerge w:val="restart"/>
            <w:shd w:val="clear" w:color="auto" w:fill="D9D9D9" w:themeFill="background1" w:themeFillShade="D9"/>
            <w:textDirection w:val="tbRlV"/>
            <w:vAlign w:val="center"/>
          </w:tcPr>
          <w:p w14:paraId="23C5D4F5"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77879391"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27351657"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536" w:type="dxa"/>
            <w:shd w:val="clear" w:color="auto" w:fill="auto"/>
          </w:tcPr>
          <w:p w14:paraId="3AA6DA67" w14:textId="6551844C"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・重要語句の意味を理解し，漢詩の展開を把握し，必要な語句を補いながら正しく現代語訳している。</w:t>
            </w:r>
          </w:p>
          <w:p w14:paraId="2E15703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・詩の情景や，作者がどのような心情を漢詩に詠み込んでいるのかを，根拠を明確にして理解している。</w:t>
            </w:r>
          </w:p>
        </w:tc>
        <w:tc>
          <w:tcPr>
            <w:tcW w:w="3685" w:type="dxa"/>
            <w:shd w:val="clear" w:color="auto" w:fill="auto"/>
          </w:tcPr>
          <w:p w14:paraId="077FD7A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4E813FC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・詩の情景や，作者がどのような心情を漢詩に詠み込んでいるのかを理解している。</w:t>
            </w:r>
          </w:p>
        </w:tc>
        <w:tc>
          <w:tcPr>
            <w:tcW w:w="3751" w:type="dxa"/>
            <w:shd w:val="clear" w:color="auto" w:fill="auto"/>
          </w:tcPr>
          <w:p w14:paraId="4F78261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4F59D25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・詩の情景や，作者がどのような心情を漢詩に詠み込んでいるのかを理解していない。</w:t>
            </w:r>
          </w:p>
        </w:tc>
      </w:tr>
      <w:tr w:rsidR="005E76AD" w14:paraId="413095C1" w14:textId="77777777" w:rsidTr="0082765E">
        <w:trPr>
          <w:gridAfter w:val="1"/>
          <w:wAfter w:w="8" w:type="dxa"/>
          <w:trHeight w:val="307"/>
        </w:trPr>
        <w:tc>
          <w:tcPr>
            <w:tcW w:w="846" w:type="dxa"/>
            <w:vMerge/>
            <w:shd w:val="clear" w:color="auto" w:fill="D9D9D9" w:themeFill="background1" w:themeFillShade="D9"/>
            <w:textDirection w:val="tbRlV"/>
            <w:vAlign w:val="center"/>
          </w:tcPr>
          <w:p w14:paraId="14715AFD"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5BBC5C1F"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642704A6"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536" w:type="dxa"/>
            <w:shd w:val="clear" w:color="auto" w:fill="auto"/>
          </w:tcPr>
          <w:p w14:paraId="47EA4A04" w14:textId="18839AE2"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B0B3C">
              <w:rPr>
                <w:rFonts w:ascii="ＭＳ 明朝" w:eastAsia="ＭＳ 明朝" w:hAnsi="ＭＳ 明朝" w:hint="eastAsia"/>
                <w:sz w:val="18"/>
              </w:rPr>
              <w:t>漢詩</w:t>
            </w:r>
            <w:r>
              <w:rPr>
                <w:rFonts w:ascii="ＭＳ 明朝" w:eastAsia="ＭＳ 明朝" w:hAnsi="ＭＳ 明朝" w:hint="eastAsia"/>
                <w:sz w:val="18"/>
              </w:rPr>
              <w:t>の展開と作者の心情をよく理解したうえで，詩の響きを味わいながら暗唱している。</w:t>
            </w:r>
          </w:p>
        </w:tc>
        <w:tc>
          <w:tcPr>
            <w:tcW w:w="3685" w:type="dxa"/>
            <w:shd w:val="clear" w:color="auto" w:fill="auto"/>
          </w:tcPr>
          <w:p w14:paraId="0226630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・漢詩の内容を理解したうえで，漢詩を暗唱している。</w:t>
            </w:r>
          </w:p>
        </w:tc>
        <w:tc>
          <w:tcPr>
            <w:tcW w:w="3751" w:type="dxa"/>
            <w:shd w:val="clear" w:color="auto" w:fill="auto"/>
          </w:tcPr>
          <w:p w14:paraId="15B0F84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・漢詩の内容を理解して暗唱していない。</w:t>
            </w:r>
          </w:p>
        </w:tc>
      </w:tr>
      <w:tr w:rsidR="005E76AD" w14:paraId="1595F416" w14:textId="77777777" w:rsidTr="0082765E">
        <w:trPr>
          <w:gridAfter w:val="1"/>
          <w:wAfter w:w="8" w:type="dxa"/>
          <w:trHeight w:val="307"/>
        </w:trPr>
        <w:tc>
          <w:tcPr>
            <w:tcW w:w="846" w:type="dxa"/>
            <w:vMerge/>
            <w:shd w:val="clear" w:color="auto" w:fill="D9D9D9" w:themeFill="background1" w:themeFillShade="D9"/>
            <w:textDirection w:val="tbRlV"/>
            <w:vAlign w:val="center"/>
          </w:tcPr>
          <w:p w14:paraId="7FEDEA2C"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53D8AC0"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0500CFD4"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536" w:type="dxa"/>
            <w:shd w:val="clear" w:color="auto" w:fill="auto"/>
          </w:tcPr>
          <w:p w14:paraId="0B31B6F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・自分が読み取った漢詩の内容を表すのにふさわしい表現方法で，訳詩を作成している。</w:t>
            </w:r>
          </w:p>
        </w:tc>
        <w:tc>
          <w:tcPr>
            <w:tcW w:w="3685" w:type="dxa"/>
            <w:shd w:val="clear" w:color="auto" w:fill="auto"/>
          </w:tcPr>
          <w:p w14:paraId="0D449EA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・自分で訳詩を作成している。</w:t>
            </w:r>
          </w:p>
        </w:tc>
        <w:tc>
          <w:tcPr>
            <w:tcW w:w="3751" w:type="dxa"/>
            <w:shd w:val="clear" w:color="auto" w:fill="auto"/>
          </w:tcPr>
          <w:p w14:paraId="1C87821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・自分で訳詩を作成していない。</w:t>
            </w:r>
          </w:p>
        </w:tc>
      </w:tr>
      <w:tr w:rsidR="005E76AD" w14:paraId="24B2F01B" w14:textId="77777777" w:rsidTr="0082765E">
        <w:trPr>
          <w:gridAfter w:val="1"/>
          <w:wAfter w:w="8" w:type="dxa"/>
          <w:cantSplit/>
          <w:trHeight w:val="1256"/>
        </w:trPr>
        <w:tc>
          <w:tcPr>
            <w:tcW w:w="846" w:type="dxa"/>
            <w:shd w:val="clear" w:color="auto" w:fill="D9D9D9" w:themeFill="background1" w:themeFillShade="D9"/>
            <w:textDirection w:val="tbRlV"/>
            <w:vAlign w:val="center"/>
          </w:tcPr>
          <w:p w14:paraId="34C1BA06"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70A3D58"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EDFFF2F"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24D79FA"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536" w:type="dxa"/>
            <w:shd w:val="clear" w:color="auto" w:fill="auto"/>
          </w:tcPr>
          <w:p w14:paraId="514D45B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印象に残った詩を挙げ，どこが印象的であるかを文章にまとめるとともに，他者の文章を読むことを通して，自分の考えをさらに深めようとしている。</w:t>
            </w:r>
          </w:p>
        </w:tc>
        <w:tc>
          <w:tcPr>
            <w:tcW w:w="3685" w:type="dxa"/>
            <w:shd w:val="clear" w:color="auto" w:fill="auto"/>
          </w:tcPr>
          <w:p w14:paraId="1C7915F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印象に残った詩を挙げ，どこが印象的であるかを文章にまとめようとしている</w:t>
            </w:r>
            <w:r>
              <w:rPr>
                <w:rFonts w:ascii="ＭＳ 明朝" w:eastAsia="ＭＳ 明朝" w:hAnsi="ＭＳ 明朝" w:hint="eastAsia"/>
                <w:sz w:val="18"/>
              </w:rPr>
              <w:t>。</w:t>
            </w:r>
          </w:p>
        </w:tc>
        <w:tc>
          <w:tcPr>
            <w:tcW w:w="3751" w:type="dxa"/>
            <w:shd w:val="clear" w:color="auto" w:fill="auto"/>
          </w:tcPr>
          <w:p w14:paraId="6C4B6D7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印象に残った詩を挙げ，どこが印象的であるかを文章にまとめようとしていない</w:t>
            </w:r>
            <w:r>
              <w:rPr>
                <w:rFonts w:ascii="ＭＳ 明朝" w:eastAsia="ＭＳ 明朝" w:hAnsi="ＭＳ 明朝" w:hint="eastAsia"/>
                <w:sz w:val="18"/>
              </w:rPr>
              <w:t>。</w:t>
            </w:r>
          </w:p>
        </w:tc>
      </w:tr>
    </w:tbl>
    <w:p w14:paraId="7FB2041C" w14:textId="77777777" w:rsidR="005E76AD" w:rsidRDefault="005E76AD">
      <w:pPr>
        <w:rPr>
          <w:rFonts w:ascii="ＭＳ ゴシック" w:eastAsia="ＭＳ ゴシック" w:hAnsi="ＭＳ ゴシック"/>
        </w:rPr>
      </w:pPr>
    </w:p>
    <w:p w14:paraId="6B54B13D" w14:textId="1266FC22" w:rsidR="005E76AD" w:rsidRDefault="005E76AD">
      <w:pPr>
        <w:rPr>
          <w:rFonts w:ascii="ＭＳ ゴシック" w:eastAsia="ＭＳ ゴシック" w:hAnsi="ＭＳ ゴシック"/>
        </w:rPr>
      </w:pPr>
      <w:r>
        <w:rPr>
          <w:rFonts w:ascii="ＭＳ ゴシック" w:eastAsia="ＭＳ ゴシック" w:hAnsi="ＭＳ ゴシック" w:hint="eastAsia"/>
          <w:lang w:eastAsia="zh-CN"/>
        </w:rPr>
        <w:lastRenderedPageBreak/>
        <w:t>■</w:t>
      </w:r>
      <w:r w:rsidR="0026110B">
        <w:rPr>
          <w:rFonts w:ascii="ＭＳ ゴシック" w:eastAsia="ＭＳ ゴシック" w:hAnsi="ＭＳ ゴシック" w:hint="eastAsia"/>
          <w:lang w:eastAsia="zh-CN"/>
        </w:rPr>
        <w:t>『唐詩―八首』</w:t>
      </w:r>
      <w:r w:rsidR="00B52637">
        <w:rPr>
          <w:rFonts w:ascii="ＭＳ ゴシック" w:eastAsia="ＭＳ ゴシック" w:hAnsi="ＭＳ ゴシック" w:hint="eastAsia"/>
        </w:rPr>
        <w:t>「登高／八月十五日夜、禁中独直、</w:t>
      </w:r>
      <w:r>
        <w:rPr>
          <w:rFonts w:ascii="ＭＳ ゴシック" w:eastAsia="ＭＳ ゴシック" w:hAnsi="ＭＳ ゴシック" w:hint="eastAsia"/>
        </w:rPr>
        <w:t>対月憶元九」ルーブリック例</w:t>
      </w:r>
    </w:p>
    <w:tbl>
      <w:tblPr>
        <w:tblStyle w:val="a3"/>
        <w:tblpPr w:leftFromText="142" w:rightFromText="142" w:vertAnchor="page" w:horzAnchor="margin" w:tblpY="1411"/>
        <w:tblW w:w="15236" w:type="dxa"/>
        <w:tblLayout w:type="fixed"/>
        <w:tblLook w:val="04A0" w:firstRow="1" w:lastRow="0" w:firstColumn="1" w:lastColumn="0" w:noHBand="0" w:noVBand="1"/>
      </w:tblPr>
      <w:tblGrid>
        <w:gridCol w:w="846"/>
        <w:gridCol w:w="2268"/>
        <w:gridCol w:w="4678"/>
        <w:gridCol w:w="3543"/>
        <w:gridCol w:w="3893"/>
        <w:gridCol w:w="8"/>
      </w:tblGrid>
      <w:tr w:rsidR="005E76AD" w14:paraId="5F60B184" w14:textId="77777777" w:rsidTr="00510218">
        <w:trPr>
          <w:trHeight w:val="496"/>
        </w:trPr>
        <w:tc>
          <w:tcPr>
            <w:tcW w:w="3114" w:type="dxa"/>
            <w:gridSpan w:val="2"/>
            <w:shd w:val="clear" w:color="auto" w:fill="D9D9D9" w:themeFill="background1" w:themeFillShade="D9"/>
            <w:vAlign w:val="center"/>
          </w:tcPr>
          <w:p w14:paraId="2B204FCC"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678" w:type="dxa"/>
            <w:shd w:val="clear" w:color="auto" w:fill="D9D9D9" w:themeFill="background1" w:themeFillShade="D9"/>
            <w:vAlign w:val="center"/>
          </w:tcPr>
          <w:p w14:paraId="11A20879"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543" w:type="dxa"/>
            <w:shd w:val="clear" w:color="auto" w:fill="D9D9D9" w:themeFill="background1" w:themeFillShade="D9"/>
            <w:vAlign w:val="center"/>
          </w:tcPr>
          <w:p w14:paraId="102BC8C0"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AC12977"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209E57D0" w14:textId="77777777" w:rsidTr="0082765E">
        <w:trPr>
          <w:gridAfter w:val="1"/>
          <w:wAfter w:w="8" w:type="dxa"/>
          <w:trHeight w:val="742"/>
        </w:trPr>
        <w:tc>
          <w:tcPr>
            <w:tcW w:w="846" w:type="dxa"/>
            <w:vMerge w:val="restart"/>
            <w:shd w:val="clear" w:color="auto" w:fill="D9D9D9" w:themeFill="background1" w:themeFillShade="D9"/>
            <w:textDirection w:val="tbRlV"/>
            <w:vAlign w:val="center"/>
          </w:tcPr>
          <w:p w14:paraId="1B86F563"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2380A80A"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①作者についての理解</w:t>
            </w:r>
          </w:p>
          <w:p w14:paraId="19BB4FA4"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678" w:type="dxa"/>
          </w:tcPr>
          <w:p w14:paraId="41EB0F6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・活躍した時代と作風，詩の評価について正しく理解している。</w:t>
            </w:r>
          </w:p>
        </w:tc>
        <w:tc>
          <w:tcPr>
            <w:tcW w:w="3543" w:type="dxa"/>
          </w:tcPr>
          <w:p w14:paraId="71BAF7E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・活躍した時代と作風について理解している。</w:t>
            </w:r>
          </w:p>
        </w:tc>
        <w:tc>
          <w:tcPr>
            <w:tcW w:w="3893" w:type="dxa"/>
          </w:tcPr>
          <w:p w14:paraId="2CC51AB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・活躍した時代と作風について理解していない。</w:t>
            </w:r>
          </w:p>
        </w:tc>
      </w:tr>
      <w:tr w:rsidR="005E76AD" w14:paraId="2FE5BCC0" w14:textId="77777777" w:rsidTr="0082765E">
        <w:trPr>
          <w:gridAfter w:val="1"/>
          <w:wAfter w:w="8" w:type="dxa"/>
          <w:trHeight w:val="742"/>
        </w:trPr>
        <w:tc>
          <w:tcPr>
            <w:tcW w:w="846" w:type="dxa"/>
            <w:vMerge/>
            <w:shd w:val="clear" w:color="auto" w:fill="D9D9D9" w:themeFill="background1" w:themeFillShade="D9"/>
            <w:textDirection w:val="tbRlV"/>
            <w:vAlign w:val="center"/>
          </w:tcPr>
          <w:p w14:paraId="759B9A08"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6D710C14" w14:textId="056E22DF"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24E9601E"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w:t>
            </w:r>
          </w:p>
        </w:tc>
        <w:tc>
          <w:tcPr>
            <w:tcW w:w="4678" w:type="dxa"/>
          </w:tcPr>
          <w:p w14:paraId="2819145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543" w:type="dxa"/>
          </w:tcPr>
          <w:p w14:paraId="652D7B2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3893" w:type="dxa"/>
          </w:tcPr>
          <w:p w14:paraId="1CDB9B6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5E76AD" w14:paraId="214D3A7C" w14:textId="77777777" w:rsidTr="0082765E">
        <w:trPr>
          <w:gridAfter w:val="1"/>
          <w:wAfter w:w="8" w:type="dxa"/>
          <w:trHeight w:val="819"/>
        </w:trPr>
        <w:tc>
          <w:tcPr>
            <w:tcW w:w="846" w:type="dxa"/>
            <w:vMerge/>
            <w:shd w:val="clear" w:color="auto" w:fill="D9D9D9" w:themeFill="background1" w:themeFillShade="D9"/>
            <w:textDirection w:val="tbRlV"/>
            <w:vAlign w:val="center"/>
          </w:tcPr>
          <w:p w14:paraId="1B86CEAB"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1DB34373"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012F57A4" w14:textId="77777777" w:rsidR="005E76AD" w:rsidRDefault="005E76A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678" w:type="dxa"/>
          </w:tcPr>
          <w:p w14:paraId="1041DF49" w14:textId="3D4F966F" w:rsidR="005E76AD" w:rsidRDefault="003D446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・訓点に従って漢詩を正確に音</w:t>
            </w:r>
            <w:r w:rsidR="0046445B">
              <w:rPr>
                <w:rFonts w:ascii="ＭＳ 明朝" w:eastAsia="ＭＳ 明朝" w:hAnsi="ＭＳ 明朝" w:hint="eastAsia"/>
                <w:sz w:val="18"/>
              </w:rPr>
              <w:t>読</w:t>
            </w:r>
            <w:r w:rsidR="005E76AD">
              <w:rPr>
                <w:rFonts w:ascii="ＭＳ 明朝" w:eastAsia="ＭＳ 明朝" w:hAnsi="ＭＳ 明朝" w:hint="eastAsia"/>
                <w:sz w:val="18"/>
              </w:rPr>
              <w:t>でき，注意すべき点を理解して正しく書き下している。</w:t>
            </w:r>
          </w:p>
        </w:tc>
        <w:tc>
          <w:tcPr>
            <w:tcW w:w="3543" w:type="dxa"/>
          </w:tcPr>
          <w:p w14:paraId="4A1FA98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3893" w:type="dxa"/>
          </w:tcPr>
          <w:p w14:paraId="3BB81D6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5E76AD" w14:paraId="574C62DB" w14:textId="77777777" w:rsidTr="0082765E">
        <w:trPr>
          <w:gridAfter w:val="1"/>
          <w:wAfter w:w="8" w:type="dxa"/>
          <w:trHeight w:val="839"/>
        </w:trPr>
        <w:tc>
          <w:tcPr>
            <w:tcW w:w="846" w:type="dxa"/>
            <w:vMerge/>
            <w:shd w:val="clear" w:color="auto" w:fill="D9D9D9" w:themeFill="background1" w:themeFillShade="D9"/>
            <w:textDirection w:val="tbRlV"/>
            <w:vAlign w:val="center"/>
          </w:tcPr>
          <w:p w14:paraId="2AC96BC2"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0C37BA9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④唐詩の理解</w:t>
            </w:r>
          </w:p>
          <w:p w14:paraId="50FEB0F0" w14:textId="22FA84C9" w:rsidR="005E76AD" w:rsidRDefault="00782787"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r w:rsidR="005E76AD">
              <w:rPr>
                <w:rFonts w:ascii="ＭＳ ゴシック" w:eastAsia="ＭＳ ゴシック" w:hAnsi="ＭＳ ゴシック" w:hint="eastAsia"/>
                <w:sz w:val="20"/>
                <w:bdr w:val="single" w:sz="4" w:space="0" w:color="auto"/>
              </w:rPr>
              <w:t>（２）アエ</w:t>
            </w:r>
          </w:p>
        </w:tc>
        <w:tc>
          <w:tcPr>
            <w:tcW w:w="4678" w:type="dxa"/>
          </w:tcPr>
          <w:p w14:paraId="55D6BEDA" w14:textId="331E116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027326">
              <w:rPr>
                <w:rFonts w:ascii="ＭＳ 明朝" w:eastAsia="ＭＳ 明朝" w:hAnsi="ＭＳ 明朝" w:hint="eastAsia"/>
                <w:sz w:val="18"/>
              </w:rPr>
              <w:t>形式と</w:t>
            </w:r>
            <w:r>
              <w:rPr>
                <w:rFonts w:ascii="ＭＳ 明朝" w:eastAsia="ＭＳ 明朝" w:hAnsi="ＭＳ 明朝" w:hint="eastAsia"/>
                <w:sz w:val="18"/>
              </w:rPr>
              <w:t>きまりを正確に理解し，</w:t>
            </w:r>
            <w:r w:rsidR="007203B4">
              <w:rPr>
                <w:rFonts w:ascii="ＭＳ 明朝" w:eastAsia="ＭＳ 明朝" w:hAnsi="ＭＳ 明朝" w:hint="eastAsia"/>
                <w:sz w:val="18"/>
              </w:rPr>
              <w:t>朗読や</w:t>
            </w:r>
            <w:r>
              <w:rPr>
                <w:rFonts w:ascii="ＭＳ 明朝" w:eastAsia="ＭＳ 明朝" w:hAnsi="ＭＳ 明朝" w:hint="eastAsia"/>
                <w:sz w:val="18"/>
              </w:rPr>
              <w:t>暗唱などを通して優れた表現に常に親しもうとしている。</w:t>
            </w:r>
          </w:p>
        </w:tc>
        <w:tc>
          <w:tcPr>
            <w:tcW w:w="3543" w:type="dxa"/>
          </w:tcPr>
          <w:p w14:paraId="2A649EF8" w14:textId="113DBEA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027326">
              <w:rPr>
                <w:rFonts w:ascii="ＭＳ 明朝" w:eastAsia="ＭＳ 明朝" w:hAnsi="ＭＳ 明朝" w:hint="eastAsia"/>
                <w:sz w:val="18"/>
              </w:rPr>
              <w:t>形式と</w:t>
            </w:r>
            <w:r>
              <w:rPr>
                <w:rFonts w:ascii="ＭＳ 明朝" w:eastAsia="ＭＳ 明朝" w:hAnsi="ＭＳ 明朝" w:hint="eastAsia"/>
                <w:sz w:val="18"/>
              </w:rPr>
              <w:t>きまりを理解し，</w:t>
            </w:r>
            <w:r w:rsidR="007203B4">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暗唱などを通して優れた表現に親しもうとしている。</w:t>
            </w:r>
          </w:p>
        </w:tc>
        <w:tc>
          <w:tcPr>
            <w:tcW w:w="3893" w:type="dxa"/>
          </w:tcPr>
          <w:p w14:paraId="7133478A" w14:textId="113BC7CD"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・唐詩の</w:t>
            </w:r>
            <w:r w:rsidR="00027326">
              <w:rPr>
                <w:rFonts w:ascii="ＭＳ 明朝" w:eastAsia="ＭＳ 明朝" w:hAnsi="ＭＳ 明朝" w:hint="eastAsia"/>
                <w:sz w:val="18"/>
              </w:rPr>
              <w:t>形式と</w:t>
            </w:r>
            <w:r>
              <w:rPr>
                <w:rFonts w:ascii="ＭＳ 明朝" w:eastAsia="ＭＳ 明朝" w:hAnsi="ＭＳ 明朝" w:hint="eastAsia"/>
                <w:sz w:val="18"/>
              </w:rPr>
              <w:t>きまりを理解せず，</w:t>
            </w:r>
            <w:r w:rsidR="007203B4">
              <w:rPr>
                <w:rFonts w:ascii="ＭＳ 明朝" w:eastAsia="ＭＳ 明朝" w:hAnsi="ＭＳ 明朝" w:hint="eastAsia"/>
                <w:sz w:val="18"/>
              </w:rPr>
              <w:t>朗読や</w:t>
            </w:r>
            <w:r>
              <w:rPr>
                <w:rFonts w:ascii="ＭＳ 明朝" w:eastAsia="ＭＳ 明朝" w:hAnsi="ＭＳ 明朝" w:hint="eastAsia"/>
                <w:sz w:val="18"/>
              </w:rPr>
              <w:t>暗唱などを通して優れた表現に親しもうとしていない。</w:t>
            </w:r>
          </w:p>
        </w:tc>
      </w:tr>
      <w:tr w:rsidR="005E76AD" w14:paraId="693399A2" w14:textId="77777777" w:rsidTr="0082765E">
        <w:trPr>
          <w:gridAfter w:val="1"/>
          <w:wAfter w:w="8" w:type="dxa"/>
          <w:trHeight w:val="307"/>
        </w:trPr>
        <w:tc>
          <w:tcPr>
            <w:tcW w:w="846" w:type="dxa"/>
            <w:vMerge w:val="restart"/>
            <w:shd w:val="clear" w:color="auto" w:fill="D9D9D9" w:themeFill="background1" w:themeFillShade="D9"/>
            <w:textDirection w:val="tbRlV"/>
            <w:vAlign w:val="center"/>
          </w:tcPr>
          <w:p w14:paraId="287950CA"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511D1811"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64313757"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678" w:type="dxa"/>
            <w:shd w:val="clear" w:color="auto" w:fill="auto"/>
          </w:tcPr>
          <w:p w14:paraId="4F24E56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・重要語句の意味を理解し，漢詩の展開を把握し，必要な語句を補いながら正しく現代語訳している。</w:t>
            </w:r>
          </w:p>
          <w:p w14:paraId="5581E10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・詩の情景や，作者がどのような心情を漢詩に詠み込んでいるのかを，根拠を明確にして理解している。</w:t>
            </w:r>
          </w:p>
        </w:tc>
        <w:tc>
          <w:tcPr>
            <w:tcW w:w="3543" w:type="dxa"/>
            <w:shd w:val="clear" w:color="auto" w:fill="auto"/>
          </w:tcPr>
          <w:p w14:paraId="72A3D63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125DC6B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・詩の情景や，作者がどのような心情を漢詩に詠み込んでいるのかを理解している。</w:t>
            </w:r>
          </w:p>
        </w:tc>
        <w:tc>
          <w:tcPr>
            <w:tcW w:w="3893" w:type="dxa"/>
            <w:shd w:val="clear" w:color="auto" w:fill="auto"/>
          </w:tcPr>
          <w:p w14:paraId="329C052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267ECAB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・詩の情景や，作者がどのような心情を漢詩に詠み込んでいるのかを理解していない。</w:t>
            </w:r>
          </w:p>
        </w:tc>
      </w:tr>
      <w:tr w:rsidR="005E76AD" w14:paraId="45BEBCB9" w14:textId="77777777" w:rsidTr="0082765E">
        <w:trPr>
          <w:gridAfter w:val="1"/>
          <w:wAfter w:w="8" w:type="dxa"/>
          <w:trHeight w:val="307"/>
        </w:trPr>
        <w:tc>
          <w:tcPr>
            <w:tcW w:w="846" w:type="dxa"/>
            <w:vMerge/>
            <w:shd w:val="clear" w:color="auto" w:fill="D9D9D9" w:themeFill="background1" w:themeFillShade="D9"/>
            <w:textDirection w:val="tbRlV"/>
            <w:vAlign w:val="center"/>
          </w:tcPr>
          <w:p w14:paraId="7B99BCCE"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53ED2CB0"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4CD82D89"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678" w:type="dxa"/>
            <w:shd w:val="clear" w:color="auto" w:fill="auto"/>
          </w:tcPr>
          <w:p w14:paraId="1C57B33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・漢詩の展開と作者の心情をよく理解したうえで，詩の響きを味わいながら暗唱している。</w:t>
            </w:r>
          </w:p>
        </w:tc>
        <w:tc>
          <w:tcPr>
            <w:tcW w:w="3543" w:type="dxa"/>
            <w:shd w:val="clear" w:color="auto" w:fill="auto"/>
          </w:tcPr>
          <w:p w14:paraId="6B82312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・漢詩の内容を理解したうえで，漢詩を暗唱している。</w:t>
            </w:r>
          </w:p>
        </w:tc>
        <w:tc>
          <w:tcPr>
            <w:tcW w:w="3893" w:type="dxa"/>
            <w:shd w:val="clear" w:color="auto" w:fill="auto"/>
          </w:tcPr>
          <w:p w14:paraId="7CA44A2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・漢詩の内容を理解して暗唱していない。</w:t>
            </w:r>
          </w:p>
        </w:tc>
      </w:tr>
      <w:tr w:rsidR="005E76AD" w14:paraId="7BB99736" w14:textId="77777777" w:rsidTr="0082765E">
        <w:trPr>
          <w:gridAfter w:val="1"/>
          <w:wAfter w:w="8" w:type="dxa"/>
          <w:trHeight w:val="307"/>
        </w:trPr>
        <w:tc>
          <w:tcPr>
            <w:tcW w:w="846" w:type="dxa"/>
            <w:vMerge/>
            <w:shd w:val="clear" w:color="auto" w:fill="D9D9D9" w:themeFill="background1" w:themeFillShade="D9"/>
            <w:textDirection w:val="tbRlV"/>
            <w:vAlign w:val="center"/>
          </w:tcPr>
          <w:p w14:paraId="415AE258"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56AA1B5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6E7BC7C"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678" w:type="dxa"/>
            <w:shd w:val="clear" w:color="auto" w:fill="auto"/>
          </w:tcPr>
          <w:p w14:paraId="1336BFC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・自分が読み取った漢詩の内容を表すのにふさわしい表現方法で，訳詩を作成している。</w:t>
            </w:r>
          </w:p>
        </w:tc>
        <w:tc>
          <w:tcPr>
            <w:tcW w:w="3543" w:type="dxa"/>
            <w:shd w:val="clear" w:color="auto" w:fill="auto"/>
          </w:tcPr>
          <w:p w14:paraId="36673FB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・自分で訳詩を作成している。</w:t>
            </w:r>
          </w:p>
        </w:tc>
        <w:tc>
          <w:tcPr>
            <w:tcW w:w="3893" w:type="dxa"/>
            <w:shd w:val="clear" w:color="auto" w:fill="auto"/>
          </w:tcPr>
          <w:p w14:paraId="3204C30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・自分で訳詩を作成していない。</w:t>
            </w:r>
          </w:p>
        </w:tc>
      </w:tr>
      <w:tr w:rsidR="005E76AD" w14:paraId="62AC64C8" w14:textId="77777777" w:rsidTr="0082765E">
        <w:trPr>
          <w:gridAfter w:val="1"/>
          <w:wAfter w:w="8" w:type="dxa"/>
          <w:cantSplit/>
          <w:trHeight w:val="1256"/>
        </w:trPr>
        <w:tc>
          <w:tcPr>
            <w:tcW w:w="846" w:type="dxa"/>
            <w:shd w:val="clear" w:color="auto" w:fill="D9D9D9" w:themeFill="background1" w:themeFillShade="D9"/>
            <w:textDirection w:val="tbRlV"/>
            <w:vAlign w:val="center"/>
          </w:tcPr>
          <w:p w14:paraId="19EAE602"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6386AA13"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0378274"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C947708"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678" w:type="dxa"/>
            <w:shd w:val="clear" w:color="auto" w:fill="auto"/>
          </w:tcPr>
          <w:p w14:paraId="56A72E0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印象に残った詩を挙げ，どこが印象的であるかを文章にまとめるとともに，他者の文章を読むことを通して，自分の考えをさらに深めようとしている。</w:t>
            </w:r>
          </w:p>
        </w:tc>
        <w:tc>
          <w:tcPr>
            <w:tcW w:w="3543" w:type="dxa"/>
            <w:shd w:val="clear" w:color="auto" w:fill="auto"/>
          </w:tcPr>
          <w:p w14:paraId="669E486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印象に残った詩を挙げ，どこが印象的であるかを文章にまとめようとしている</w:t>
            </w:r>
            <w:r>
              <w:rPr>
                <w:rFonts w:ascii="ＭＳ 明朝" w:eastAsia="ＭＳ 明朝" w:hAnsi="ＭＳ 明朝" w:hint="eastAsia"/>
                <w:sz w:val="18"/>
              </w:rPr>
              <w:t>。</w:t>
            </w:r>
          </w:p>
        </w:tc>
        <w:tc>
          <w:tcPr>
            <w:tcW w:w="3893" w:type="dxa"/>
            <w:shd w:val="clear" w:color="auto" w:fill="auto"/>
          </w:tcPr>
          <w:p w14:paraId="614D045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印象に残った詩を挙げ，どこが印象的であるかを文章にまとめようとしていない</w:t>
            </w:r>
            <w:r>
              <w:rPr>
                <w:rFonts w:ascii="ＭＳ 明朝" w:eastAsia="ＭＳ 明朝" w:hAnsi="ＭＳ 明朝" w:hint="eastAsia"/>
                <w:sz w:val="18"/>
              </w:rPr>
              <w:t>。</w:t>
            </w:r>
          </w:p>
        </w:tc>
      </w:tr>
    </w:tbl>
    <w:p w14:paraId="0AA32B12" w14:textId="77777777" w:rsidR="005E76AD" w:rsidRDefault="005E76AD">
      <w:pPr>
        <w:rPr>
          <w:rFonts w:ascii="ＭＳ ゴシック" w:eastAsia="ＭＳ ゴシック" w:hAnsi="ＭＳ ゴシック"/>
        </w:rPr>
      </w:pPr>
    </w:p>
    <w:p w14:paraId="30B7FFEC" w14:textId="70D5D056"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『文―二編』</w:t>
      </w:r>
      <w:r>
        <w:rPr>
          <w:rFonts w:ascii="ＭＳ ゴシック" w:eastAsia="ＭＳ ゴシック" w:hAnsi="ＭＳ ゴシック" w:hint="eastAsia"/>
        </w:rPr>
        <w:t>「雑説」ルーブリック例</w:t>
      </w:r>
    </w:p>
    <w:tbl>
      <w:tblPr>
        <w:tblStyle w:val="a3"/>
        <w:tblpPr w:leftFromText="142" w:rightFromText="142" w:vertAnchor="page" w:horzAnchor="margin" w:tblpY="1381"/>
        <w:tblW w:w="15236" w:type="dxa"/>
        <w:tblLayout w:type="fixed"/>
        <w:tblLook w:val="04A0" w:firstRow="1" w:lastRow="0" w:firstColumn="1" w:lastColumn="0" w:noHBand="0" w:noVBand="1"/>
      </w:tblPr>
      <w:tblGrid>
        <w:gridCol w:w="846"/>
        <w:gridCol w:w="2410"/>
        <w:gridCol w:w="4173"/>
        <w:gridCol w:w="3765"/>
        <w:gridCol w:w="4034"/>
        <w:gridCol w:w="8"/>
      </w:tblGrid>
      <w:tr w:rsidR="005E76AD" w14:paraId="4CF5C425" w14:textId="77777777" w:rsidTr="00A160AB">
        <w:trPr>
          <w:trHeight w:val="510"/>
        </w:trPr>
        <w:tc>
          <w:tcPr>
            <w:tcW w:w="3256" w:type="dxa"/>
            <w:gridSpan w:val="2"/>
            <w:shd w:val="clear" w:color="auto" w:fill="D9D9D9" w:themeFill="background1" w:themeFillShade="D9"/>
            <w:vAlign w:val="center"/>
          </w:tcPr>
          <w:p w14:paraId="1DE1C4EC"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3" w:type="dxa"/>
            <w:shd w:val="clear" w:color="auto" w:fill="D9D9D9" w:themeFill="background1" w:themeFillShade="D9"/>
            <w:vAlign w:val="center"/>
          </w:tcPr>
          <w:p w14:paraId="794C5072"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765" w:type="dxa"/>
            <w:shd w:val="clear" w:color="auto" w:fill="D9D9D9" w:themeFill="background1" w:themeFillShade="D9"/>
            <w:vAlign w:val="center"/>
          </w:tcPr>
          <w:p w14:paraId="7FB726E3"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305BCDDF"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120C818C" w14:textId="77777777" w:rsidTr="0082765E">
        <w:trPr>
          <w:gridAfter w:val="1"/>
          <w:wAfter w:w="8" w:type="dxa"/>
          <w:trHeight w:val="1134"/>
        </w:trPr>
        <w:tc>
          <w:tcPr>
            <w:tcW w:w="846" w:type="dxa"/>
            <w:vMerge w:val="restart"/>
            <w:shd w:val="clear" w:color="auto" w:fill="D9D9D9" w:themeFill="background1" w:themeFillShade="D9"/>
            <w:textDirection w:val="tbRlV"/>
            <w:vAlign w:val="center"/>
          </w:tcPr>
          <w:p w14:paraId="0B729B02" w14:textId="77777777" w:rsidR="005E76AD" w:rsidRDefault="005E76A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46B14DDA"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1B0491E5"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p w14:paraId="195DAEAC" w14:textId="77777777" w:rsidR="005E76AD" w:rsidRDefault="005E76AD" w:rsidP="00510218">
            <w:pPr>
              <w:widowControl/>
              <w:jc w:val="right"/>
              <w:rPr>
                <w:rFonts w:ascii="ＭＳ ゴシック" w:eastAsia="ＭＳ ゴシック" w:hAnsi="ＭＳ ゴシック"/>
                <w:sz w:val="20"/>
                <w:szCs w:val="20"/>
              </w:rPr>
            </w:pPr>
          </w:p>
        </w:tc>
        <w:tc>
          <w:tcPr>
            <w:tcW w:w="4173" w:type="dxa"/>
          </w:tcPr>
          <w:p w14:paraId="3A02C3F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765" w:type="dxa"/>
          </w:tcPr>
          <w:p w14:paraId="1724BF8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034" w:type="dxa"/>
          </w:tcPr>
          <w:p w14:paraId="77D3C3D4" w14:textId="77777777" w:rsidR="005E76AD" w:rsidRDefault="005E76AD" w:rsidP="00A160A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25CC8C2C" w14:textId="77777777" w:rsidTr="0082765E">
        <w:trPr>
          <w:gridAfter w:val="1"/>
          <w:wAfter w:w="8" w:type="dxa"/>
          <w:trHeight w:val="70"/>
        </w:trPr>
        <w:tc>
          <w:tcPr>
            <w:tcW w:w="846" w:type="dxa"/>
            <w:vMerge/>
            <w:shd w:val="clear" w:color="auto" w:fill="D9D9D9" w:themeFill="background1" w:themeFillShade="D9"/>
            <w:textDirection w:val="tbRlV"/>
            <w:vAlign w:val="center"/>
          </w:tcPr>
          <w:p w14:paraId="04D29022"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1CF02BA4" w14:textId="17E01369"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句法・書き下し</w:t>
            </w:r>
            <w:r w:rsidR="005120CA">
              <w:rPr>
                <w:rFonts w:ascii="ＭＳ ゴシック" w:eastAsia="ＭＳ ゴシック" w:hAnsi="ＭＳ ゴシック" w:hint="eastAsia"/>
                <w:sz w:val="20"/>
              </w:rPr>
              <w:t>文</w:t>
            </w:r>
          </w:p>
          <w:p w14:paraId="44C6EA66"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（１）アウ，（２）イ</w:t>
            </w:r>
          </w:p>
        </w:tc>
        <w:tc>
          <w:tcPr>
            <w:tcW w:w="4173" w:type="dxa"/>
          </w:tcPr>
          <w:p w14:paraId="1E1B3142" w14:textId="4DA3C861"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43D818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765" w:type="dxa"/>
          </w:tcPr>
          <w:p w14:paraId="169ED5A3" w14:textId="67AE46F1"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6768D8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034" w:type="dxa"/>
          </w:tcPr>
          <w:p w14:paraId="6D206089" w14:textId="76F0CD8F"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0E24689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65321B53" w14:textId="77777777" w:rsidTr="0082765E">
        <w:trPr>
          <w:gridAfter w:val="1"/>
          <w:wAfter w:w="8" w:type="dxa"/>
        </w:trPr>
        <w:tc>
          <w:tcPr>
            <w:tcW w:w="846" w:type="dxa"/>
            <w:vMerge/>
            <w:shd w:val="clear" w:color="auto" w:fill="D9D9D9" w:themeFill="background1" w:themeFillShade="D9"/>
            <w:textDirection w:val="tbRlV"/>
            <w:vAlign w:val="center"/>
          </w:tcPr>
          <w:p w14:paraId="332A3360"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7501B6F9"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③先人の考えの理解</w:t>
            </w:r>
          </w:p>
          <w:p w14:paraId="5DD56B23" w14:textId="77777777" w:rsidR="005E76AD" w:rsidRDefault="005E76AD" w:rsidP="0082765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（２）エ</w:t>
            </w:r>
          </w:p>
        </w:tc>
        <w:tc>
          <w:tcPr>
            <w:tcW w:w="4173" w:type="dxa"/>
          </w:tcPr>
          <w:p w14:paraId="5F7C012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伯楽」と「千里馬（名馬）」が何を比喩しているのか正しく理解している。</w:t>
            </w:r>
          </w:p>
        </w:tc>
        <w:tc>
          <w:tcPr>
            <w:tcW w:w="3765" w:type="dxa"/>
          </w:tcPr>
          <w:p w14:paraId="3344C3B5" w14:textId="1605E5AD"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伯楽」と「千里馬（名馬）」が何を比喩しているのかお</w:t>
            </w:r>
            <w:r w:rsidR="00905F0A">
              <w:rPr>
                <w:rFonts w:ascii="ＭＳ 明朝" w:eastAsia="ＭＳ 明朝" w:hAnsi="ＭＳ 明朝" w:cs="ＭＳ 明朝" w:hint="eastAsia"/>
                <w:color w:val="000000" w:themeColor="text1"/>
                <w:kern w:val="0"/>
                <w:sz w:val="18"/>
                <w:szCs w:val="18"/>
              </w:rPr>
              <w:t>お</w:t>
            </w:r>
            <w:r>
              <w:rPr>
                <w:rFonts w:ascii="ＭＳ 明朝" w:eastAsia="ＭＳ 明朝" w:hAnsi="ＭＳ 明朝" w:cs="ＭＳ 明朝" w:hint="eastAsia"/>
                <w:color w:val="000000" w:themeColor="text1"/>
                <w:kern w:val="0"/>
                <w:sz w:val="18"/>
                <w:szCs w:val="18"/>
              </w:rPr>
              <w:t>よそ理解している。</w:t>
            </w:r>
          </w:p>
        </w:tc>
        <w:tc>
          <w:tcPr>
            <w:tcW w:w="4034" w:type="dxa"/>
          </w:tcPr>
          <w:p w14:paraId="7014B35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伯楽」と「千里馬（名馬）」が何を比喩しているのか理解しようとし</w:t>
            </w:r>
            <w:r>
              <w:rPr>
                <w:rFonts w:ascii="ＭＳ 明朝" w:eastAsia="ＭＳ 明朝" w:hAnsi="ＭＳ 明朝" w:hint="eastAsia"/>
                <w:sz w:val="18"/>
              </w:rPr>
              <w:t>ていない。</w:t>
            </w:r>
          </w:p>
        </w:tc>
      </w:tr>
      <w:tr w:rsidR="005E76AD" w14:paraId="4A76FEBC" w14:textId="77777777" w:rsidTr="0082765E">
        <w:trPr>
          <w:gridAfter w:val="1"/>
          <w:wAfter w:w="8" w:type="dxa"/>
          <w:trHeight w:val="307"/>
        </w:trPr>
        <w:tc>
          <w:tcPr>
            <w:tcW w:w="846" w:type="dxa"/>
            <w:vMerge w:val="restart"/>
            <w:shd w:val="clear" w:color="auto" w:fill="D9D9D9" w:themeFill="background1" w:themeFillShade="D9"/>
            <w:textDirection w:val="tbRlV"/>
            <w:vAlign w:val="center"/>
          </w:tcPr>
          <w:p w14:paraId="4E4F3ADC"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5091DF7D"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0737A8E3"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3" w:type="dxa"/>
            <w:shd w:val="clear" w:color="auto" w:fill="auto"/>
          </w:tcPr>
          <w:p w14:paraId="7D56C43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765" w:type="dxa"/>
            <w:shd w:val="clear" w:color="auto" w:fill="auto"/>
          </w:tcPr>
          <w:p w14:paraId="04B22AD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034" w:type="dxa"/>
            <w:shd w:val="clear" w:color="auto" w:fill="auto"/>
          </w:tcPr>
          <w:p w14:paraId="4222C1F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2E505EB4" w14:textId="77777777" w:rsidTr="0082765E">
        <w:trPr>
          <w:gridAfter w:val="1"/>
          <w:wAfter w:w="8" w:type="dxa"/>
          <w:trHeight w:val="860"/>
        </w:trPr>
        <w:tc>
          <w:tcPr>
            <w:tcW w:w="846" w:type="dxa"/>
            <w:vMerge/>
            <w:shd w:val="clear" w:color="auto" w:fill="D9D9D9" w:themeFill="background1" w:themeFillShade="D9"/>
            <w:textDirection w:val="tbRlV"/>
            <w:vAlign w:val="center"/>
          </w:tcPr>
          <w:p w14:paraId="52175760"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47FD8F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⑤文章の展開の理解</w:t>
            </w:r>
          </w:p>
          <w:p w14:paraId="17B436F5"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173" w:type="dxa"/>
            <w:shd w:val="clear" w:color="auto" w:fill="auto"/>
          </w:tcPr>
          <w:p w14:paraId="77AD0EB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伯楽」と「千里馬（名馬）」という比喩を用いて韓愈が言おうとしたことを正しく理解している。</w:t>
            </w:r>
          </w:p>
        </w:tc>
        <w:tc>
          <w:tcPr>
            <w:tcW w:w="3765" w:type="dxa"/>
            <w:shd w:val="clear" w:color="auto" w:fill="auto"/>
          </w:tcPr>
          <w:p w14:paraId="4519BD9F" w14:textId="448DC7C6"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伯楽」と「千里馬（名馬）」という比喩を用いて韓愈が言おうとしたことを</w:t>
            </w:r>
            <w:r w:rsidR="00905F0A">
              <w:rPr>
                <w:rFonts w:ascii="ＭＳ 明朝" w:eastAsia="ＭＳ 明朝" w:hAnsi="ＭＳ 明朝" w:cs="ＭＳ 明朝" w:hint="eastAsia"/>
                <w:color w:val="000000" w:themeColor="text1"/>
                <w:kern w:val="0"/>
                <w:sz w:val="18"/>
                <w:szCs w:val="18"/>
              </w:rPr>
              <w:t>お</w:t>
            </w:r>
            <w:r>
              <w:rPr>
                <w:rFonts w:ascii="ＭＳ 明朝" w:eastAsia="ＭＳ 明朝" w:hAnsi="ＭＳ 明朝" w:hint="eastAsia"/>
                <w:sz w:val="18"/>
              </w:rPr>
              <w:t>およそ理解している。</w:t>
            </w:r>
          </w:p>
        </w:tc>
        <w:tc>
          <w:tcPr>
            <w:tcW w:w="4034" w:type="dxa"/>
            <w:shd w:val="clear" w:color="auto" w:fill="auto"/>
          </w:tcPr>
          <w:p w14:paraId="078C597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color w:val="000000" w:themeColor="text1"/>
                <w:kern w:val="0"/>
                <w:sz w:val="18"/>
                <w:szCs w:val="18"/>
              </w:rPr>
              <w:t>伯楽」と「千里馬（名馬）」という比喩を用いて韓愈が言おうとしたことを</w:t>
            </w:r>
            <w:r>
              <w:rPr>
                <w:rFonts w:ascii="ＭＳ 明朝" w:eastAsia="ＭＳ 明朝" w:hAnsi="ＭＳ 明朝" w:hint="eastAsia"/>
                <w:sz w:val="18"/>
              </w:rPr>
              <w:t>理解していない。</w:t>
            </w:r>
          </w:p>
        </w:tc>
      </w:tr>
      <w:tr w:rsidR="005E76AD" w14:paraId="75B34797" w14:textId="77777777" w:rsidTr="0082765E">
        <w:trPr>
          <w:gridAfter w:val="1"/>
          <w:wAfter w:w="8" w:type="dxa"/>
          <w:trHeight w:val="1070"/>
        </w:trPr>
        <w:tc>
          <w:tcPr>
            <w:tcW w:w="846" w:type="dxa"/>
            <w:vMerge/>
            <w:shd w:val="clear" w:color="auto" w:fill="D9D9D9" w:themeFill="background1" w:themeFillShade="D9"/>
            <w:textDirection w:val="tbRlV"/>
            <w:vAlign w:val="center"/>
          </w:tcPr>
          <w:p w14:paraId="5C4DF5A2"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35D52450"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4CDEF072"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173" w:type="dxa"/>
            <w:shd w:val="clear" w:color="auto" w:fill="auto"/>
          </w:tcPr>
          <w:p w14:paraId="1FBB2806" w14:textId="4723C17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「雑説」の内容について，現代に通じる点を考えて，</w:t>
            </w:r>
            <w:r>
              <w:rPr>
                <w:rFonts w:ascii="ＭＳ 明朝" w:eastAsia="ＭＳ 明朝" w:hAnsi="ＭＳ 明朝" w:hint="eastAsia"/>
                <w:sz w:val="18"/>
              </w:rPr>
              <w:t>自分のものの見方</w:t>
            </w:r>
            <w:r>
              <w:rPr>
                <w:rFonts w:ascii="ＭＳ 明朝" w:eastAsia="ＭＳ 明朝" w:hAnsi="ＭＳ 明朝" w:cs="ＭＳ 明朝" w:hint="eastAsia"/>
                <w:color w:val="000000" w:themeColor="text1"/>
                <w:kern w:val="0"/>
                <w:sz w:val="18"/>
                <w:szCs w:val="18"/>
              </w:rPr>
              <w:t>，</w:t>
            </w:r>
            <w:r>
              <w:rPr>
                <w:rFonts w:ascii="ＭＳ 明朝" w:eastAsia="ＭＳ 明朝" w:hAnsi="ＭＳ 明朝" w:hint="eastAsia"/>
                <w:sz w:val="18"/>
              </w:rPr>
              <w:t>感じ方</w:t>
            </w:r>
            <w:r>
              <w:rPr>
                <w:rFonts w:ascii="ＭＳ 明朝" w:eastAsia="ＭＳ 明朝" w:hAnsi="ＭＳ 明朝" w:cs="ＭＳ 明朝" w:hint="eastAsia"/>
                <w:color w:val="000000" w:themeColor="text1"/>
                <w:kern w:val="0"/>
                <w:sz w:val="18"/>
                <w:szCs w:val="18"/>
              </w:rPr>
              <w:t>，</w:t>
            </w:r>
            <w:r w:rsidR="005120CA">
              <w:rPr>
                <w:rFonts w:ascii="ＭＳ 明朝" w:eastAsia="ＭＳ 明朝" w:hAnsi="ＭＳ 明朝" w:hint="eastAsia"/>
                <w:sz w:val="18"/>
              </w:rPr>
              <w:t>考え</w:t>
            </w:r>
            <w:r>
              <w:rPr>
                <w:rFonts w:ascii="ＭＳ 明朝" w:eastAsia="ＭＳ 明朝" w:hAnsi="ＭＳ 明朝" w:hint="eastAsia"/>
                <w:sz w:val="18"/>
              </w:rPr>
              <w:t>方を深めている。</w:t>
            </w:r>
          </w:p>
        </w:tc>
        <w:tc>
          <w:tcPr>
            <w:tcW w:w="3765" w:type="dxa"/>
            <w:shd w:val="clear" w:color="auto" w:fill="auto"/>
          </w:tcPr>
          <w:p w14:paraId="69FB232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「雑説」の内容について，現代に通じる点を考えて，</w:t>
            </w:r>
            <w:r>
              <w:rPr>
                <w:rFonts w:ascii="ＭＳ 明朝" w:eastAsia="ＭＳ 明朝" w:hAnsi="ＭＳ 明朝" w:hint="eastAsia"/>
                <w:sz w:val="18"/>
              </w:rPr>
              <w:t>自分のものの見方，感じ方，考え方を深めようとしている。</w:t>
            </w:r>
          </w:p>
        </w:tc>
        <w:tc>
          <w:tcPr>
            <w:tcW w:w="4034" w:type="dxa"/>
            <w:shd w:val="clear" w:color="auto" w:fill="auto"/>
          </w:tcPr>
          <w:p w14:paraId="6280791D" w14:textId="235B1C3E" w:rsidR="005E76AD" w:rsidRDefault="005E76AD" w:rsidP="005120CA">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color w:val="000000" w:themeColor="text1"/>
                <w:kern w:val="0"/>
                <w:sz w:val="18"/>
                <w:szCs w:val="18"/>
              </w:rPr>
              <w:t>・「雑説」の内容について，現代に通じる点を考え，</w:t>
            </w:r>
            <w:r>
              <w:rPr>
                <w:rFonts w:ascii="ＭＳ 明朝" w:eastAsia="ＭＳ 明朝" w:hAnsi="ＭＳ 明朝" w:hint="eastAsia"/>
                <w:sz w:val="18"/>
              </w:rPr>
              <w:t>自分のものの見方，感じ方，考え方を深めていない。</w:t>
            </w:r>
          </w:p>
        </w:tc>
      </w:tr>
      <w:tr w:rsidR="005E76AD" w14:paraId="28609F25" w14:textId="77777777" w:rsidTr="0082765E">
        <w:trPr>
          <w:gridAfter w:val="1"/>
          <w:wAfter w:w="8" w:type="dxa"/>
          <w:cantSplit/>
          <w:trHeight w:val="306"/>
        </w:trPr>
        <w:tc>
          <w:tcPr>
            <w:tcW w:w="846" w:type="dxa"/>
            <w:shd w:val="clear" w:color="auto" w:fill="D9D9D9" w:themeFill="background1" w:themeFillShade="D9"/>
            <w:textDirection w:val="tbRlV"/>
            <w:vAlign w:val="center"/>
          </w:tcPr>
          <w:p w14:paraId="79CE67EF"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E76343B"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17BEB7BE"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0A9BB4B1"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⑦話し合い・発表</w:t>
            </w:r>
          </w:p>
        </w:tc>
        <w:tc>
          <w:tcPr>
            <w:tcW w:w="4173" w:type="dxa"/>
            <w:shd w:val="clear" w:color="auto" w:fill="auto"/>
          </w:tcPr>
          <w:p w14:paraId="126F946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「雑説」の内容について，現代に通じる点を考えて，話し合うとともに，他者の意見を聞いて</w:t>
            </w:r>
            <w:r>
              <w:rPr>
                <w:rFonts w:ascii="ＭＳ 明朝" w:eastAsia="ＭＳ 明朝" w:hAnsi="ＭＳ 明朝" w:cs="ＭＳ 明朝" w:hint="eastAsia"/>
                <w:sz w:val="18"/>
              </w:rPr>
              <w:t>自分の考えをさらに深めようとしている。</w:t>
            </w:r>
          </w:p>
        </w:tc>
        <w:tc>
          <w:tcPr>
            <w:tcW w:w="3765" w:type="dxa"/>
            <w:shd w:val="clear" w:color="auto" w:fill="auto"/>
          </w:tcPr>
          <w:p w14:paraId="5D9D5D21" w14:textId="77777777" w:rsidR="005E76AD" w:rsidRDefault="005E76AD" w:rsidP="00DD4FD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「雑説」の内容について，現代に通じる点を考えて，話し合おうとしている。</w:t>
            </w:r>
          </w:p>
        </w:tc>
        <w:tc>
          <w:tcPr>
            <w:tcW w:w="4034" w:type="dxa"/>
            <w:shd w:val="clear" w:color="auto" w:fill="auto"/>
          </w:tcPr>
          <w:p w14:paraId="790AA4C9" w14:textId="77777777" w:rsidR="005E76AD" w:rsidRDefault="005E76AD" w:rsidP="00DD4FD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「雑説」の内容について，現代に通じる点を考えて，話し合おうとしていない。</w:t>
            </w:r>
          </w:p>
        </w:tc>
      </w:tr>
    </w:tbl>
    <w:p w14:paraId="1DC6061E" w14:textId="77777777" w:rsidR="005E76AD" w:rsidRDefault="005E76AD">
      <w:pPr>
        <w:rPr>
          <w:rFonts w:ascii="ＭＳ ゴシック" w:eastAsia="ＭＳ ゴシック" w:hAnsi="ＭＳ ゴシック"/>
        </w:rPr>
      </w:pPr>
    </w:p>
    <w:p w14:paraId="50E55ECD" w14:textId="77777777" w:rsidR="005E76AD" w:rsidRDefault="005E76AD">
      <w:pPr>
        <w:widowControl/>
        <w:jc w:val="left"/>
        <w:rPr>
          <w:rFonts w:ascii="ＭＳ ゴシック" w:eastAsia="ＭＳ ゴシック" w:hAnsi="ＭＳ ゴシック"/>
        </w:rPr>
      </w:pPr>
      <w:r>
        <w:rPr>
          <w:rFonts w:ascii="ＭＳ ゴシック" w:eastAsia="ＭＳ ゴシック" w:hAnsi="ＭＳ ゴシック"/>
        </w:rPr>
        <w:br w:type="page"/>
      </w:r>
    </w:p>
    <w:p w14:paraId="0A72B744" w14:textId="0C7E6643"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『文―二編』</w:t>
      </w:r>
      <w:r>
        <w:rPr>
          <w:rFonts w:ascii="ＭＳ ゴシック" w:eastAsia="ＭＳ ゴシック" w:hAnsi="ＭＳ ゴシック" w:hint="eastAsia"/>
        </w:rPr>
        <w:t>「桃花源記」ルーブリック例</w:t>
      </w:r>
    </w:p>
    <w:tbl>
      <w:tblPr>
        <w:tblStyle w:val="a3"/>
        <w:tblpPr w:leftFromText="142" w:rightFromText="142" w:vertAnchor="page" w:horzAnchor="margin" w:tblpY="1396"/>
        <w:tblW w:w="15236" w:type="dxa"/>
        <w:tblLayout w:type="fixed"/>
        <w:tblLook w:val="04A0" w:firstRow="1" w:lastRow="0" w:firstColumn="1" w:lastColumn="0" w:noHBand="0" w:noVBand="1"/>
      </w:tblPr>
      <w:tblGrid>
        <w:gridCol w:w="846"/>
        <w:gridCol w:w="2410"/>
        <w:gridCol w:w="4173"/>
        <w:gridCol w:w="3765"/>
        <w:gridCol w:w="4034"/>
        <w:gridCol w:w="8"/>
      </w:tblGrid>
      <w:tr w:rsidR="005E76AD" w14:paraId="57FA1844" w14:textId="77777777" w:rsidTr="00B77020">
        <w:trPr>
          <w:trHeight w:val="510"/>
        </w:trPr>
        <w:tc>
          <w:tcPr>
            <w:tcW w:w="3256" w:type="dxa"/>
            <w:gridSpan w:val="2"/>
            <w:shd w:val="clear" w:color="auto" w:fill="D9D9D9" w:themeFill="background1" w:themeFillShade="D9"/>
            <w:vAlign w:val="center"/>
          </w:tcPr>
          <w:p w14:paraId="6DED688B"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3" w:type="dxa"/>
            <w:shd w:val="clear" w:color="auto" w:fill="D9D9D9" w:themeFill="background1" w:themeFillShade="D9"/>
            <w:vAlign w:val="center"/>
          </w:tcPr>
          <w:p w14:paraId="47D08938"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765" w:type="dxa"/>
            <w:shd w:val="clear" w:color="auto" w:fill="D9D9D9" w:themeFill="background1" w:themeFillShade="D9"/>
            <w:vAlign w:val="center"/>
          </w:tcPr>
          <w:p w14:paraId="262CF267"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shd w:val="clear" w:color="auto" w:fill="D9D9D9" w:themeFill="background1" w:themeFillShade="D9"/>
            <w:vAlign w:val="center"/>
          </w:tcPr>
          <w:p w14:paraId="255C10B8"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3ACBFFE9" w14:textId="77777777" w:rsidTr="004D2B8B">
        <w:trPr>
          <w:gridAfter w:val="1"/>
          <w:wAfter w:w="8" w:type="dxa"/>
          <w:trHeight w:val="1134"/>
        </w:trPr>
        <w:tc>
          <w:tcPr>
            <w:tcW w:w="846" w:type="dxa"/>
            <w:vMerge w:val="restart"/>
            <w:shd w:val="clear" w:color="auto" w:fill="D9D9D9" w:themeFill="background1" w:themeFillShade="D9"/>
            <w:textDirection w:val="tbRlV"/>
            <w:vAlign w:val="center"/>
          </w:tcPr>
          <w:p w14:paraId="3081D61A" w14:textId="77777777" w:rsidR="005E76AD" w:rsidRDefault="005E76AD" w:rsidP="00510218">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7FFF5E69"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02D5E07A"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p w14:paraId="62116563" w14:textId="77777777" w:rsidR="005E76AD" w:rsidRDefault="005E76AD" w:rsidP="00510218">
            <w:pPr>
              <w:widowControl/>
              <w:jc w:val="right"/>
              <w:rPr>
                <w:rFonts w:ascii="ＭＳ ゴシック" w:eastAsia="ＭＳ ゴシック" w:hAnsi="ＭＳ ゴシック"/>
                <w:sz w:val="20"/>
                <w:szCs w:val="20"/>
              </w:rPr>
            </w:pPr>
          </w:p>
        </w:tc>
        <w:tc>
          <w:tcPr>
            <w:tcW w:w="4173" w:type="dxa"/>
          </w:tcPr>
          <w:p w14:paraId="506B623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765" w:type="dxa"/>
          </w:tcPr>
          <w:p w14:paraId="42A4450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4034" w:type="dxa"/>
          </w:tcPr>
          <w:p w14:paraId="32F9F8D6" w14:textId="77777777" w:rsidR="005E76AD" w:rsidRDefault="005E76AD" w:rsidP="005F0DC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4460E864" w14:textId="77777777" w:rsidTr="004D2B8B">
        <w:trPr>
          <w:gridAfter w:val="1"/>
          <w:wAfter w:w="8" w:type="dxa"/>
          <w:trHeight w:val="70"/>
        </w:trPr>
        <w:tc>
          <w:tcPr>
            <w:tcW w:w="846" w:type="dxa"/>
            <w:vMerge/>
            <w:shd w:val="clear" w:color="auto" w:fill="D9D9D9" w:themeFill="background1" w:themeFillShade="D9"/>
            <w:textDirection w:val="tbRlV"/>
            <w:vAlign w:val="center"/>
          </w:tcPr>
          <w:p w14:paraId="3F256323"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18591939" w14:textId="4CD74EB3"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句法・書き下し</w:t>
            </w:r>
            <w:r w:rsidR="006F74D1">
              <w:rPr>
                <w:rFonts w:ascii="ＭＳ ゴシック" w:eastAsia="ＭＳ ゴシック" w:hAnsi="ＭＳ ゴシック" w:hint="eastAsia"/>
                <w:sz w:val="20"/>
              </w:rPr>
              <w:t>文</w:t>
            </w:r>
          </w:p>
          <w:p w14:paraId="2D295B94"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（１）アウ，（２）イ</w:t>
            </w:r>
          </w:p>
        </w:tc>
        <w:tc>
          <w:tcPr>
            <w:tcW w:w="4173" w:type="dxa"/>
          </w:tcPr>
          <w:p w14:paraId="26AAF543" w14:textId="0483CA0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78FE38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765" w:type="dxa"/>
          </w:tcPr>
          <w:p w14:paraId="3618AA3B" w14:textId="30F27C4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B475A6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4034" w:type="dxa"/>
          </w:tcPr>
          <w:p w14:paraId="2B63C10A" w14:textId="698D90C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CF1694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050F621C" w14:textId="77777777" w:rsidTr="004D2B8B">
        <w:trPr>
          <w:gridAfter w:val="1"/>
          <w:wAfter w:w="8" w:type="dxa"/>
        </w:trPr>
        <w:tc>
          <w:tcPr>
            <w:tcW w:w="846" w:type="dxa"/>
            <w:vMerge/>
            <w:shd w:val="clear" w:color="auto" w:fill="D9D9D9" w:themeFill="background1" w:themeFillShade="D9"/>
            <w:textDirection w:val="tbRlV"/>
            <w:vAlign w:val="center"/>
          </w:tcPr>
          <w:p w14:paraId="54C01A1F"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8B6F046"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③先人の考えの理解</w:t>
            </w:r>
          </w:p>
          <w:p w14:paraId="4D2CA58A" w14:textId="77777777" w:rsidR="005E76AD" w:rsidRDefault="005E76AD" w:rsidP="004D2B8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（２）エ</w:t>
            </w:r>
          </w:p>
        </w:tc>
        <w:tc>
          <w:tcPr>
            <w:tcW w:w="4173" w:type="dxa"/>
          </w:tcPr>
          <w:p w14:paraId="44D77F7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「桃花源記」の作者陶潜がこの作品を書いた思いを</w:t>
            </w: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正しく理解している。</w:t>
            </w:r>
          </w:p>
        </w:tc>
        <w:tc>
          <w:tcPr>
            <w:tcW w:w="3765" w:type="dxa"/>
          </w:tcPr>
          <w:p w14:paraId="1A42CEE1" w14:textId="7F027444"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「桃花源記」の作者陶潜がこの作品を書いた思いを</w:t>
            </w: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お</w:t>
            </w:r>
            <w:r w:rsidR="00905F0A">
              <w:rPr>
                <w:rFonts w:ascii="ＭＳ 明朝" w:eastAsia="ＭＳ 明朝" w:hAnsi="ＭＳ 明朝" w:cs="ＭＳ 明朝" w:hint="eastAsia"/>
                <w:color w:val="000000" w:themeColor="text1"/>
                <w:kern w:val="0"/>
                <w:sz w:val="18"/>
                <w:szCs w:val="18"/>
              </w:rPr>
              <w:t>お</w:t>
            </w:r>
            <w:r>
              <w:rPr>
                <w:rFonts w:ascii="ＭＳ 明朝" w:eastAsia="ＭＳ 明朝" w:hAnsi="ＭＳ 明朝" w:cs="ＭＳ 明朝" w:hint="eastAsia"/>
                <w:color w:val="000000" w:themeColor="text1"/>
                <w:kern w:val="0"/>
                <w:sz w:val="18"/>
                <w:szCs w:val="18"/>
              </w:rPr>
              <w:t>よそ理解している。</w:t>
            </w:r>
          </w:p>
        </w:tc>
        <w:tc>
          <w:tcPr>
            <w:tcW w:w="4034" w:type="dxa"/>
          </w:tcPr>
          <w:p w14:paraId="100759D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「桃花源記」の作者陶潜がこの作品を書いた思いを理解しようとし</w:t>
            </w:r>
            <w:r>
              <w:rPr>
                <w:rFonts w:ascii="ＭＳ 明朝" w:eastAsia="ＭＳ 明朝" w:hAnsi="ＭＳ 明朝" w:hint="eastAsia"/>
                <w:sz w:val="18"/>
              </w:rPr>
              <w:t>ていない。</w:t>
            </w:r>
          </w:p>
        </w:tc>
      </w:tr>
      <w:tr w:rsidR="005E76AD" w14:paraId="46238380" w14:textId="77777777" w:rsidTr="004D2B8B">
        <w:trPr>
          <w:gridAfter w:val="1"/>
          <w:wAfter w:w="8" w:type="dxa"/>
          <w:trHeight w:val="307"/>
        </w:trPr>
        <w:tc>
          <w:tcPr>
            <w:tcW w:w="846" w:type="dxa"/>
            <w:vMerge w:val="restart"/>
            <w:shd w:val="clear" w:color="auto" w:fill="D9D9D9" w:themeFill="background1" w:themeFillShade="D9"/>
            <w:textDirection w:val="tbRlV"/>
            <w:vAlign w:val="center"/>
          </w:tcPr>
          <w:p w14:paraId="3A337216"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62AC8C62"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10927601"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3" w:type="dxa"/>
            <w:shd w:val="clear" w:color="auto" w:fill="auto"/>
          </w:tcPr>
          <w:p w14:paraId="5DC5B52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765" w:type="dxa"/>
            <w:shd w:val="clear" w:color="auto" w:fill="auto"/>
          </w:tcPr>
          <w:p w14:paraId="04C3097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4034" w:type="dxa"/>
            <w:shd w:val="clear" w:color="auto" w:fill="auto"/>
          </w:tcPr>
          <w:p w14:paraId="494DBB9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57640F03" w14:textId="77777777" w:rsidTr="004D2B8B">
        <w:trPr>
          <w:gridAfter w:val="1"/>
          <w:wAfter w:w="8" w:type="dxa"/>
          <w:trHeight w:val="860"/>
        </w:trPr>
        <w:tc>
          <w:tcPr>
            <w:tcW w:w="846" w:type="dxa"/>
            <w:vMerge/>
            <w:shd w:val="clear" w:color="auto" w:fill="D9D9D9" w:themeFill="background1" w:themeFillShade="D9"/>
            <w:textDirection w:val="tbRlV"/>
            <w:vAlign w:val="center"/>
          </w:tcPr>
          <w:p w14:paraId="5B789CF1"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3D29A26B"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⑤文章の展開の理解</w:t>
            </w:r>
          </w:p>
          <w:p w14:paraId="0148A6AF"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読（１）ウ</w:t>
            </w:r>
          </w:p>
        </w:tc>
        <w:tc>
          <w:tcPr>
            <w:tcW w:w="4173" w:type="dxa"/>
            <w:shd w:val="clear" w:color="auto" w:fill="auto"/>
          </w:tcPr>
          <w:p w14:paraId="5B2F49C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「桃花源記」の作者陶潜がこの作品で伝えようとしたことを</w:t>
            </w: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正しく理解している。</w:t>
            </w:r>
          </w:p>
        </w:tc>
        <w:tc>
          <w:tcPr>
            <w:tcW w:w="3765" w:type="dxa"/>
            <w:shd w:val="clear" w:color="auto" w:fill="auto"/>
          </w:tcPr>
          <w:p w14:paraId="402F79EB" w14:textId="15D098D6"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「桃花源記」の作者陶潜がこの作品で伝えようとしたことを</w:t>
            </w:r>
            <w:r>
              <w:rPr>
                <w:rFonts w:ascii="ＭＳ 明朝" w:eastAsia="ＭＳ 明朝" w:hAnsi="ＭＳ 明朝" w:hint="eastAsia"/>
                <w:sz w:val="18"/>
              </w:rPr>
              <w:t>，お</w:t>
            </w:r>
            <w:r w:rsidR="00905F0A">
              <w:rPr>
                <w:rFonts w:ascii="ＭＳ 明朝" w:eastAsia="ＭＳ 明朝" w:hAnsi="ＭＳ 明朝" w:hint="eastAsia"/>
                <w:sz w:val="18"/>
              </w:rPr>
              <w:t>お</w:t>
            </w:r>
            <w:r>
              <w:rPr>
                <w:rFonts w:ascii="ＭＳ 明朝" w:eastAsia="ＭＳ 明朝" w:hAnsi="ＭＳ 明朝" w:hint="eastAsia"/>
                <w:sz w:val="18"/>
              </w:rPr>
              <w:t>よそ理解している。</w:t>
            </w:r>
          </w:p>
        </w:tc>
        <w:tc>
          <w:tcPr>
            <w:tcW w:w="4034" w:type="dxa"/>
            <w:shd w:val="clear" w:color="auto" w:fill="auto"/>
          </w:tcPr>
          <w:p w14:paraId="78650B0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「桃花源記」の作者陶潜がこの作品で伝えようとしたことを</w:t>
            </w:r>
            <w:r>
              <w:rPr>
                <w:rFonts w:ascii="ＭＳ 明朝" w:eastAsia="ＭＳ 明朝" w:hAnsi="ＭＳ 明朝" w:hint="eastAsia"/>
                <w:sz w:val="18"/>
              </w:rPr>
              <w:t>，理解していない。</w:t>
            </w:r>
          </w:p>
        </w:tc>
      </w:tr>
      <w:tr w:rsidR="005E76AD" w14:paraId="22FA2FC2" w14:textId="77777777" w:rsidTr="004D2B8B">
        <w:trPr>
          <w:gridAfter w:val="1"/>
          <w:wAfter w:w="8" w:type="dxa"/>
          <w:trHeight w:val="1070"/>
        </w:trPr>
        <w:tc>
          <w:tcPr>
            <w:tcW w:w="846" w:type="dxa"/>
            <w:vMerge/>
            <w:shd w:val="clear" w:color="auto" w:fill="D9D9D9" w:themeFill="background1" w:themeFillShade="D9"/>
            <w:textDirection w:val="tbRlV"/>
            <w:vAlign w:val="center"/>
          </w:tcPr>
          <w:p w14:paraId="34A0C46D"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169C5760"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06D0C62F"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173" w:type="dxa"/>
            <w:shd w:val="clear" w:color="auto" w:fill="auto"/>
          </w:tcPr>
          <w:p w14:paraId="124FB76B" w14:textId="4FDFEF90"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6B6697">
              <w:rPr>
                <w:rFonts w:ascii="ＭＳ 明朝" w:eastAsia="ＭＳ 明朝" w:hAnsi="ＭＳ 明朝" w:hint="eastAsia"/>
                <w:sz w:val="18"/>
              </w:rPr>
              <w:t>「桃花源記」の作者陶潜がこの作品を書いた思いについて考えるとともに，自らが考える理想郷について考えを深め，その内容を説明している。</w:t>
            </w:r>
          </w:p>
        </w:tc>
        <w:tc>
          <w:tcPr>
            <w:tcW w:w="3765" w:type="dxa"/>
            <w:shd w:val="clear" w:color="auto" w:fill="auto"/>
          </w:tcPr>
          <w:p w14:paraId="173C3C25" w14:textId="182BDEFB" w:rsidR="005E76AD" w:rsidRDefault="006B669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・「桃花源記」の作者陶潜がこの作品を書いた思いについて考えるとともに，自らが考える理想郷について考えをまとめようとしている。</w:t>
            </w:r>
          </w:p>
        </w:tc>
        <w:tc>
          <w:tcPr>
            <w:tcW w:w="4034" w:type="dxa"/>
            <w:shd w:val="clear" w:color="auto" w:fill="auto"/>
          </w:tcPr>
          <w:p w14:paraId="7CDC1AB9" w14:textId="4B1275FC" w:rsidR="005E76AD" w:rsidRDefault="006B6697" w:rsidP="0001648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・「桃花源記」の作者陶潜がこの作品を書いた思いについて考えるとともに，自らが考える理想郷について考えをまとめようとしていない。</w:t>
            </w:r>
          </w:p>
        </w:tc>
      </w:tr>
      <w:tr w:rsidR="005E76AD" w14:paraId="209D66A9" w14:textId="77777777" w:rsidTr="004D2B8B">
        <w:trPr>
          <w:gridAfter w:val="1"/>
          <w:wAfter w:w="8" w:type="dxa"/>
          <w:cantSplit/>
          <w:trHeight w:val="306"/>
        </w:trPr>
        <w:tc>
          <w:tcPr>
            <w:tcW w:w="846" w:type="dxa"/>
            <w:shd w:val="clear" w:color="auto" w:fill="D9D9D9" w:themeFill="background1" w:themeFillShade="D9"/>
            <w:textDirection w:val="tbRlV"/>
            <w:vAlign w:val="center"/>
          </w:tcPr>
          <w:p w14:paraId="7306E563"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6A9B04D8"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5815B24D"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53661A06"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⑦話し合い・発表</w:t>
            </w:r>
          </w:p>
        </w:tc>
        <w:tc>
          <w:tcPr>
            <w:tcW w:w="4173" w:type="dxa"/>
            <w:shd w:val="clear" w:color="auto" w:fill="auto"/>
          </w:tcPr>
          <w:p w14:paraId="0F014128" w14:textId="56A7EA1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w:t>
            </w:r>
            <w:r w:rsidR="00A211E9">
              <w:rPr>
                <w:rFonts w:ascii="ＭＳ 明朝" w:eastAsia="ＭＳ 明朝" w:hAnsi="ＭＳ 明朝" w:hint="eastAsia"/>
                <w:sz w:val="18"/>
              </w:rPr>
              <w:t>の作者陶潜がこの作品を書いた思いについて考え</w:t>
            </w:r>
            <w:r>
              <w:rPr>
                <w:rFonts w:ascii="ＭＳ 明朝" w:eastAsia="ＭＳ 明朝" w:hAnsi="ＭＳ 明朝" w:cs="ＭＳ 明朝" w:hint="eastAsia"/>
                <w:color w:val="000000" w:themeColor="text1"/>
                <w:kern w:val="0"/>
                <w:sz w:val="18"/>
                <w:szCs w:val="18"/>
              </w:rPr>
              <w:t>て，話し合うとともに，他者の意見を聞いて</w:t>
            </w:r>
            <w:r>
              <w:rPr>
                <w:rFonts w:ascii="ＭＳ 明朝" w:eastAsia="ＭＳ 明朝" w:hAnsi="ＭＳ 明朝" w:cs="ＭＳ 明朝" w:hint="eastAsia"/>
                <w:sz w:val="18"/>
              </w:rPr>
              <w:t>自分の考えをさらに深めようとしている。</w:t>
            </w:r>
          </w:p>
        </w:tc>
        <w:tc>
          <w:tcPr>
            <w:tcW w:w="3765" w:type="dxa"/>
            <w:shd w:val="clear" w:color="auto" w:fill="auto"/>
          </w:tcPr>
          <w:p w14:paraId="3E2D615D" w14:textId="1806A3F9" w:rsidR="005E76AD" w:rsidRDefault="005E76AD" w:rsidP="00B7702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w:t>
            </w:r>
            <w:r w:rsidR="00A211E9">
              <w:rPr>
                <w:rFonts w:ascii="ＭＳ 明朝" w:eastAsia="ＭＳ 明朝" w:hAnsi="ＭＳ 明朝" w:hint="eastAsia"/>
                <w:sz w:val="18"/>
              </w:rPr>
              <w:t>の作者陶潜がこの作品を書いた思いについて考え</w:t>
            </w:r>
            <w:r>
              <w:rPr>
                <w:rFonts w:ascii="ＭＳ 明朝" w:eastAsia="ＭＳ 明朝" w:hAnsi="ＭＳ 明朝" w:cs="ＭＳ 明朝" w:hint="eastAsia"/>
                <w:color w:val="000000" w:themeColor="text1"/>
                <w:kern w:val="0"/>
                <w:sz w:val="18"/>
                <w:szCs w:val="18"/>
              </w:rPr>
              <w:t>て，話し合おうとしている。</w:t>
            </w:r>
          </w:p>
        </w:tc>
        <w:tc>
          <w:tcPr>
            <w:tcW w:w="4034" w:type="dxa"/>
            <w:shd w:val="clear" w:color="auto" w:fill="auto"/>
          </w:tcPr>
          <w:p w14:paraId="6DFD11B6" w14:textId="7E63D205" w:rsidR="005E76AD" w:rsidRDefault="005E76AD" w:rsidP="00B7702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kern w:val="0"/>
                <w:sz w:val="18"/>
                <w:szCs w:val="18"/>
              </w:rPr>
              <w:t>「桃花源記」</w:t>
            </w:r>
            <w:r w:rsidR="00A211E9">
              <w:rPr>
                <w:rFonts w:ascii="ＭＳ 明朝" w:eastAsia="ＭＳ 明朝" w:hAnsi="ＭＳ 明朝" w:hint="eastAsia"/>
                <w:sz w:val="18"/>
              </w:rPr>
              <w:t>の作者陶潜がこの作品を書いた思いについて考え</w:t>
            </w:r>
            <w:r w:rsidR="00A211E9">
              <w:rPr>
                <w:rFonts w:ascii="ＭＳ 明朝" w:eastAsia="ＭＳ 明朝" w:hAnsi="ＭＳ 明朝" w:cs="ＭＳ 明朝" w:hint="eastAsia"/>
                <w:color w:val="000000" w:themeColor="text1"/>
                <w:kern w:val="0"/>
                <w:sz w:val="18"/>
                <w:szCs w:val="18"/>
              </w:rPr>
              <w:t>て</w:t>
            </w:r>
            <w:r>
              <w:rPr>
                <w:rFonts w:ascii="ＭＳ 明朝" w:eastAsia="ＭＳ 明朝" w:hAnsi="ＭＳ 明朝" w:cs="ＭＳ 明朝" w:hint="eastAsia"/>
                <w:color w:val="000000" w:themeColor="text1"/>
                <w:kern w:val="0"/>
                <w:sz w:val="18"/>
                <w:szCs w:val="18"/>
              </w:rPr>
              <w:t>話し合おうとしていない。</w:t>
            </w:r>
          </w:p>
        </w:tc>
      </w:tr>
    </w:tbl>
    <w:p w14:paraId="51781877" w14:textId="77777777" w:rsidR="005E76AD" w:rsidRDefault="005E76AD">
      <w:pPr>
        <w:rPr>
          <w:rFonts w:ascii="ＭＳ ゴシック" w:eastAsia="ＭＳ ゴシック" w:hAnsi="ＭＳ ゴシック"/>
        </w:rPr>
      </w:pPr>
    </w:p>
    <w:p w14:paraId="074F7A7B" w14:textId="77777777" w:rsidR="005E76AD" w:rsidRDefault="005E76AD">
      <w:pPr>
        <w:widowControl/>
        <w:jc w:val="left"/>
        <w:rPr>
          <w:rFonts w:ascii="ＭＳ ゴシック" w:eastAsia="ＭＳ ゴシック" w:hAnsi="ＭＳ ゴシック"/>
        </w:rPr>
      </w:pPr>
      <w:r>
        <w:rPr>
          <w:rFonts w:ascii="ＭＳ ゴシック" w:eastAsia="ＭＳ ゴシック" w:hAnsi="ＭＳ ゴシック"/>
        </w:rPr>
        <w:br w:type="page"/>
      </w:r>
    </w:p>
    <w:p w14:paraId="151DFB6B" w14:textId="77777777" w:rsidR="0053039B" w:rsidRDefault="0053039B" w:rsidP="0053039B">
      <w:pPr>
        <w:rPr>
          <w:rFonts w:ascii="ＭＳ ゴシック" w:eastAsia="ＭＳ ゴシック" w:hAnsi="ＭＳ ゴシック"/>
        </w:rPr>
      </w:pPr>
      <w:bookmarkStart w:id="5" w:name="_Hlk107491552"/>
      <w:r>
        <w:rPr>
          <w:rFonts w:ascii="ＭＳ ゴシック" w:eastAsia="ＭＳ ゴシック" w:hAnsi="ＭＳ ゴシック" w:hint="eastAsia"/>
        </w:rPr>
        <w:lastRenderedPageBreak/>
        <w:t>■『項羽と劉邦』「鴻門之会」ルーブリック例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594"/>
        <w:gridCol w:w="3686"/>
        <w:gridCol w:w="3609"/>
        <w:gridCol w:w="8"/>
      </w:tblGrid>
      <w:tr w:rsidR="0053039B" w14:paraId="03B4CF33" w14:textId="77777777" w:rsidTr="00510218">
        <w:trPr>
          <w:trHeight w:val="510"/>
        </w:trPr>
        <w:tc>
          <w:tcPr>
            <w:tcW w:w="3339" w:type="dxa"/>
            <w:gridSpan w:val="2"/>
            <w:shd w:val="clear" w:color="auto" w:fill="D9D9D9" w:themeFill="background1" w:themeFillShade="D9"/>
            <w:vAlign w:val="center"/>
          </w:tcPr>
          <w:bookmarkEnd w:id="5"/>
          <w:p w14:paraId="3A42E401"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94" w:type="dxa"/>
            <w:shd w:val="clear" w:color="auto" w:fill="D9D9D9" w:themeFill="background1" w:themeFillShade="D9"/>
            <w:vAlign w:val="center"/>
          </w:tcPr>
          <w:p w14:paraId="3331D3A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19928178"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17" w:type="dxa"/>
            <w:gridSpan w:val="2"/>
            <w:shd w:val="clear" w:color="auto" w:fill="D9D9D9" w:themeFill="background1" w:themeFillShade="D9"/>
            <w:vAlign w:val="center"/>
          </w:tcPr>
          <w:p w14:paraId="247DA878"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2F3FAB0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A7D9591"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4EDFC4C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798DC03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594" w:type="dxa"/>
          </w:tcPr>
          <w:p w14:paraId="4E14E73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12F6D09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609" w:type="dxa"/>
          </w:tcPr>
          <w:p w14:paraId="21AE1A9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3FAC3EB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89071D9"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86C70E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1334AE1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594" w:type="dxa"/>
          </w:tcPr>
          <w:p w14:paraId="6708074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・『史記』の概要や特徴について理解し，その内容を説明している。</w:t>
            </w:r>
          </w:p>
        </w:tc>
        <w:tc>
          <w:tcPr>
            <w:tcW w:w="3686" w:type="dxa"/>
          </w:tcPr>
          <w:p w14:paraId="3A0BA42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・『史記』の概要や特徴について理解している。</w:t>
            </w:r>
          </w:p>
        </w:tc>
        <w:tc>
          <w:tcPr>
            <w:tcW w:w="3609" w:type="dxa"/>
          </w:tcPr>
          <w:p w14:paraId="6BA54DF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・『史記』の概要や特徴について理解していない。</w:t>
            </w:r>
          </w:p>
        </w:tc>
      </w:tr>
      <w:tr w:rsidR="0053039B" w14:paraId="71F2FAA3"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4DEDD6DB"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8585F22"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31467172"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594" w:type="dxa"/>
          </w:tcPr>
          <w:p w14:paraId="767AF0F0" w14:textId="6C05422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57A0ED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1697237F" w14:textId="04DBE91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F39821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609" w:type="dxa"/>
          </w:tcPr>
          <w:p w14:paraId="1C41C7F0" w14:textId="2F2B0B8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2A0128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5E87D250"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11863142"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41C7622"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④読書の意義と効用</w:t>
            </w:r>
          </w:p>
          <w:p w14:paraId="32ECE94B" w14:textId="77777777" w:rsidR="0053039B" w:rsidRPr="00F83208" w:rsidRDefault="0053039B" w:rsidP="00510218">
            <w:pPr>
              <w:widowControl/>
              <w:ind w:leftChars="100" w:left="210"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594" w:type="dxa"/>
          </w:tcPr>
          <w:p w14:paraId="45BEAE2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・『史記』に親しむことを通して，読書の意義や効用を理解し，その内容を説明している。</w:t>
            </w:r>
          </w:p>
        </w:tc>
        <w:tc>
          <w:tcPr>
            <w:tcW w:w="3686" w:type="dxa"/>
          </w:tcPr>
          <w:p w14:paraId="3F2BC1B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・『史記』に親しむことを通して，読書の意義や効用を理解している。</w:t>
            </w:r>
          </w:p>
        </w:tc>
        <w:tc>
          <w:tcPr>
            <w:tcW w:w="3609" w:type="dxa"/>
          </w:tcPr>
          <w:p w14:paraId="0CB3887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・『史記』に親しむことを通して，読書の意義や効用を理解していない。</w:t>
            </w:r>
          </w:p>
        </w:tc>
      </w:tr>
      <w:tr w:rsidR="0053039B" w14:paraId="1E8368CF"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1B9C3C07"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53B7A0C6"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469FA9AA"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594" w:type="dxa"/>
            <w:shd w:val="clear" w:color="auto" w:fill="auto"/>
          </w:tcPr>
          <w:p w14:paraId="763CC183"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13D8A7DE" w14:textId="05790C6F"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・登場人物を項羽側と</w:t>
            </w:r>
            <w:r w:rsidR="0049543A">
              <w:rPr>
                <w:rFonts w:ascii="ＭＳ 明朝" w:eastAsia="ＭＳ 明朝" w:hAnsi="ＭＳ 明朝" w:hint="eastAsia"/>
                <w:sz w:val="18"/>
              </w:rPr>
              <w:t>沛</w:t>
            </w:r>
            <w:r>
              <w:rPr>
                <w:rFonts w:ascii="ＭＳ 明朝" w:eastAsia="ＭＳ 明朝" w:hAnsi="ＭＳ 明朝" w:hint="eastAsia"/>
                <w:sz w:val="18"/>
              </w:rPr>
              <w:t>公側とに分けて整理し，その内容を説明している。</w:t>
            </w:r>
          </w:p>
        </w:tc>
        <w:tc>
          <w:tcPr>
            <w:tcW w:w="3686" w:type="dxa"/>
            <w:shd w:val="clear" w:color="auto" w:fill="auto"/>
          </w:tcPr>
          <w:p w14:paraId="79ACAB1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702B8696" w14:textId="134A116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・登場人物を項羽側と</w:t>
            </w:r>
            <w:r w:rsidR="0049543A">
              <w:rPr>
                <w:rFonts w:ascii="ＭＳ 明朝" w:eastAsia="ＭＳ 明朝" w:hAnsi="ＭＳ 明朝" w:hint="eastAsia"/>
                <w:sz w:val="18"/>
              </w:rPr>
              <w:t>沛公</w:t>
            </w:r>
            <w:r>
              <w:rPr>
                <w:rFonts w:ascii="ＭＳ 明朝" w:eastAsia="ＭＳ 明朝" w:hAnsi="ＭＳ 明朝" w:hint="eastAsia"/>
                <w:sz w:val="18"/>
              </w:rPr>
              <w:t>側とに分けて整理している。</w:t>
            </w:r>
          </w:p>
        </w:tc>
        <w:tc>
          <w:tcPr>
            <w:tcW w:w="3609" w:type="dxa"/>
            <w:shd w:val="clear" w:color="auto" w:fill="auto"/>
          </w:tcPr>
          <w:p w14:paraId="50D7196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66F6A0CB" w14:textId="4E817246"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・登場人物を項羽側と</w:t>
            </w:r>
            <w:r w:rsidR="0049543A">
              <w:rPr>
                <w:rFonts w:ascii="ＭＳ 明朝" w:eastAsia="ＭＳ 明朝" w:hAnsi="ＭＳ 明朝" w:hint="eastAsia"/>
                <w:sz w:val="18"/>
              </w:rPr>
              <w:t>沛公</w:t>
            </w:r>
            <w:r>
              <w:rPr>
                <w:rFonts w:ascii="ＭＳ 明朝" w:eastAsia="ＭＳ 明朝" w:hAnsi="ＭＳ 明朝" w:hint="eastAsia"/>
                <w:sz w:val="18"/>
              </w:rPr>
              <w:t>側とに分けて整理していない。</w:t>
            </w:r>
          </w:p>
        </w:tc>
      </w:tr>
      <w:tr w:rsidR="0053039B" w14:paraId="3AA54AA0"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3258979B"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BBCD6F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⑥内容の解釈</w:t>
            </w:r>
          </w:p>
          <w:p w14:paraId="668EE03F"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読（１）エ</w:t>
            </w:r>
          </w:p>
        </w:tc>
        <w:tc>
          <w:tcPr>
            <w:tcW w:w="4594" w:type="dxa"/>
            <w:shd w:val="clear" w:color="auto" w:fill="auto"/>
          </w:tcPr>
          <w:p w14:paraId="123DC50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・登場人物のはたらきについて理解し，その内容を説明している。</w:t>
            </w:r>
          </w:p>
          <w:p w14:paraId="66BC65D9" w14:textId="2444885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・「臣死且不避。……不取也。」の</w:t>
            </w:r>
            <w:r w:rsidR="00032167">
              <w:rPr>
                <w:rFonts w:ascii="ＭＳ 明朝" w:eastAsia="ＭＳ 明朝" w:hAnsi="ＭＳ 明朝" w:hint="eastAsia"/>
                <w:sz w:val="18"/>
              </w:rPr>
              <w:t>樊</w:t>
            </w:r>
            <w:r>
              <w:rPr>
                <w:rFonts w:ascii="ＭＳ 明朝" w:eastAsia="ＭＳ 明朝" w:hAnsi="ＭＳ 明朝" w:hint="eastAsia"/>
                <w:sz w:val="18"/>
              </w:rPr>
              <w:t>噲の主張について理解し，その内容を説明している。</w:t>
            </w:r>
          </w:p>
        </w:tc>
        <w:tc>
          <w:tcPr>
            <w:tcW w:w="3686" w:type="dxa"/>
            <w:shd w:val="clear" w:color="auto" w:fill="auto"/>
          </w:tcPr>
          <w:p w14:paraId="649C1A8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・登場人物のはたらきについて理解している。</w:t>
            </w:r>
          </w:p>
          <w:p w14:paraId="53B2D867" w14:textId="22C7B24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・「臣死且不避。……不取也。」の</w:t>
            </w:r>
            <w:r w:rsidR="00F50D02">
              <w:rPr>
                <w:rFonts w:ascii="ＭＳ 明朝" w:eastAsia="ＭＳ 明朝" w:hAnsi="ＭＳ 明朝" w:hint="eastAsia"/>
                <w:sz w:val="18"/>
              </w:rPr>
              <w:t>樊</w:t>
            </w:r>
            <w:r>
              <w:rPr>
                <w:rFonts w:ascii="ＭＳ 明朝" w:eastAsia="ＭＳ 明朝" w:hAnsi="ＭＳ 明朝" w:hint="eastAsia"/>
                <w:sz w:val="18"/>
              </w:rPr>
              <w:t>噲の主張について理解している。</w:t>
            </w:r>
          </w:p>
        </w:tc>
        <w:tc>
          <w:tcPr>
            <w:tcW w:w="3609" w:type="dxa"/>
            <w:shd w:val="clear" w:color="auto" w:fill="auto"/>
          </w:tcPr>
          <w:p w14:paraId="0F24D11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・登場人物のはたらきについて理解していない。</w:t>
            </w:r>
          </w:p>
          <w:p w14:paraId="1275575D" w14:textId="3AF6E374"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・「臣死且不避。……不取也。」の</w:t>
            </w:r>
            <w:r w:rsidR="00F50D02">
              <w:rPr>
                <w:rFonts w:ascii="ＭＳ 明朝" w:eastAsia="ＭＳ 明朝" w:hAnsi="ＭＳ 明朝" w:hint="eastAsia"/>
                <w:sz w:val="18"/>
              </w:rPr>
              <w:t>樊</w:t>
            </w:r>
            <w:r>
              <w:rPr>
                <w:rFonts w:ascii="ＭＳ 明朝" w:eastAsia="ＭＳ 明朝" w:hAnsi="ＭＳ 明朝" w:hint="eastAsia"/>
                <w:sz w:val="18"/>
              </w:rPr>
              <w:t>噲の主張について理解していない。</w:t>
            </w:r>
          </w:p>
        </w:tc>
      </w:tr>
      <w:tr w:rsidR="0053039B" w14:paraId="7293F8D2"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22CACA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6E9267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29747C84"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594" w:type="dxa"/>
            <w:shd w:val="clear" w:color="auto" w:fill="auto"/>
          </w:tcPr>
          <w:p w14:paraId="74D9A805" w14:textId="3A73B6D1"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9543A">
              <w:rPr>
                <w:rFonts w:ascii="ＭＳ 明朝" w:eastAsia="ＭＳ 明朝" w:hAnsi="ＭＳ 明朝" w:hint="eastAsia"/>
                <w:sz w:val="18"/>
              </w:rPr>
              <w:t>沛公</w:t>
            </w:r>
            <w:r>
              <w:rPr>
                <w:rFonts w:ascii="ＭＳ 明朝" w:eastAsia="ＭＳ 明朝" w:hAnsi="ＭＳ 明朝" w:hint="eastAsia"/>
                <w:sz w:val="18"/>
              </w:rPr>
              <w:t>が無事に脱出することができた理由について考え，</w:t>
            </w:r>
            <w:r w:rsidRPr="00887E0C">
              <w:rPr>
                <w:rFonts w:ascii="ＭＳ 明朝" w:eastAsia="ＭＳ 明朝" w:hAnsi="ＭＳ 明朝" w:hint="eastAsia"/>
                <w:sz w:val="18"/>
              </w:rPr>
              <w:t>それに対する自分の意見や感想を持っている</w:t>
            </w:r>
            <w:r>
              <w:rPr>
                <w:rFonts w:ascii="ＭＳ 明朝" w:eastAsia="ＭＳ 明朝" w:hAnsi="ＭＳ 明朝" w:hint="eastAsia"/>
                <w:sz w:val="18"/>
              </w:rPr>
              <w:t>。</w:t>
            </w:r>
          </w:p>
        </w:tc>
        <w:tc>
          <w:tcPr>
            <w:tcW w:w="3686" w:type="dxa"/>
            <w:shd w:val="clear" w:color="auto" w:fill="auto"/>
          </w:tcPr>
          <w:p w14:paraId="5D0FC060" w14:textId="4804C0AC"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9543A">
              <w:rPr>
                <w:rFonts w:ascii="ＭＳ 明朝" w:eastAsia="ＭＳ 明朝" w:hAnsi="ＭＳ 明朝" w:hint="eastAsia"/>
                <w:sz w:val="18"/>
              </w:rPr>
              <w:t>沛公</w:t>
            </w:r>
            <w:r>
              <w:rPr>
                <w:rFonts w:ascii="ＭＳ 明朝" w:eastAsia="ＭＳ 明朝" w:hAnsi="ＭＳ 明朝" w:hint="eastAsia"/>
                <w:sz w:val="18"/>
              </w:rPr>
              <w:t>が無事に脱出することができた理由について考えている。</w:t>
            </w:r>
          </w:p>
        </w:tc>
        <w:tc>
          <w:tcPr>
            <w:tcW w:w="3609" w:type="dxa"/>
            <w:shd w:val="clear" w:color="auto" w:fill="auto"/>
          </w:tcPr>
          <w:p w14:paraId="405406C1" w14:textId="5233E58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9543A">
              <w:rPr>
                <w:rFonts w:ascii="ＭＳ 明朝" w:eastAsia="ＭＳ 明朝" w:hAnsi="ＭＳ 明朝" w:hint="eastAsia"/>
                <w:sz w:val="18"/>
              </w:rPr>
              <w:t>沛公</w:t>
            </w:r>
            <w:r>
              <w:rPr>
                <w:rFonts w:ascii="ＭＳ 明朝" w:eastAsia="ＭＳ 明朝" w:hAnsi="ＭＳ 明朝" w:hint="eastAsia"/>
                <w:sz w:val="18"/>
              </w:rPr>
              <w:t>が無事に脱出することができた理由について考えていない。</w:t>
            </w:r>
          </w:p>
        </w:tc>
      </w:tr>
      <w:tr w:rsidR="0053039B" w14:paraId="17DD2654" w14:textId="77777777" w:rsidTr="00510218">
        <w:trPr>
          <w:gridAfter w:val="1"/>
          <w:wAfter w:w="8" w:type="dxa"/>
          <w:trHeight w:val="1375"/>
        </w:trPr>
        <w:tc>
          <w:tcPr>
            <w:tcW w:w="943" w:type="dxa"/>
            <w:shd w:val="clear" w:color="auto" w:fill="D9D9D9" w:themeFill="background1" w:themeFillShade="D9"/>
            <w:textDirection w:val="tbRlV"/>
            <w:vAlign w:val="center"/>
          </w:tcPr>
          <w:p w14:paraId="31BD80E8"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E071E6B"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226DC6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7E2BDC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594" w:type="dxa"/>
            <w:shd w:val="clear" w:color="auto" w:fill="auto"/>
          </w:tcPr>
          <w:p w14:paraId="40974B0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・登場人物の性格や人柄について自分の考えを文章にまとめ，発表や討論を通してそれをさらに深めようとしている。</w:t>
            </w:r>
          </w:p>
        </w:tc>
        <w:tc>
          <w:tcPr>
            <w:tcW w:w="3686" w:type="dxa"/>
            <w:shd w:val="clear" w:color="auto" w:fill="auto"/>
          </w:tcPr>
          <w:p w14:paraId="0725D37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・登場人物の性格や人柄について自分の考えを文章にまとめようとしている。</w:t>
            </w:r>
          </w:p>
        </w:tc>
        <w:tc>
          <w:tcPr>
            <w:tcW w:w="3609" w:type="dxa"/>
            <w:shd w:val="clear" w:color="auto" w:fill="auto"/>
          </w:tcPr>
          <w:p w14:paraId="512F1FA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・登場人物の性格や人柄について自分の考えを文章にまとめようとしていない。</w:t>
            </w:r>
          </w:p>
        </w:tc>
      </w:tr>
    </w:tbl>
    <w:p w14:paraId="1A1418E5" w14:textId="77777777" w:rsidR="0053039B" w:rsidRDefault="0053039B" w:rsidP="0053039B">
      <w:pPr>
        <w:widowControl/>
        <w:jc w:val="left"/>
        <w:rPr>
          <w:rFonts w:ascii="ＭＳ ゴシック" w:eastAsia="ＭＳ ゴシック" w:hAnsi="ＭＳ ゴシック"/>
        </w:rPr>
      </w:pPr>
      <w:r>
        <w:rPr>
          <w:rFonts w:ascii="ＭＳ ゴシック" w:eastAsia="ＭＳ ゴシック" w:hAnsi="ＭＳ ゴシック" w:hint="eastAsia"/>
        </w:rPr>
        <w:lastRenderedPageBreak/>
        <w:t>■『項羽と劉邦』「四面楚歌」ルーブリック例</w:t>
      </w:r>
    </w:p>
    <w:p w14:paraId="100BBB66" w14:textId="77777777" w:rsidR="0053039B" w:rsidRDefault="0053039B" w:rsidP="0053039B">
      <w:pPr>
        <w:rPr>
          <w:rFonts w:ascii="ＭＳ ゴシック" w:eastAsia="ＭＳ ゴシック" w:hAnsi="ＭＳ ゴシック"/>
        </w:rPr>
      </w:pP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2F36C1E8" w14:textId="77777777" w:rsidTr="00510218">
        <w:trPr>
          <w:trHeight w:val="510"/>
        </w:trPr>
        <w:tc>
          <w:tcPr>
            <w:tcW w:w="3339" w:type="dxa"/>
            <w:gridSpan w:val="2"/>
            <w:shd w:val="clear" w:color="auto" w:fill="D9D9D9" w:themeFill="background1" w:themeFillShade="D9"/>
            <w:vAlign w:val="center"/>
          </w:tcPr>
          <w:p w14:paraId="2D20DFF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613DE5F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1EAD2F7F"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503D607"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7A5ACB4D"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2B9A264"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0697D09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092ADB4C"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4C2BB84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4449EC3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62F8B59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26CB4E2B"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8362F54"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1C261CA"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392E45AB"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311" w:type="dxa"/>
          </w:tcPr>
          <w:p w14:paraId="3F338F4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・『史記』の概要や特徴について理解し，その内容を説明している。</w:t>
            </w:r>
          </w:p>
        </w:tc>
        <w:tc>
          <w:tcPr>
            <w:tcW w:w="3685" w:type="dxa"/>
          </w:tcPr>
          <w:p w14:paraId="380D898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・『史記』の概要や特徴について理解している。</w:t>
            </w:r>
          </w:p>
        </w:tc>
        <w:tc>
          <w:tcPr>
            <w:tcW w:w="3893" w:type="dxa"/>
          </w:tcPr>
          <w:p w14:paraId="7A6243A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・『史記』の概要や特徴について理解していない。</w:t>
            </w:r>
          </w:p>
        </w:tc>
      </w:tr>
      <w:tr w:rsidR="0053039B" w14:paraId="5E1E1406"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0828715"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A852B1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31D1D703" w14:textId="77777777" w:rsidR="0053039B" w:rsidRDefault="0053039B" w:rsidP="00510218">
            <w:pPr>
              <w:widowControl/>
              <w:ind w:leftChars="100" w:left="210" w:firstLineChars="50" w:firstLine="100"/>
              <w:jc w:val="lef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5A324B88" w14:textId="0609F59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688782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4C76182E" w14:textId="198385E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98A766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7FED1126" w14:textId="5FE318AD"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4B7E6C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2E9D267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42F303F2"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FEB259D"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④読書の意義と効用</w:t>
            </w:r>
          </w:p>
          <w:p w14:paraId="7B0EFBE8"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08E2E78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・『史記』に親しむことを通して，読書の意義や効用を理解し，その内容を説明している。</w:t>
            </w:r>
          </w:p>
        </w:tc>
        <w:tc>
          <w:tcPr>
            <w:tcW w:w="3685" w:type="dxa"/>
          </w:tcPr>
          <w:p w14:paraId="03D7C27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・『史記』に親しむことを通して，読書の意義や効用を理解している。</w:t>
            </w:r>
          </w:p>
        </w:tc>
        <w:tc>
          <w:tcPr>
            <w:tcW w:w="3893" w:type="dxa"/>
          </w:tcPr>
          <w:p w14:paraId="074CF69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・『史記』に親しむことを通して，読書の意義や効用を理解していない。</w:t>
            </w:r>
          </w:p>
        </w:tc>
      </w:tr>
      <w:tr w:rsidR="0053039B" w14:paraId="092E428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DD9B018"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0345752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1AABB98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48FA170A"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3D52A9AF"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・項羽の軍が四面楚歌の状態であることを把握し，その内容を説明している。</w:t>
            </w:r>
          </w:p>
        </w:tc>
        <w:tc>
          <w:tcPr>
            <w:tcW w:w="3685" w:type="dxa"/>
            <w:shd w:val="clear" w:color="auto" w:fill="auto"/>
          </w:tcPr>
          <w:p w14:paraId="27446A4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06AD04A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・項羽の軍が四面楚歌の状態であることを把握している。</w:t>
            </w:r>
          </w:p>
        </w:tc>
        <w:tc>
          <w:tcPr>
            <w:tcW w:w="3893" w:type="dxa"/>
            <w:shd w:val="clear" w:color="auto" w:fill="auto"/>
          </w:tcPr>
          <w:p w14:paraId="36972CC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609D2F5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・項羽の軍が四面楚歌の状態であることを把握していない。</w:t>
            </w:r>
          </w:p>
        </w:tc>
      </w:tr>
      <w:tr w:rsidR="0053039B" w14:paraId="3C76037D"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4EB9E1D2"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C190D6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887E0C">
              <w:rPr>
                <w:rFonts w:ascii="ＭＳ ゴシック" w:eastAsia="ＭＳ ゴシック" w:hAnsi="ＭＳ ゴシック" w:hint="eastAsia"/>
                <w:sz w:val="20"/>
              </w:rPr>
              <w:t>内容の解釈</w:t>
            </w:r>
          </w:p>
          <w:p w14:paraId="782419A2"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読（１）エ</w:t>
            </w:r>
          </w:p>
        </w:tc>
        <w:tc>
          <w:tcPr>
            <w:tcW w:w="4311" w:type="dxa"/>
            <w:shd w:val="clear" w:color="auto" w:fill="auto"/>
          </w:tcPr>
          <w:p w14:paraId="1BF8474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・「楚歌」が項羽を驚かせた理由について理解し，根拠とともに説明している。</w:t>
            </w:r>
          </w:p>
        </w:tc>
        <w:tc>
          <w:tcPr>
            <w:tcW w:w="3685" w:type="dxa"/>
            <w:shd w:val="clear" w:color="auto" w:fill="auto"/>
          </w:tcPr>
          <w:p w14:paraId="1ED41ABC" w14:textId="7777777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・「楚歌」が項羽を驚かせた理由について理解している。</w:t>
            </w:r>
          </w:p>
        </w:tc>
        <w:tc>
          <w:tcPr>
            <w:tcW w:w="3893" w:type="dxa"/>
            <w:shd w:val="clear" w:color="auto" w:fill="auto"/>
          </w:tcPr>
          <w:p w14:paraId="4A1255E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・「楚歌」が項羽を驚かせた理由について理解していない。</w:t>
            </w:r>
          </w:p>
        </w:tc>
      </w:tr>
      <w:tr w:rsidR="0053039B" w14:paraId="22F34150"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1670AF53"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C02BF9E"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107E00A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311" w:type="dxa"/>
            <w:shd w:val="clear" w:color="auto" w:fill="auto"/>
          </w:tcPr>
          <w:p w14:paraId="4CEB715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・「力抜山</w:t>
            </w:r>
            <w:r w:rsidRPr="007302DF">
              <w:rPr>
                <w:rFonts w:ascii="ＭＳ 明朝" w:eastAsia="ＭＳ 明朝" w:hAnsi="ＭＳ 明朝" w:hint="eastAsia"/>
                <w:sz w:val="18"/>
              </w:rPr>
              <w:t>兮気蓋世</w:t>
            </w:r>
            <w:r>
              <w:rPr>
                <w:rFonts w:ascii="ＭＳ 明朝" w:eastAsia="ＭＳ 明朝" w:hAnsi="ＭＳ 明朝" w:hint="eastAsia"/>
                <w:sz w:val="18"/>
              </w:rPr>
              <w:t>」の詩にうたわれた項羽の心情について考え，</w:t>
            </w:r>
            <w:r w:rsidRPr="00887E0C">
              <w:rPr>
                <w:rFonts w:ascii="ＭＳ 明朝" w:eastAsia="ＭＳ 明朝" w:hAnsi="ＭＳ 明朝" w:hint="eastAsia"/>
                <w:sz w:val="18"/>
              </w:rPr>
              <w:t>それに対する自分の意見や感想を持っている。</w:t>
            </w:r>
          </w:p>
        </w:tc>
        <w:tc>
          <w:tcPr>
            <w:tcW w:w="3685" w:type="dxa"/>
            <w:shd w:val="clear" w:color="auto" w:fill="auto"/>
          </w:tcPr>
          <w:p w14:paraId="7F66ECD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・「力抜山</w:t>
            </w:r>
            <w:r w:rsidRPr="007302DF">
              <w:rPr>
                <w:rFonts w:ascii="ＭＳ 明朝" w:eastAsia="ＭＳ 明朝" w:hAnsi="ＭＳ 明朝" w:hint="eastAsia"/>
                <w:sz w:val="18"/>
              </w:rPr>
              <w:t>兮気蓋世</w:t>
            </w:r>
            <w:r>
              <w:rPr>
                <w:rFonts w:ascii="ＭＳ 明朝" w:eastAsia="ＭＳ 明朝" w:hAnsi="ＭＳ 明朝" w:hint="eastAsia"/>
                <w:sz w:val="18"/>
              </w:rPr>
              <w:t>」の詩にうたわれた項羽の心情について考えている。</w:t>
            </w:r>
          </w:p>
        </w:tc>
        <w:tc>
          <w:tcPr>
            <w:tcW w:w="3893" w:type="dxa"/>
            <w:shd w:val="clear" w:color="auto" w:fill="auto"/>
          </w:tcPr>
          <w:p w14:paraId="2A97F73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・「力抜山</w:t>
            </w:r>
            <w:r w:rsidRPr="007302DF">
              <w:rPr>
                <w:rFonts w:ascii="ＭＳ 明朝" w:eastAsia="ＭＳ 明朝" w:hAnsi="ＭＳ 明朝" w:hint="eastAsia"/>
                <w:sz w:val="18"/>
              </w:rPr>
              <w:t>兮気蓋世</w:t>
            </w:r>
            <w:r>
              <w:rPr>
                <w:rFonts w:ascii="ＭＳ 明朝" w:eastAsia="ＭＳ 明朝" w:hAnsi="ＭＳ 明朝" w:hint="eastAsia"/>
                <w:sz w:val="18"/>
              </w:rPr>
              <w:t>」の詩にうたわれた項羽の心情について考えていない。</w:t>
            </w:r>
          </w:p>
        </w:tc>
      </w:tr>
      <w:tr w:rsidR="0053039B" w14:paraId="0B8E4F1D" w14:textId="77777777" w:rsidTr="00510218">
        <w:trPr>
          <w:gridAfter w:val="1"/>
          <w:wAfter w:w="8" w:type="dxa"/>
          <w:trHeight w:val="1375"/>
        </w:trPr>
        <w:tc>
          <w:tcPr>
            <w:tcW w:w="943" w:type="dxa"/>
            <w:shd w:val="clear" w:color="auto" w:fill="D9D9D9" w:themeFill="background1" w:themeFillShade="D9"/>
            <w:textDirection w:val="tbRlV"/>
            <w:vAlign w:val="center"/>
          </w:tcPr>
          <w:p w14:paraId="691D4F1C"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2470D617"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17D1FFE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E54238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311" w:type="dxa"/>
            <w:shd w:val="clear" w:color="auto" w:fill="auto"/>
          </w:tcPr>
          <w:p w14:paraId="2CE4CD1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・四面楚歌の状態となった項羽の行動や心情について自分の考えを文章にまとめ，発表や討論を通してそれをさらに深めようとしている。</w:t>
            </w:r>
          </w:p>
        </w:tc>
        <w:tc>
          <w:tcPr>
            <w:tcW w:w="3685" w:type="dxa"/>
            <w:shd w:val="clear" w:color="auto" w:fill="auto"/>
          </w:tcPr>
          <w:p w14:paraId="609D92C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・四面楚歌の状態となった項羽の行動や心情について自分の考えを文章にまとめようとしている。</w:t>
            </w:r>
          </w:p>
        </w:tc>
        <w:tc>
          <w:tcPr>
            <w:tcW w:w="3893" w:type="dxa"/>
            <w:shd w:val="clear" w:color="auto" w:fill="auto"/>
          </w:tcPr>
          <w:p w14:paraId="18157DF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・四面楚歌の状態となった項羽の行動や心情について自分の考えを文章にまとめようとしていない。</w:t>
            </w:r>
          </w:p>
        </w:tc>
      </w:tr>
    </w:tbl>
    <w:p w14:paraId="6D7DD1F7" w14:textId="77777777" w:rsidR="0053039B" w:rsidRDefault="0053039B" w:rsidP="0053039B">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■『項羽と劉邦』「項王自刎」ルーブリック例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3A726E51" w14:textId="77777777" w:rsidTr="00510218">
        <w:trPr>
          <w:trHeight w:val="510"/>
        </w:trPr>
        <w:tc>
          <w:tcPr>
            <w:tcW w:w="3339" w:type="dxa"/>
            <w:gridSpan w:val="2"/>
            <w:shd w:val="clear" w:color="auto" w:fill="D9D9D9" w:themeFill="background1" w:themeFillShade="D9"/>
            <w:vAlign w:val="center"/>
          </w:tcPr>
          <w:p w14:paraId="0EECE70C"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316863A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0CC371D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40F2B76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73AEDE0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2FEDDFC"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1696EE1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3739485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2B98225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066A586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38CEE18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6CF7907C"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168847D3"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538339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5820A5D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311" w:type="dxa"/>
          </w:tcPr>
          <w:p w14:paraId="7787DFF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・『史記』の概要や特徴について理解し，その内容を説明している。</w:t>
            </w:r>
          </w:p>
        </w:tc>
        <w:tc>
          <w:tcPr>
            <w:tcW w:w="3685" w:type="dxa"/>
          </w:tcPr>
          <w:p w14:paraId="32A8921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・『史記』の概要や特徴について理解している。</w:t>
            </w:r>
          </w:p>
        </w:tc>
        <w:tc>
          <w:tcPr>
            <w:tcW w:w="3893" w:type="dxa"/>
          </w:tcPr>
          <w:p w14:paraId="07F8C05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・『史記』の概要や特徴について理解していない。</w:t>
            </w:r>
          </w:p>
        </w:tc>
      </w:tr>
      <w:tr w:rsidR="0053039B" w14:paraId="5458FE2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06EDECD"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866651E"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3B42197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71D80E2C" w14:textId="7CCCC86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8A4985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2D73DEF3" w14:textId="5EAF7B0D"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13CD85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26451139" w14:textId="2AD31F3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2B27C5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30C13C0E"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51A20B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666C9F5"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④読書の意義と効用</w:t>
            </w:r>
          </w:p>
          <w:p w14:paraId="305E60A5"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2FAE6CF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・『史記』に親しむことを通して，読書の意義や効用を理解し，その内容を説明している。</w:t>
            </w:r>
          </w:p>
        </w:tc>
        <w:tc>
          <w:tcPr>
            <w:tcW w:w="3685" w:type="dxa"/>
          </w:tcPr>
          <w:p w14:paraId="5196FD1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・『史記』に親しむことを通して，読書の意義や効用を理解している。</w:t>
            </w:r>
          </w:p>
        </w:tc>
        <w:tc>
          <w:tcPr>
            <w:tcW w:w="3893" w:type="dxa"/>
          </w:tcPr>
          <w:p w14:paraId="287878D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・『史記』に親しむことを通して，読書の意義や効用を理解していない。</w:t>
            </w:r>
          </w:p>
        </w:tc>
      </w:tr>
      <w:tr w:rsidR="0053039B" w14:paraId="0EA61CEF"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029BE68"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5C7A3CA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587688B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5667FB32"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6E1C8CC5"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・「項王自刎」のあらすじを把握し，わかりやすく説明している。</w:t>
            </w:r>
          </w:p>
        </w:tc>
        <w:tc>
          <w:tcPr>
            <w:tcW w:w="3685" w:type="dxa"/>
            <w:shd w:val="clear" w:color="auto" w:fill="auto"/>
          </w:tcPr>
          <w:p w14:paraId="5851591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43D3235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・「項王自刎」のあらすじを把握している。</w:t>
            </w:r>
          </w:p>
        </w:tc>
        <w:tc>
          <w:tcPr>
            <w:tcW w:w="3893" w:type="dxa"/>
            <w:shd w:val="clear" w:color="auto" w:fill="auto"/>
          </w:tcPr>
          <w:p w14:paraId="15FEA61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65371ED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・「項王自刎」のあらすじを把握していない。</w:t>
            </w:r>
          </w:p>
        </w:tc>
      </w:tr>
      <w:tr w:rsidR="0053039B" w14:paraId="432AC407"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15B0AA9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58DD57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⑥内容の解釈</w:t>
            </w:r>
          </w:p>
          <w:p w14:paraId="1D4362A5"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読（１）エ</w:t>
            </w:r>
          </w:p>
        </w:tc>
        <w:tc>
          <w:tcPr>
            <w:tcW w:w="4311" w:type="dxa"/>
            <w:shd w:val="clear" w:color="auto" w:fill="auto"/>
          </w:tcPr>
          <w:p w14:paraId="3D2C05B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・項羽が烏江の亭長の申し出を辞退した理由について理解し，根拠とともに説明している。</w:t>
            </w:r>
          </w:p>
        </w:tc>
        <w:tc>
          <w:tcPr>
            <w:tcW w:w="3685" w:type="dxa"/>
            <w:shd w:val="clear" w:color="auto" w:fill="auto"/>
          </w:tcPr>
          <w:p w14:paraId="5CE34884" w14:textId="7777777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・項羽が烏江の亭長の申し出を辞退した理由について理解している。</w:t>
            </w:r>
          </w:p>
        </w:tc>
        <w:tc>
          <w:tcPr>
            <w:tcW w:w="3893" w:type="dxa"/>
            <w:shd w:val="clear" w:color="auto" w:fill="auto"/>
          </w:tcPr>
          <w:p w14:paraId="1661DB6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・項羽が烏江の亭長の申し出を辞退した理由について理解していない。</w:t>
            </w:r>
          </w:p>
        </w:tc>
      </w:tr>
      <w:tr w:rsidR="0053039B" w14:paraId="0BEE517A"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5AAF1091"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91B643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7AE06E24"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311" w:type="dxa"/>
            <w:shd w:val="clear" w:color="auto" w:fill="auto"/>
          </w:tcPr>
          <w:p w14:paraId="0EEE44F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・「項王笑曰」の笑いとはどのような笑いかについて考え，</w:t>
            </w:r>
            <w:r w:rsidRPr="00887E0C">
              <w:rPr>
                <w:rFonts w:ascii="ＭＳ 明朝" w:eastAsia="ＭＳ 明朝" w:hAnsi="ＭＳ 明朝" w:hint="eastAsia"/>
                <w:sz w:val="18"/>
              </w:rPr>
              <w:t>それに対する自分の意見や感想を持っている。</w:t>
            </w:r>
          </w:p>
        </w:tc>
        <w:tc>
          <w:tcPr>
            <w:tcW w:w="3685" w:type="dxa"/>
            <w:shd w:val="clear" w:color="auto" w:fill="auto"/>
          </w:tcPr>
          <w:p w14:paraId="65D8117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・「項王笑曰」の笑いとはどのような笑いかについて考えている。</w:t>
            </w:r>
          </w:p>
        </w:tc>
        <w:tc>
          <w:tcPr>
            <w:tcW w:w="3893" w:type="dxa"/>
            <w:shd w:val="clear" w:color="auto" w:fill="auto"/>
          </w:tcPr>
          <w:p w14:paraId="2D21FCD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・「項王笑曰」の笑いとはどのような笑いかについて考えていない。</w:t>
            </w:r>
          </w:p>
        </w:tc>
      </w:tr>
      <w:tr w:rsidR="0053039B" w14:paraId="28580D38" w14:textId="77777777" w:rsidTr="00510218">
        <w:trPr>
          <w:gridAfter w:val="1"/>
          <w:wAfter w:w="8" w:type="dxa"/>
          <w:trHeight w:val="1375"/>
        </w:trPr>
        <w:tc>
          <w:tcPr>
            <w:tcW w:w="943" w:type="dxa"/>
            <w:shd w:val="clear" w:color="auto" w:fill="D9D9D9" w:themeFill="background1" w:themeFillShade="D9"/>
            <w:textDirection w:val="tbRlV"/>
            <w:vAlign w:val="center"/>
          </w:tcPr>
          <w:p w14:paraId="50B868B8"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D964BE9"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19EB0728"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87E576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⑧考察・話し合い</w:t>
            </w:r>
          </w:p>
        </w:tc>
        <w:tc>
          <w:tcPr>
            <w:tcW w:w="4311" w:type="dxa"/>
            <w:shd w:val="clear" w:color="auto" w:fill="auto"/>
          </w:tcPr>
          <w:p w14:paraId="51EB19E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・三つの教材を通して，項羽という人物について考えたことを伝え，話し合いを通して自分の考えをさらに深めようとしている。</w:t>
            </w:r>
          </w:p>
        </w:tc>
        <w:tc>
          <w:tcPr>
            <w:tcW w:w="3685" w:type="dxa"/>
            <w:shd w:val="clear" w:color="auto" w:fill="auto"/>
          </w:tcPr>
          <w:p w14:paraId="434C86F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・三つの教材を通して，項羽という人物について考えたことを伝えようとしている。</w:t>
            </w:r>
          </w:p>
        </w:tc>
        <w:tc>
          <w:tcPr>
            <w:tcW w:w="3893" w:type="dxa"/>
            <w:shd w:val="clear" w:color="auto" w:fill="auto"/>
          </w:tcPr>
          <w:p w14:paraId="69E2440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・三つの教材を通して，項羽という人物について考えたことを伝えようとしていない。</w:t>
            </w:r>
          </w:p>
        </w:tc>
      </w:tr>
    </w:tbl>
    <w:p w14:paraId="54FFE6EC" w14:textId="77777777" w:rsidR="0053039B" w:rsidRDefault="0053039B" w:rsidP="0053039B">
      <w:pPr>
        <w:widowControl/>
        <w:jc w:val="left"/>
        <w:rPr>
          <w:rFonts w:ascii="ＭＳ ゴシック" w:eastAsia="ＭＳ ゴシック" w:hAnsi="ＭＳ ゴシック"/>
        </w:rPr>
      </w:pPr>
    </w:p>
    <w:p w14:paraId="784AD3CF" w14:textId="77777777" w:rsidR="0053039B" w:rsidRPr="00163618" w:rsidRDefault="0053039B" w:rsidP="0053039B">
      <w:pPr>
        <w:widowControl/>
        <w:jc w:val="left"/>
        <w:rPr>
          <w:rFonts w:ascii="ＭＳ ゴシック" w:eastAsia="ＭＳ ゴシック" w:hAnsi="ＭＳ ゴシック"/>
        </w:rPr>
      </w:pPr>
      <w:r w:rsidRPr="00F171F4">
        <w:rPr>
          <w:rFonts w:ascii="ＭＳ ゴシック" w:eastAsia="ＭＳ ゴシック" w:hAnsi="ＭＳ ゴシック" w:hint="eastAsia"/>
        </w:rPr>
        <w:lastRenderedPageBreak/>
        <w:t>■</w:t>
      </w:r>
      <w:r>
        <w:rPr>
          <w:rFonts w:ascii="ＭＳ ゴシック" w:eastAsia="ＭＳ ゴシック" w:hAnsi="ＭＳ ゴシック" w:hint="eastAsia"/>
        </w:rPr>
        <w:t>［言語活動］「『史記』の名場面を脚本化する」ルーブリック例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5"/>
        <w:gridCol w:w="4593"/>
        <w:gridCol w:w="3650"/>
        <w:gridCol w:w="3647"/>
        <w:gridCol w:w="8"/>
      </w:tblGrid>
      <w:tr w:rsidR="0053039B" w14:paraId="7C7C7A51" w14:textId="77777777" w:rsidTr="00510218">
        <w:trPr>
          <w:trHeight w:val="510"/>
        </w:trPr>
        <w:tc>
          <w:tcPr>
            <w:tcW w:w="3339" w:type="dxa"/>
            <w:gridSpan w:val="2"/>
            <w:shd w:val="clear" w:color="auto" w:fill="D9D9D9" w:themeFill="background1" w:themeFillShade="D9"/>
            <w:vAlign w:val="center"/>
          </w:tcPr>
          <w:p w14:paraId="69AC9180"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94" w:type="dxa"/>
            <w:shd w:val="clear" w:color="auto" w:fill="D9D9D9" w:themeFill="background1" w:themeFillShade="D9"/>
            <w:vAlign w:val="center"/>
          </w:tcPr>
          <w:p w14:paraId="1C56CB8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51" w:type="dxa"/>
            <w:shd w:val="clear" w:color="auto" w:fill="D9D9D9" w:themeFill="background1" w:themeFillShade="D9"/>
            <w:vAlign w:val="center"/>
          </w:tcPr>
          <w:p w14:paraId="48CA75FF"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52" w:type="dxa"/>
            <w:gridSpan w:val="2"/>
            <w:shd w:val="clear" w:color="auto" w:fill="D9D9D9" w:themeFill="background1" w:themeFillShade="D9"/>
            <w:vAlign w:val="center"/>
          </w:tcPr>
          <w:p w14:paraId="1A1D98D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42C26D3F"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E6D60F3"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552D16EE"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3DD57B5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594" w:type="dxa"/>
          </w:tcPr>
          <w:p w14:paraId="41E941AC" w14:textId="751B4DED"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104ED">
              <w:rPr>
                <w:rFonts w:ascii="ＭＳ 明朝" w:eastAsia="ＭＳ 明朝" w:hAnsi="ＭＳ 明朝" w:hint="eastAsia"/>
                <w:sz w:val="18"/>
              </w:rPr>
              <w:t>脚本にする</w:t>
            </w: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47" w:type="dxa"/>
          </w:tcPr>
          <w:p w14:paraId="2C893C80" w14:textId="19F9679A"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104ED">
              <w:rPr>
                <w:rFonts w:ascii="ＭＳ 明朝" w:eastAsia="ＭＳ 明朝" w:hAnsi="ＭＳ 明朝" w:hint="eastAsia"/>
                <w:sz w:val="18"/>
              </w:rPr>
              <w:t>脚本にする</w:t>
            </w:r>
            <w:r>
              <w:rPr>
                <w:rFonts w:ascii="ＭＳ 明朝" w:eastAsia="ＭＳ 明朝" w:hAnsi="ＭＳ 明朝" w:hint="eastAsia"/>
                <w:sz w:val="18"/>
              </w:rPr>
              <w:t>本文中の漢字の意味や成り立ち，用法を理解している。</w:t>
            </w:r>
          </w:p>
        </w:tc>
        <w:tc>
          <w:tcPr>
            <w:tcW w:w="3648" w:type="dxa"/>
          </w:tcPr>
          <w:p w14:paraId="27E2CC40" w14:textId="5C62720A"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104ED">
              <w:rPr>
                <w:rFonts w:ascii="ＭＳ 明朝" w:eastAsia="ＭＳ 明朝" w:hAnsi="ＭＳ 明朝" w:hint="eastAsia"/>
                <w:sz w:val="18"/>
              </w:rPr>
              <w:t>脚本にする</w:t>
            </w:r>
            <w:r>
              <w:rPr>
                <w:rFonts w:ascii="ＭＳ 明朝" w:eastAsia="ＭＳ 明朝" w:hAnsi="ＭＳ 明朝" w:hint="eastAsia"/>
                <w:sz w:val="18"/>
              </w:rPr>
              <w:t>本文中の漢字の意味や成り立ち，用法を理解していない。</w:t>
            </w:r>
          </w:p>
        </w:tc>
      </w:tr>
      <w:tr w:rsidR="0053039B" w14:paraId="0CCAFA7B"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7E5D3FE"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702836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②句法・書き下し文</w:t>
            </w:r>
          </w:p>
          <w:p w14:paraId="0677CEE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（１）アウ，（２）イ</w:t>
            </w:r>
          </w:p>
        </w:tc>
        <w:tc>
          <w:tcPr>
            <w:tcW w:w="4594" w:type="dxa"/>
          </w:tcPr>
          <w:p w14:paraId="3D4833A7" w14:textId="1F3ED8F8"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5F2641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47" w:type="dxa"/>
          </w:tcPr>
          <w:p w14:paraId="0EF57DDA" w14:textId="227D36E0"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AE9C4F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648" w:type="dxa"/>
          </w:tcPr>
          <w:p w14:paraId="753667CF" w14:textId="6B608841"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3396B0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29C5286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1F7F07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FD1C0E6"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③読書の意義と効用</w:t>
            </w:r>
          </w:p>
          <w:p w14:paraId="2CE2416D"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594" w:type="dxa"/>
          </w:tcPr>
          <w:p w14:paraId="7EF4AE7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・『史記』に親しむことを通して，読書の意義や効用を理解し，その内容を説明している。</w:t>
            </w:r>
          </w:p>
        </w:tc>
        <w:tc>
          <w:tcPr>
            <w:tcW w:w="3647" w:type="dxa"/>
          </w:tcPr>
          <w:p w14:paraId="0BD5EA1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・『史記』に親しむことを通して，読書の意義や効用を理解している。</w:t>
            </w:r>
          </w:p>
        </w:tc>
        <w:tc>
          <w:tcPr>
            <w:tcW w:w="3648" w:type="dxa"/>
          </w:tcPr>
          <w:p w14:paraId="28824CB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・『史記』に親しむことを通して，読書の意義や効用を理解していない。</w:t>
            </w:r>
          </w:p>
        </w:tc>
      </w:tr>
      <w:tr w:rsidR="0053039B" w14:paraId="33647E1E"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BAC9652"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770F8E8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④文章の展開の理解</w:t>
            </w:r>
          </w:p>
          <w:p w14:paraId="2ADB7024"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読（１）ウ</w:t>
            </w:r>
          </w:p>
        </w:tc>
        <w:tc>
          <w:tcPr>
            <w:tcW w:w="4594" w:type="dxa"/>
            <w:shd w:val="clear" w:color="auto" w:fill="auto"/>
          </w:tcPr>
          <w:p w14:paraId="3F69D73D"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・選んだ場面の登場人物の心情や人間性について理解し，根拠とともに説明している。</w:t>
            </w:r>
          </w:p>
        </w:tc>
        <w:tc>
          <w:tcPr>
            <w:tcW w:w="3647" w:type="dxa"/>
            <w:shd w:val="clear" w:color="auto" w:fill="auto"/>
          </w:tcPr>
          <w:p w14:paraId="5A7327E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・選んだ場面の登場人物の心情や人間性について理解している。</w:t>
            </w:r>
          </w:p>
        </w:tc>
        <w:tc>
          <w:tcPr>
            <w:tcW w:w="3648" w:type="dxa"/>
            <w:shd w:val="clear" w:color="auto" w:fill="auto"/>
          </w:tcPr>
          <w:p w14:paraId="0ECEECF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・選んだ場面の登場人物の心情や人間性について理解していない。</w:t>
            </w:r>
          </w:p>
        </w:tc>
      </w:tr>
      <w:tr w:rsidR="0053039B" w14:paraId="62057C48"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314710F4"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E622222"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65C41C62"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読（１）オク</w:t>
            </w:r>
          </w:p>
        </w:tc>
        <w:tc>
          <w:tcPr>
            <w:tcW w:w="4594" w:type="dxa"/>
            <w:shd w:val="clear" w:color="auto" w:fill="auto"/>
          </w:tcPr>
          <w:p w14:paraId="2F81D7F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・登場人物の姿を生き生きと描き出す工夫について考えることを通して，自分の考えを広げたり深めたりするとともに，その内容を説明している。</w:t>
            </w:r>
          </w:p>
        </w:tc>
        <w:tc>
          <w:tcPr>
            <w:tcW w:w="3647" w:type="dxa"/>
            <w:shd w:val="clear" w:color="auto" w:fill="auto"/>
          </w:tcPr>
          <w:p w14:paraId="2347A61B" w14:textId="77777777" w:rsidR="0053039B" w:rsidRPr="002571A2"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・登場人物の姿を生き生きと描き出す工夫について考えることを通して，自分の考えを広げたり深めたりしている。</w:t>
            </w:r>
          </w:p>
        </w:tc>
        <w:tc>
          <w:tcPr>
            <w:tcW w:w="3648" w:type="dxa"/>
            <w:shd w:val="clear" w:color="auto" w:fill="auto"/>
          </w:tcPr>
          <w:p w14:paraId="0EBC1F3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・登場人物の姿を生き生きと描き出す工夫について考えることを通して，自分の考えを広げたり深めたりしていない。</w:t>
            </w:r>
          </w:p>
        </w:tc>
      </w:tr>
      <w:tr w:rsidR="0053039B" w14:paraId="592CBDAE" w14:textId="77777777" w:rsidTr="00510218">
        <w:trPr>
          <w:gridAfter w:val="1"/>
          <w:wAfter w:w="8" w:type="dxa"/>
          <w:trHeight w:val="1375"/>
        </w:trPr>
        <w:tc>
          <w:tcPr>
            <w:tcW w:w="943" w:type="dxa"/>
            <w:shd w:val="clear" w:color="auto" w:fill="D9D9D9" w:themeFill="background1" w:themeFillShade="D9"/>
            <w:textDirection w:val="tbRlV"/>
            <w:vAlign w:val="center"/>
          </w:tcPr>
          <w:p w14:paraId="077DBC10"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DA4667C"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6FC977D"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34C5460"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⑥創作・批評</w:t>
            </w:r>
          </w:p>
        </w:tc>
        <w:tc>
          <w:tcPr>
            <w:tcW w:w="4594" w:type="dxa"/>
            <w:shd w:val="clear" w:color="auto" w:fill="auto"/>
          </w:tcPr>
          <w:p w14:paraId="624DC90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・選んだ場面を読み込んで脚本を書き，朗読したり，劇として演じたりするとともに，他者の意見を聞いて自分の考えをさらに深めようとしている。</w:t>
            </w:r>
          </w:p>
        </w:tc>
        <w:tc>
          <w:tcPr>
            <w:tcW w:w="3647" w:type="dxa"/>
            <w:shd w:val="clear" w:color="auto" w:fill="auto"/>
          </w:tcPr>
          <w:p w14:paraId="5D260FC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・選んだ場面を読み込んで脚本を書き，朗読したり，劇として演じたりしようとしている。</w:t>
            </w:r>
          </w:p>
        </w:tc>
        <w:tc>
          <w:tcPr>
            <w:tcW w:w="3648" w:type="dxa"/>
            <w:shd w:val="clear" w:color="auto" w:fill="auto"/>
          </w:tcPr>
          <w:p w14:paraId="1838E16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・選んだ場面を読み込んで脚本を書き，朗読したり，劇として演じたりしようとしていない。</w:t>
            </w:r>
          </w:p>
        </w:tc>
      </w:tr>
    </w:tbl>
    <w:p w14:paraId="2475A710" w14:textId="77777777" w:rsidR="0053039B" w:rsidRDefault="0053039B" w:rsidP="0053039B">
      <w:pPr>
        <w:rPr>
          <w:rFonts w:ascii="ＭＳ ゴシック" w:eastAsia="ＭＳ ゴシック" w:hAnsi="ＭＳ ゴシック"/>
        </w:rPr>
      </w:pPr>
    </w:p>
    <w:p w14:paraId="5096C509" w14:textId="77777777" w:rsidR="0053039B" w:rsidRDefault="0053039B" w:rsidP="0053039B">
      <w:pPr>
        <w:widowControl/>
        <w:jc w:val="left"/>
        <w:rPr>
          <w:rFonts w:ascii="ＭＳ ゴシック" w:eastAsia="ＭＳ ゴシック" w:hAnsi="ＭＳ ゴシック"/>
        </w:rPr>
      </w:pPr>
      <w:r>
        <w:rPr>
          <w:rFonts w:ascii="ＭＳ ゴシック" w:eastAsia="ＭＳ ゴシック" w:hAnsi="ＭＳ ゴシック"/>
        </w:rPr>
        <w:br w:type="page"/>
      </w:r>
    </w:p>
    <w:p w14:paraId="4311DB43"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w:t>
      </w:r>
      <w:bookmarkStart w:id="6" w:name="_Hlk108187472"/>
      <w:r>
        <w:rPr>
          <w:rFonts w:ascii="ＭＳ ゴシック" w:eastAsia="ＭＳ ゴシック" w:hAnsi="ＭＳ ゴシック" w:hint="eastAsia"/>
        </w:rPr>
        <w:t>『寓話―五編』「出藍誉」ルーブリック例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4"/>
        <w:gridCol w:w="4596"/>
        <w:gridCol w:w="3686"/>
        <w:gridCol w:w="3609"/>
        <w:gridCol w:w="8"/>
      </w:tblGrid>
      <w:tr w:rsidR="0053039B" w14:paraId="4B49D504" w14:textId="77777777" w:rsidTr="00510218">
        <w:trPr>
          <w:trHeight w:val="510"/>
        </w:trPr>
        <w:tc>
          <w:tcPr>
            <w:tcW w:w="3337" w:type="dxa"/>
            <w:gridSpan w:val="2"/>
            <w:shd w:val="clear" w:color="auto" w:fill="D9D9D9" w:themeFill="background1" w:themeFillShade="D9"/>
            <w:vAlign w:val="center"/>
          </w:tcPr>
          <w:bookmarkEnd w:id="6"/>
          <w:p w14:paraId="1F156FE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96" w:type="dxa"/>
            <w:shd w:val="clear" w:color="auto" w:fill="D9D9D9" w:themeFill="background1" w:themeFillShade="D9"/>
            <w:vAlign w:val="center"/>
          </w:tcPr>
          <w:p w14:paraId="14720313"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74ECBECD"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17" w:type="dxa"/>
            <w:gridSpan w:val="2"/>
            <w:shd w:val="clear" w:color="auto" w:fill="D9D9D9" w:themeFill="background1" w:themeFillShade="D9"/>
            <w:vAlign w:val="center"/>
          </w:tcPr>
          <w:p w14:paraId="3960A294"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31D5148A"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A7DDEB4"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4" w:type="dxa"/>
            <w:shd w:val="clear" w:color="auto" w:fill="D9D9D9" w:themeFill="background1" w:themeFillShade="D9"/>
            <w:vAlign w:val="center"/>
          </w:tcPr>
          <w:p w14:paraId="79D5A0F0"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138C199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596" w:type="dxa"/>
          </w:tcPr>
          <w:p w14:paraId="00BD854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01ADBD3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609" w:type="dxa"/>
          </w:tcPr>
          <w:p w14:paraId="0140E67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6E411E5F"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681C606"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4B96ABE2"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6E4CDB36"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596" w:type="dxa"/>
          </w:tcPr>
          <w:p w14:paraId="158285D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・『荀子』の概要や特徴について理解し，その内容を説明している。</w:t>
            </w:r>
          </w:p>
        </w:tc>
        <w:tc>
          <w:tcPr>
            <w:tcW w:w="3686" w:type="dxa"/>
          </w:tcPr>
          <w:p w14:paraId="4B55D0F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・『荀子』の概要や特徴について理解している。</w:t>
            </w:r>
          </w:p>
        </w:tc>
        <w:tc>
          <w:tcPr>
            <w:tcW w:w="3609" w:type="dxa"/>
          </w:tcPr>
          <w:p w14:paraId="363D71B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・『荀子』の概要や特徴について理解していない。</w:t>
            </w:r>
          </w:p>
        </w:tc>
      </w:tr>
      <w:tr w:rsidR="0053039B" w14:paraId="345C841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33723FD"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056C75F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2CF5F1B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（１）ア（２）ウ</w:t>
            </w:r>
          </w:p>
        </w:tc>
        <w:tc>
          <w:tcPr>
            <w:tcW w:w="4596" w:type="dxa"/>
          </w:tcPr>
          <w:p w14:paraId="7246349E" w14:textId="704F4201"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A5D946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4311EDD5" w14:textId="55EBBBAF"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21DDDEB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609" w:type="dxa"/>
          </w:tcPr>
          <w:p w14:paraId="57B6FB1C" w14:textId="17ECA12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1CC441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663A06D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C452600"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63CFA33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④言葉の成り立ち</w:t>
            </w:r>
          </w:p>
          <w:p w14:paraId="2FB47CC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27B55">
              <w:rPr>
                <w:rFonts w:ascii="ＭＳ ゴシック" w:eastAsia="ＭＳ ゴシック" w:hAnsi="ＭＳ ゴシック" w:hint="eastAsia"/>
                <w:sz w:val="20"/>
                <w:bdr w:val="single" w:sz="4" w:space="0" w:color="auto"/>
              </w:rPr>
              <w:t>（２）ウ</w:t>
            </w:r>
          </w:p>
        </w:tc>
        <w:tc>
          <w:tcPr>
            <w:tcW w:w="4596" w:type="dxa"/>
          </w:tcPr>
          <w:p w14:paraId="3A246A7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・「出藍の誉れ」という故事成語の意味や使われ方について理解し，その内容を説明している。</w:t>
            </w:r>
          </w:p>
        </w:tc>
        <w:tc>
          <w:tcPr>
            <w:tcW w:w="3686" w:type="dxa"/>
          </w:tcPr>
          <w:p w14:paraId="22150E3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・「出藍の誉れ」という故事成語の意味や使われ方を理解している。</w:t>
            </w:r>
          </w:p>
        </w:tc>
        <w:tc>
          <w:tcPr>
            <w:tcW w:w="3609" w:type="dxa"/>
          </w:tcPr>
          <w:p w14:paraId="1CCFAD5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・「出藍の誉れ」という故事成語の意味や使われ方を理解していない。</w:t>
            </w:r>
          </w:p>
        </w:tc>
      </w:tr>
      <w:tr w:rsidR="0053039B" w14:paraId="30A4714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B2592AA"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4B7869CF"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⑤読書の意義と効用</w:t>
            </w:r>
          </w:p>
          <w:p w14:paraId="6580132C"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596" w:type="dxa"/>
          </w:tcPr>
          <w:p w14:paraId="7D6C6B2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・寓話に親しむことを通して，読書の意義や効用を理解し，その内容を説明している。</w:t>
            </w:r>
          </w:p>
        </w:tc>
        <w:tc>
          <w:tcPr>
            <w:tcW w:w="3686" w:type="dxa"/>
          </w:tcPr>
          <w:p w14:paraId="4358A8A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・寓話に親しむことを通して，読書の意義や効用を理解している。</w:t>
            </w:r>
          </w:p>
        </w:tc>
        <w:tc>
          <w:tcPr>
            <w:tcW w:w="3609" w:type="dxa"/>
          </w:tcPr>
          <w:p w14:paraId="3B4A68D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・寓話に親しむことを通して，読書の意義や効用を理解していない。</w:t>
            </w:r>
          </w:p>
        </w:tc>
      </w:tr>
      <w:tr w:rsidR="0053039B" w14:paraId="459CAF8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2F9A3F41"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4" w:type="dxa"/>
            <w:shd w:val="clear" w:color="auto" w:fill="D9D9D9" w:themeFill="background1" w:themeFillShade="D9"/>
            <w:vAlign w:val="center"/>
          </w:tcPr>
          <w:p w14:paraId="4B797CA0"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⑥現代語訳・内容把握</w:t>
            </w:r>
          </w:p>
          <w:p w14:paraId="0EAEE21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596" w:type="dxa"/>
            <w:shd w:val="clear" w:color="auto" w:fill="auto"/>
          </w:tcPr>
          <w:p w14:paraId="662354C7"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747855BE"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・たとえ話の内容を把握し，わかりやすく説明している。</w:t>
            </w:r>
          </w:p>
        </w:tc>
        <w:tc>
          <w:tcPr>
            <w:tcW w:w="3686" w:type="dxa"/>
            <w:shd w:val="clear" w:color="auto" w:fill="auto"/>
          </w:tcPr>
          <w:p w14:paraId="477E591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552D16A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・たとえ話の内容を把握している。</w:t>
            </w:r>
          </w:p>
        </w:tc>
        <w:tc>
          <w:tcPr>
            <w:tcW w:w="3609" w:type="dxa"/>
            <w:shd w:val="clear" w:color="auto" w:fill="auto"/>
          </w:tcPr>
          <w:p w14:paraId="3DCC020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56779BB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・たとえ話の内容を把握していない。</w:t>
            </w:r>
          </w:p>
        </w:tc>
      </w:tr>
      <w:tr w:rsidR="0053039B" w14:paraId="3727E7EC"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2706291B"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3263B59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387188">
              <w:rPr>
                <w:rFonts w:ascii="ＭＳ ゴシック" w:eastAsia="ＭＳ ゴシック" w:hAnsi="ＭＳ ゴシック" w:hint="eastAsia"/>
                <w:sz w:val="20"/>
              </w:rPr>
              <w:t>文章の展開の理解</w:t>
            </w:r>
          </w:p>
          <w:p w14:paraId="363A5851"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読（１）ウ</w:t>
            </w:r>
          </w:p>
        </w:tc>
        <w:tc>
          <w:tcPr>
            <w:tcW w:w="4596" w:type="dxa"/>
            <w:shd w:val="clear" w:color="auto" w:fill="auto"/>
          </w:tcPr>
          <w:p w14:paraId="775AFBEE" w14:textId="12D25F7E" w:rsidR="0053039B" w:rsidRDefault="009F656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者がたとえ話を通して，学問を志す者にとって大切なことを伝えようとしていることを理解し，その内容を説明している。</w:t>
            </w:r>
          </w:p>
        </w:tc>
        <w:tc>
          <w:tcPr>
            <w:tcW w:w="3686" w:type="dxa"/>
            <w:shd w:val="clear" w:color="auto" w:fill="auto"/>
          </w:tcPr>
          <w:p w14:paraId="787FD7DD" w14:textId="36618FC3" w:rsidR="0053039B" w:rsidRPr="00F210EC" w:rsidRDefault="009F656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者がたとえ話を通して，学問を志す者にとって大切なことを伝えようとしていることを理解している。</w:t>
            </w:r>
          </w:p>
        </w:tc>
        <w:tc>
          <w:tcPr>
            <w:tcW w:w="3609" w:type="dxa"/>
            <w:shd w:val="clear" w:color="auto" w:fill="auto"/>
          </w:tcPr>
          <w:p w14:paraId="5B89239B" w14:textId="28C24AEE" w:rsidR="0053039B" w:rsidRDefault="009F656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者がたとえ話を通して，学問を志す者にとって大切なことを伝えようとしていることを理解していない。</w:t>
            </w:r>
          </w:p>
        </w:tc>
      </w:tr>
      <w:tr w:rsidR="0053039B" w14:paraId="6867F411"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10F910D2"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3E06F1BA"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B74313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596" w:type="dxa"/>
            <w:shd w:val="clear" w:color="auto" w:fill="auto"/>
          </w:tcPr>
          <w:p w14:paraId="2390806B" w14:textId="2DB255DF" w:rsidR="0053039B" w:rsidRDefault="00C260A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者がたとえ話を通して何を伝えようとしているかについて考え，</w:t>
            </w:r>
            <w:r w:rsidR="0053039B" w:rsidRPr="00887E0C">
              <w:rPr>
                <w:rFonts w:ascii="ＭＳ 明朝" w:eastAsia="ＭＳ 明朝" w:hAnsi="ＭＳ 明朝" w:hint="eastAsia"/>
                <w:sz w:val="18"/>
              </w:rPr>
              <w:t>それに対する自分の意見や感想を持っている。</w:t>
            </w:r>
          </w:p>
        </w:tc>
        <w:tc>
          <w:tcPr>
            <w:tcW w:w="3686" w:type="dxa"/>
            <w:shd w:val="clear" w:color="auto" w:fill="auto"/>
          </w:tcPr>
          <w:p w14:paraId="799B4B41" w14:textId="157F08A7" w:rsidR="0053039B" w:rsidRDefault="00C260A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者がたとえ話を通して何を伝えようとしているかについて考えている。</w:t>
            </w:r>
          </w:p>
        </w:tc>
        <w:tc>
          <w:tcPr>
            <w:tcW w:w="3609" w:type="dxa"/>
            <w:shd w:val="clear" w:color="auto" w:fill="auto"/>
          </w:tcPr>
          <w:p w14:paraId="55A2FA44" w14:textId="3CE2A2EA" w:rsidR="0053039B" w:rsidRDefault="00C260A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w:t>
            </w:r>
            <w:r w:rsidR="0053039B">
              <w:rPr>
                <w:rFonts w:ascii="ＭＳ 明朝" w:eastAsia="ＭＳ 明朝" w:hAnsi="ＭＳ 明朝" w:hint="eastAsia"/>
                <w:sz w:val="18"/>
              </w:rPr>
              <w:t>者がたとえ話を通して何を伝えようとしているかについて考えていない。</w:t>
            </w:r>
          </w:p>
        </w:tc>
      </w:tr>
      <w:tr w:rsidR="0053039B" w14:paraId="59A10D84" w14:textId="77777777" w:rsidTr="00510218">
        <w:trPr>
          <w:gridAfter w:val="1"/>
          <w:wAfter w:w="8" w:type="dxa"/>
          <w:trHeight w:val="1375"/>
        </w:trPr>
        <w:tc>
          <w:tcPr>
            <w:tcW w:w="943" w:type="dxa"/>
            <w:shd w:val="clear" w:color="auto" w:fill="D9D9D9" w:themeFill="background1" w:themeFillShade="D9"/>
            <w:textDirection w:val="tbRlV"/>
            <w:vAlign w:val="center"/>
          </w:tcPr>
          <w:p w14:paraId="770B298E"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024636AF"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5AAC820F" w14:textId="77777777" w:rsidR="0053039B" w:rsidRDefault="0053039B" w:rsidP="00510218">
            <w:pPr>
              <w:ind w:left="113" w:right="113"/>
              <w:jc w:val="center"/>
              <w:rPr>
                <w:rFonts w:ascii="ＭＳ ゴシック" w:eastAsia="ＭＳ ゴシック" w:hAnsi="ＭＳ ゴシック"/>
                <w:sz w:val="20"/>
              </w:rPr>
            </w:pPr>
          </w:p>
        </w:tc>
        <w:tc>
          <w:tcPr>
            <w:tcW w:w="2394" w:type="dxa"/>
            <w:shd w:val="clear" w:color="auto" w:fill="D9D9D9" w:themeFill="background1" w:themeFillShade="D9"/>
            <w:vAlign w:val="center"/>
          </w:tcPr>
          <w:p w14:paraId="270652E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596" w:type="dxa"/>
            <w:shd w:val="clear" w:color="auto" w:fill="auto"/>
          </w:tcPr>
          <w:p w14:paraId="38A7C734" w14:textId="64853E4D" w:rsidR="0053039B" w:rsidRDefault="0053039B" w:rsidP="00BC5A7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・この話から「出藍の誉れ」という故事成語が生まれたことを理解し，その意味や使われ方についてまとめるとともに，発表を通して自分の考えをさらに深めようとしている。</w:t>
            </w:r>
          </w:p>
        </w:tc>
        <w:tc>
          <w:tcPr>
            <w:tcW w:w="3686" w:type="dxa"/>
            <w:shd w:val="clear" w:color="auto" w:fill="auto"/>
          </w:tcPr>
          <w:p w14:paraId="1791FAD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・この話から「出藍の誉れ」という故事成語が生まれたことを理解し，その意味や使われ方についてまとめようとしている。</w:t>
            </w:r>
          </w:p>
        </w:tc>
        <w:tc>
          <w:tcPr>
            <w:tcW w:w="3609" w:type="dxa"/>
            <w:shd w:val="clear" w:color="auto" w:fill="auto"/>
          </w:tcPr>
          <w:p w14:paraId="5650177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・この話から「出藍の誉れ」という故事成語が生まれたことを理解し，その意味や使われ方についてまとめようとしていない。</w:t>
            </w:r>
          </w:p>
        </w:tc>
      </w:tr>
    </w:tbl>
    <w:p w14:paraId="12906044" w14:textId="77777777" w:rsidR="0053039B" w:rsidRDefault="0053039B" w:rsidP="0053039B">
      <w:pPr>
        <w:rPr>
          <w:rFonts w:ascii="ＭＳ ゴシック" w:eastAsia="ＭＳ ゴシック" w:hAnsi="ＭＳ ゴシック"/>
        </w:rPr>
      </w:pPr>
    </w:p>
    <w:p w14:paraId="47C9C5FA" w14:textId="77777777" w:rsidR="0053039B" w:rsidRDefault="0053039B" w:rsidP="0053039B">
      <w:pPr>
        <w:widowControl/>
        <w:jc w:val="left"/>
        <w:rPr>
          <w:rFonts w:ascii="ＭＳ ゴシック" w:eastAsia="ＭＳ ゴシック" w:hAnsi="ＭＳ ゴシック"/>
        </w:rPr>
      </w:pPr>
      <w:r>
        <w:rPr>
          <w:rFonts w:ascii="ＭＳ ゴシック" w:eastAsia="ＭＳ ゴシック" w:hAnsi="ＭＳ ゴシック"/>
        </w:rPr>
        <w:br w:type="page"/>
      </w:r>
    </w:p>
    <w:p w14:paraId="22BCE748"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『寓話―五編』「侵官之害」ルーブリック例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594"/>
        <w:gridCol w:w="3686"/>
        <w:gridCol w:w="3609"/>
        <w:gridCol w:w="8"/>
      </w:tblGrid>
      <w:tr w:rsidR="0053039B" w14:paraId="3BC49498" w14:textId="77777777" w:rsidTr="00510218">
        <w:trPr>
          <w:trHeight w:val="510"/>
        </w:trPr>
        <w:tc>
          <w:tcPr>
            <w:tcW w:w="3339" w:type="dxa"/>
            <w:gridSpan w:val="2"/>
            <w:shd w:val="clear" w:color="auto" w:fill="D9D9D9" w:themeFill="background1" w:themeFillShade="D9"/>
            <w:vAlign w:val="center"/>
          </w:tcPr>
          <w:p w14:paraId="4401785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94" w:type="dxa"/>
            <w:shd w:val="clear" w:color="auto" w:fill="D9D9D9" w:themeFill="background1" w:themeFillShade="D9"/>
            <w:vAlign w:val="center"/>
          </w:tcPr>
          <w:p w14:paraId="0773855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75D02B1B"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17" w:type="dxa"/>
            <w:gridSpan w:val="2"/>
            <w:shd w:val="clear" w:color="auto" w:fill="D9D9D9" w:themeFill="background1" w:themeFillShade="D9"/>
            <w:vAlign w:val="center"/>
          </w:tcPr>
          <w:p w14:paraId="4E12A158"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6F111E79"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7F856D12"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3CB6544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39CC3B07"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594" w:type="dxa"/>
          </w:tcPr>
          <w:p w14:paraId="6B01527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2CC5475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609" w:type="dxa"/>
          </w:tcPr>
          <w:p w14:paraId="274DCF2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32FCC6DE"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ECB0C34"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EA017A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6EB8701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594" w:type="dxa"/>
          </w:tcPr>
          <w:p w14:paraId="34B1A11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・『韓非子』の概要や特徴について理解し，その内容を説明している。</w:t>
            </w:r>
          </w:p>
        </w:tc>
        <w:tc>
          <w:tcPr>
            <w:tcW w:w="3686" w:type="dxa"/>
          </w:tcPr>
          <w:p w14:paraId="1D7E9F3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・『韓非子』の概要や特徴について理解している。</w:t>
            </w:r>
          </w:p>
        </w:tc>
        <w:tc>
          <w:tcPr>
            <w:tcW w:w="3609" w:type="dxa"/>
          </w:tcPr>
          <w:p w14:paraId="1DADE37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・『韓非子』の概要や特徴について理解していない。</w:t>
            </w:r>
          </w:p>
        </w:tc>
      </w:tr>
      <w:tr w:rsidR="0053039B" w14:paraId="3354FD4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665FCAE"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19B645F"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31665D17"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（１）ア（２）ウ</w:t>
            </w:r>
          </w:p>
        </w:tc>
        <w:tc>
          <w:tcPr>
            <w:tcW w:w="4594" w:type="dxa"/>
          </w:tcPr>
          <w:p w14:paraId="3F0E0742" w14:textId="7009799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83948E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68AE2B77" w14:textId="599073A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CC66FD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609" w:type="dxa"/>
          </w:tcPr>
          <w:p w14:paraId="63BE3FE2" w14:textId="39846C52"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14A5AFC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269719F0"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E851EB3"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3F7A2AD"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④読書の意義と効用</w:t>
            </w:r>
          </w:p>
          <w:p w14:paraId="3E28A508"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594" w:type="dxa"/>
          </w:tcPr>
          <w:p w14:paraId="38500A1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・寓話に親しむことを通して，読書の意義や効用を理解し，その内容を説明している。</w:t>
            </w:r>
          </w:p>
        </w:tc>
        <w:tc>
          <w:tcPr>
            <w:tcW w:w="3686" w:type="dxa"/>
          </w:tcPr>
          <w:p w14:paraId="71A0A4B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・寓話に親しむことを通して，読書の意義や効用を理解している。</w:t>
            </w:r>
          </w:p>
        </w:tc>
        <w:tc>
          <w:tcPr>
            <w:tcW w:w="3609" w:type="dxa"/>
          </w:tcPr>
          <w:p w14:paraId="3ADC0AC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・寓話に親しむことを通して，読書の意義や効用を理解していない。</w:t>
            </w:r>
          </w:p>
        </w:tc>
      </w:tr>
      <w:tr w:rsidR="0053039B" w14:paraId="01CAE775"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DCAE043"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3B0A162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0D0179CB"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594" w:type="dxa"/>
            <w:shd w:val="clear" w:color="auto" w:fill="auto"/>
          </w:tcPr>
          <w:p w14:paraId="0CAA1221"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738623FF"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・本文の内容に即して登場人物の言動を把握し，その内容を説明している。</w:t>
            </w:r>
          </w:p>
        </w:tc>
        <w:tc>
          <w:tcPr>
            <w:tcW w:w="3686" w:type="dxa"/>
            <w:shd w:val="clear" w:color="auto" w:fill="auto"/>
          </w:tcPr>
          <w:p w14:paraId="7C1FEDB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6FEE631C" w14:textId="77777777" w:rsidR="0053039B" w:rsidRPr="00586341" w:rsidRDefault="0053039B" w:rsidP="00510218">
            <w:pPr>
              <w:autoSpaceDE w:val="0"/>
              <w:autoSpaceDN w:val="0"/>
              <w:adjustRightInd w:val="0"/>
              <w:ind w:left="180" w:hangingChars="100" w:hanging="180"/>
              <w:jc w:val="left"/>
              <w:rPr>
                <w:rFonts w:ascii="ＭＳ 明朝" w:eastAsia="ＭＳ 明朝" w:hAnsi="ＭＳ 明朝" w:cs="ＤＦＰ平成ゴシック体W5"/>
                <w:kern w:val="0"/>
                <w:sz w:val="18"/>
                <w:szCs w:val="18"/>
              </w:rPr>
            </w:pPr>
            <w:r>
              <w:rPr>
                <w:rFonts w:ascii="ＭＳ 明朝" w:eastAsia="ＭＳ 明朝" w:hAnsi="ＭＳ 明朝" w:cs="ＤＦＰ平成ゴシック体W5" w:hint="eastAsia"/>
                <w:kern w:val="0"/>
                <w:sz w:val="18"/>
                <w:szCs w:val="18"/>
              </w:rPr>
              <w:t>・</w:t>
            </w:r>
            <w:r w:rsidRPr="00586341">
              <w:rPr>
                <w:rFonts w:ascii="ＭＳ 明朝" w:eastAsia="ＭＳ 明朝" w:hAnsi="ＭＳ 明朝" w:cs="ＤＦＰ平成ゴシック体W5" w:hint="eastAsia"/>
                <w:kern w:val="0"/>
                <w:sz w:val="18"/>
                <w:szCs w:val="18"/>
              </w:rPr>
              <w:t>本文の内容に即して登場人物の言動を</w:t>
            </w:r>
            <w:r>
              <w:rPr>
                <w:rFonts w:ascii="ＭＳ 明朝" w:eastAsia="ＭＳ 明朝" w:hAnsi="ＭＳ 明朝" w:cs="ＤＦＰ平成ゴシック体W5" w:hint="eastAsia"/>
                <w:kern w:val="0"/>
                <w:sz w:val="18"/>
                <w:szCs w:val="18"/>
              </w:rPr>
              <w:t>把握してい</w:t>
            </w:r>
            <w:r w:rsidRPr="00586341">
              <w:rPr>
                <w:rFonts w:ascii="ＭＳ 明朝" w:eastAsia="ＭＳ 明朝" w:hAnsi="ＭＳ 明朝" w:cs="ＤＦＰ平成ゴシック体W5" w:hint="eastAsia"/>
                <w:kern w:val="0"/>
                <w:sz w:val="18"/>
                <w:szCs w:val="18"/>
              </w:rPr>
              <w:t>る。</w:t>
            </w:r>
          </w:p>
        </w:tc>
        <w:tc>
          <w:tcPr>
            <w:tcW w:w="3609" w:type="dxa"/>
            <w:shd w:val="clear" w:color="auto" w:fill="auto"/>
          </w:tcPr>
          <w:p w14:paraId="275D11D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3882823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・本文の内容に即して登場人物の言動を把握していない。</w:t>
            </w:r>
          </w:p>
        </w:tc>
      </w:tr>
      <w:tr w:rsidR="0053039B" w14:paraId="6439513D"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601E14B2"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D0CDC6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w:t>
            </w:r>
            <w:r w:rsidRPr="00387188">
              <w:rPr>
                <w:rFonts w:ascii="ＭＳ ゴシック" w:eastAsia="ＭＳ ゴシック" w:hAnsi="ＭＳ ゴシック" w:hint="eastAsia"/>
                <w:sz w:val="20"/>
              </w:rPr>
              <w:t>文章の展開の理解</w:t>
            </w:r>
          </w:p>
          <w:p w14:paraId="7170A0A0"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読（１）ウ</w:t>
            </w:r>
          </w:p>
        </w:tc>
        <w:tc>
          <w:tcPr>
            <w:tcW w:w="4594" w:type="dxa"/>
            <w:shd w:val="clear" w:color="auto" w:fill="auto"/>
          </w:tcPr>
          <w:p w14:paraId="08CF1D5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韓の昭</w:t>
            </w:r>
            <w:r w:rsidRPr="00586341">
              <w:rPr>
                <w:rFonts w:ascii="ＭＳ 明朝" w:eastAsia="ＭＳ 明朝" w:hAnsi="ＭＳ 明朝" w:cs="ＤＦＰ平成ゴシック体W5" w:hint="eastAsia"/>
                <w:kern w:val="0"/>
                <w:sz w:val="18"/>
                <w:szCs w:val="18"/>
              </w:rPr>
              <w:t>侯が典衣と典冠の両方を罰した理由</w:t>
            </w:r>
            <w:r>
              <w:rPr>
                <w:rFonts w:ascii="ＭＳ 明朝" w:eastAsia="ＭＳ 明朝" w:hAnsi="ＭＳ 明朝" w:cs="ＤＦＰ平成ゴシック体W5" w:hint="eastAsia"/>
                <w:kern w:val="0"/>
                <w:sz w:val="18"/>
                <w:szCs w:val="18"/>
              </w:rPr>
              <w:t>について理解</w:t>
            </w:r>
            <w:r>
              <w:rPr>
                <w:rFonts w:ascii="ＭＳ 明朝" w:eastAsia="ＭＳ 明朝" w:hAnsi="ＭＳ 明朝" w:hint="eastAsia"/>
                <w:sz w:val="18"/>
              </w:rPr>
              <w:t>し，その内容を説明している。</w:t>
            </w:r>
          </w:p>
        </w:tc>
        <w:tc>
          <w:tcPr>
            <w:tcW w:w="3686" w:type="dxa"/>
            <w:shd w:val="clear" w:color="auto" w:fill="auto"/>
          </w:tcPr>
          <w:p w14:paraId="0CA4D518" w14:textId="77777777" w:rsidR="0053039B" w:rsidRPr="00586341"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韓の昭</w:t>
            </w:r>
            <w:r w:rsidRPr="00586341">
              <w:rPr>
                <w:rFonts w:ascii="ＭＳ 明朝" w:eastAsia="ＭＳ 明朝" w:hAnsi="ＭＳ 明朝" w:cs="ＤＦＰ平成ゴシック体W5" w:hint="eastAsia"/>
                <w:kern w:val="0"/>
                <w:sz w:val="18"/>
                <w:szCs w:val="18"/>
              </w:rPr>
              <w:t>侯が典衣と典冠の両方を罰した理由</w:t>
            </w:r>
            <w:r>
              <w:rPr>
                <w:rFonts w:ascii="ＭＳ 明朝" w:eastAsia="ＭＳ 明朝" w:hAnsi="ＭＳ 明朝" w:cs="ＤＦＰ平成ゴシック体W5" w:hint="eastAsia"/>
                <w:kern w:val="0"/>
                <w:sz w:val="18"/>
                <w:szCs w:val="18"/>
              </w:rPr>
              <w:t>について理解している。</w:t>
            </w:r>
          </w:p>
        </w:tc>
        <w:tc>
          <w:tcPr>
            <w:tcW w:w="3609" w:type="dxa"/>
            <w:shd w:val="clear" w:color="auto" w:fill="auto"/>
          </w:tcPr>
          <w:p w14:paraId="2A8FA85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韓の昭</w:t>
            </w:r>
            <w:r w:rsidRPr="00586341">
              <w:rPr>
                <w:rFonts w:ascii="ＭＳ 明朝" w:eastAsia="ＭＳ 明朝" w:hAnsi="ＭＳ 明朝" w:cs="ＤＦＰ平成ゴシック体W5" w:hint="eastAsia"/>
                <w:kern w:val="0"/>
                <w:sz w:val="18"/>
                <w:szCs w:val="18"/>
              </w:rPr>
              <w:t>侯が典衣と典冠の両方を罰した理由</w:t>
            </w:r>
            <w:r>
              <w:rPr>
                <w:rFonts w:ascii="ＭＳ 明朝" w:eastAsia="ＭＳ 明朝" w:hAnsi="ＭＳ 明朝" w:cs="ＤＦＰ平成ゴシック体W5" w:hint="eastAsia"/>
                <w:kern w:val="0"/>
                <w:sz w:val="18"/>
                <w:szCs w:val="18"/>
              </w:rPr>
              <w:t>について理解して</w:t>
            </w:r>
            <w:r>
              <w:rPr>
                <w:rFonts w:ascii="ＭＳ 明朝" w:eastAsia="ＭＳ 明朝" w:hAnsi="ＭＳ 明朝" w:hint="eastAsia"/>
                <w:sz w:val="18"/>
              </w:rPr>
              <w:t>いない。</w:t>
            </w:r>
          </w:p>
        </w:tc>
      </w:tr>
      <w:tr w:rsidR="0053039B" w14:paraId="6F9AF1E6"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05EE903E"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C205066"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EB92388"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594" w:type="dxa"/>
            <w:shd w:val="clear" w:color="auto" w:fill="auto"/>
          </w:tcPr>
          <w:p w14:paraId="4F950760" w14:textId="055CCC4D"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『韓非子』が説く「明主」のあり方について</w:t>
            </w:r>
            <w:r w:rsidR="00465A08">
              <w:rPr>
                <w:rFonts w:ascii="ＭＳ 明朝" w:eastAsia="ＭＳ 明朝" w:hAnsi="ＭＳ 明朝" w:cs="ＤＦＰ平成ゴシック体W5" w:hint="eastAsia"/>
                <w:kern w:val="0"/>
                <w:sz w:val="18"/>
                <w:szCs w:val="18"/>
              </w:rPr>
              <w:t>法治主義との関係から正確に理解し</w:t>
            </w:r>
            <w:r>
              <w:rPr>
                <w:rFonts w:ascii="ＭＳ 明朝" w:eastAsia="ＭＳ 明朝" w:hAnsi="ＭＳ 明朝" w:hint="eastAsia"/>
                <w:sz w:val="18"/>
              </w:rPr>
              <w:t>，</w:t>
            </w:r>
            <w:r w:rsidRPr="00887E0C">
              <w:rPr>
                <w:rFonts w:ascii="ＭＳ 明朝" w:eastAsia="ＭＳ 明朝" w:hAnsi="ＭＳ 明朝" w:hint="eastAsia"/>
                <w:sz w:val="18"/>
              </w:rPr>
              <w:t>それに対する自分の意見や感想を持っている</w:t>
            </w:r>
            <w:r>
              <w:rPr>
                <w:rFonts w:ascii="ＭＳ 明朝" w:eastAsia="ＭＳ 明朝" w:hAnsi="ＭＳ 明朝" w:hint="eastAsia"/>
                <w:sz w:val="18"/>
              </w:rPr>
              <w:t>。</w:t>
            </w:r>
          </w:p>
        </w:tc>
        <w:tc>
          <w:tcPr>
            <w:tcW w:w="3686" w:type="dxa"/>
            <w:shd w:val="clear" w:color="auto" w:fill="auto"/>
          </w:tcPr>
          <w:p w14:paraId="2348C82A" w14:textId="77777777" w:rsidR="0053039B" w:rsidRPr="00077FEF" w:rsidRDefault="0053039B" w:rsidP="00510218">
            <w:pPr>
              <w:autoSpaceDE w:val="0"/>
              <w:autoSpaceDN w:val="0"/>
              <w:adjustRightInd w:val="0"/>
              <w:ind w:left="180" w:hangingChars="100" w:hanging="180"/>
              <w:jc w:val="left"/>
              <w:rPr>
                <w:rFonts w:ascii="ＭＳ 明朝" w:eastAsia="ＭＳ 明朝" w:hAnsi="ＭＳ 明朝" w:cs="ＤＦＰ平成ゴシック体W5"/>
                <w:kern w:val="0"/>
                <w:sz w:val="18"/>
                <w:szCs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『韓非子』が説く「明主」のあり方について</w:t>
            </w:r>
            <w:r>
              <w:rPr>
                <w:rFonts w:ascii="ＭＳ 明朝" w:eastAsia="ＭＳ 明朝" w:hAnsi="ＭＳ 明朝" w:hint="eastAsia"/>
                <w:sz w:val="18"/>
              </w:rPr>
              <w:t>考えている。</w:t>
            </w:r>
          </w:p>
        </w:tc>
        <w:tc>
          <w:tcPr>
            <w:tcW w:w="3609" w:type="dxa"/>
            <w:shd w:val="clear" w:color="auto" w:fill="auto"/>
          </w:tcPr>
          <w:p w14:paraId="3A33C86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86341">
              <w:rPr>
                <w:rFonts w:ascii="ＭＳ 明朝" w:eastAsia="ＭＳ 明朝" w:hAnsi="ＭＳ 明朝" w:cs="ＤＦＰ平成ゴシック体W5"/>
                <w:kern w:val="0"/>
                <w:sz w:val="18"/>
                <w:szCs w:val="18"/>
              </w:rPr>
              <w:t>『韓非子』が説く「明主」のあり方について</w:t>
            </w:r>
            <w:r>
              <w:rPr>
                <w:rFonts w:ascii="ＭＳ 明朝" w:eastAsia="ＭＳ 明朝" w:hAnsi="ＭＳ 明朝" w:hint="eastAsia"/>
                <w:sz w:val="18"/>
              </w:rPr>
              <w:t>考えていない。</w:t>
            </w:r>
          </w:p>
        </w:tc>
      </w:tr>
      <w:tr w:rsidR="0053039B" w14:paraId="3215803E" w14:textId="77777777" w:rsidTr="00510218">
        <w:trPr>
          <w:gridAfter w:val="1"/>
          <w:wAfter w:w="8" w:type="dxa"/>
          <w:trHeight w:val="1375"/>
        </w:trPr>
        <w:tc>
          <w:tcPr>
            <w:tcW w:w="943" w:type="dxa"/>
            <w:shd w:val="clear" w:color="auto" w:fill="D9D9D9" w:themeFill="background1" w:themeFillShade="D9"/>
            <w:textDirection w:val="tbRlV"/>
            <w:vAlign w:val="center"/>
          </w:tcPr>
          <w:p w14:paraId="263EFB65"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93F0876"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62348E9A"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54F8DD4"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594" w:type="dxa"/>
            <w:shd w:val="clear" w:color="auto" w:fill="auto"/>
          </w:tcPr>
          <w:p w14:paraId="2800B65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・本文の内容を踏まえて韓非の人間観と政治に対する基本的な考え方について理解を深め，発表や討論を通して自分の考えをさらに深めようとしている。</w:t>
            </w:r>
          </w:p>
        </w:tc>
        <w:tc>
          <w:tcPr>
            <w:tcW w:w="3686" w:type="dxa"/>
            <w:shd w:val="clear" w:color="auto" w:fill="auto"/>
          </w:tcPr>
          <w:p w14:paraId="3E60D80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・本文の内容を踏まえ，韓非の人間観と政治に対する基本的な考え方について理解を深めようとしている。</w:t>
            </w:r>
            <w:r>
              <w:rPr>
                <w:rFonts w:ascii="ＭＳ 明朝" w:eastAsia="ＭＳ 明朝" w:hAnsi="ＭＳ 明朝"/>
                <w:sz w:val="18"/>
              </w:rPr>
              <w:t xml:space="preserve"> </w:t>
            </w:r>
          </w:p>
        </w:tc>
        <w:tc>
          <w:tcPr>
            <w:tcW w:w="3609" w:type="dxa"/>
            <w:shd w:val="clear" w:color="auto" w:fill="auto"/>
          </w:tcPr>
          <w:p w14:paraId="244CD1B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・本文の内容を踏まえ，韓非の人間観と政治に対する基本的な考え方について理解を深めようとしていない。</w:t>
            </w:r>
          </w:p>
        </w:tc>
      </w:tr>
    </w:tbl>
    <w:p w14:paraId="7DE5978C" w14:textId="77777777" w:rsidR="0053039B" w:rsidRPr="008F1655" w:rsidRDefault="0053039B" w:rsidP="0053039B">
      <w:pPr>
        <w:rPr>
          <w:rFonts w:ascii="ＭＳ ゴシック" w:eastAsia="ＭＳ ゴシック" w:hAnsi="ＭＳ ゴシック"/>
        </w:rPr>
      </w:pPr>
    </w:p>
    <w:p w14:paraId="02D587AB" w14:textId="3A5F2569"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■『寓話―五編』「刻舟求剣」ルーブリック例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1"/>
        <w:gridCol w:w="4599"/>
        <w:gridCol w:w="3686"/>
        <w:gridCol w:w="3609"/>
        <w:gridCol w:w="8"/>
      </w:tblGrid>
      <w:tr w:rsidR="0053039B" w14:paraId="08FEF0F9" w14:textId="77777777" w:rsidTr="00510218">
        <w:trPr>
          <w:trHeight w:val="510"/>
        </w:trPr>
        <w:tc>
          <w:tcPr>
            <w:tcW w:w="3334" w:type="dxa"/>
            <w:gridSpan w:val="2"/>
            <w:shd w:val="clear" w:color="auto" w:fill="D9D9D9" w:themeFill="background1" w:themeFillShade="D9"/>
            <w:vAlign w:val="center"/>
          </w:tcPr>
          <w:p w14:paraId="54C266B0"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99" w:type="dxa"/>
            <w:shd w:val="clear" w:color="auto" w:fill="D9D9D9" w:themeFill="background1" w:themeFillShade="D9"/>
            <w:vAlign w:val="center"/>
          </w:tcPr>
          <w:p w14:paraId="40EA574A"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79238B3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617" w:type="dxa"/>
            <w:gridSpan w:val="2"/>
            <w:shd w:val="clear" w:color="auto" w:fill="D9D9D9" w:themeFill="background1" w:themeFillShade="D9"/>
            <w:vAlign w:val="center"/>
          </w:tcPr>
          <w:p w14:paraId="639FEAC8"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3C2F7BAE"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76F2CAA"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1" w:type="dxa"/>
            <w:shd w:val="clear" w:color="auto" w:fill="D9D9D9" w:themeFill="background1" w:themeFillShade="D9"/>
            <w:vAlign w:val="center"/>
          </w:tcPr>
          <w:p w14:paraId="3F11560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171EA722"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599" w:type="dxa"/>
          </w:tcPr>
          <w:p w14:paraId="0DFE939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7A71430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609" w:type="dxa"/>
          </w:tcPr>
          <w:p w14:paraId="6625335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56C28A13"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4A88B58"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50F66D3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18C96E7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599" w:type="dxa"/>
          </w:tcPr>
          <w:p w14:paraId="029F92A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・『呂氏春秋』の概要や特徴について理解し，その内容を説明している。</w:t>
            </w:r>
          </w:p>
        </w:tc>
        <w:tc>
          <w:tcPr>
            <w:tcW w:w="3686" w:type="dxa"/>
          </w:tcPr>
          <w:p w14:paraId="3EC9550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・『呂氏春秋』の概要や特徴について理解している。</w:t>
            </w:r>
          </w:p>
        </w:tc>
        <w:tc>
          <w:tcPr>
            <w:tcW w:w="3609" w:type="dxa"/>
          </w:tcPr>
          <w:p w14:paraId="4CCFB0E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・『呂氏春秋』の概要や特徴について理解していない。</w:t>
            </w:r>
          </w:p>
        </w:tc>
      </w:tr>
      <w:tr w:rsidR="0053039B" w14:paraId="7F99D8E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037D3EC"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78C9B01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6C764F4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（１）ア（２）ウ</w:t>
            </w:r>
          </w:p>
        </w:tc>
        <w:tc>
          <w:tcPr>
            <w:tcW w:w="4599" w:type="dxa"/>
          </w:tcPr>
          <w:p w14:paraId="11CB6F78" w14:textId="3A09EEE0"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480160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00D8DBD0" w14:textId="3EF17E84"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A757DE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609" w:type="dxa"/>
          </w:tcPr>
          <w:p w14:paraId="286CABE4" w14:textId="05C2F5F8"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6C0B110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30A1771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4C240358"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1CA11B9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④言葉の成り立ち</w:t>
            </w:r>
          </w:p>
          <w:p w14:paraId="6BAB3FE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27B55">
              <w:rPr>
                <w:rFonts w:ascii="ＭＳ ゴシック" w:eastAsia="ＭＳ ゴシック" w:hAnsi="ＭＳ ゴシック" w:hint="eastAsia"/>
                <w:sz w:val="20"/>
                <w:bdr w:val="single" w:sz="4" w:space="0" w:color="auto"/>
              </w:rPr>
              <w:t>（２）ウ</w:t>
            </w:r>
          </w:p>
        </w:tc>
        <w:tc>
          <w:tcPr>
            <w:tcW w:w="4599" w:type="dxa"/>
          </w:tcPr>
          <w:p w14:paraId="23C02E0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・「舟に刻みて剣を求む」という故事成語の意味や使われ方について理解し，その内容を説明している。</w:t>
            </w:r>
          </w:p>
        </w:tc>
        <w:tc>
          <w:tcPr>
            <w:tcW w:w="3686" w:type="dxa"/>
          </w:tcPr>
          <w:p w14:paraId="1EB3A98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・「舟に刻みて剣を求む」という故事成語の意味や使われ方を理解している。</w:t>
            </w:r>
          </w:p>
        </w:tc>
        <w:tc>
          <w:tcPr>
            <w:tcW w:w="3609" w:type="dxa"/>
          </w:tcPr>
          <w:p w14:paraId="6D7B5CB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・「舟に刻みて剣を求む」という故事成語の意味や使われ方を理解していない。</w:t>
            </w:r>
          </w:p>
        </w:tc>
      </w:tr>
      <w:tr w:rsidR="0053039B" w14:paraId="2E52FC8F"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D6231ED"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7B222E01"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⑤読書の意義と効用</w:t>
            </w:r>
          </w:p>
          <w:p w14:paraId="694BE58E"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599" w:type="dxa"/>
          </w:tcPr>
          <w:p w14:paraId="1FB268E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・寓話に親しむことを通して，読書の意義や効用を理解し，その内容を説明している。</w:t>
            </w:r>
          </w:p>
        </w:tc>
        <w:tc>
          <w:tcPr>
            <w:tcW w:w="3686" w:type="dxa"/>
          </w:tcPr>
          <w:p w14:paraId="1A6F4A7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・寓話に親しむことを通して，読書の意義や効用を理解している。</w:t>
            </w:r>
          </w:p>
        </w:tc>
        <w:tc>
          <w:tcPr>
            <w:tcW w:w="3609" w:type="dxa"/>
          </w:tcPr>
          <w:p w14:paraId="3A88D4A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・寓話に親しむことを通して，読書の意義や効用を理解していない。</w:t>
            </w:r>
          </w:p>
        </w:tc>
      </w:tr>
      <w:tr w:rsidR="0053039B" w14:paraId="4E1D0521"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0AFD763"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1" w:type="dxa"/>
            <w:shd w:val="clear" w:color="auto" w:fill="D9D9D9" w:themeFill="background1" w:themeFillShade="D9"/>
            <w:vAlign w:val="center"/>
          </w:tcPr>
          <w:p w14:paraId="34E6B7D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⑥現代語訳・内容把握</w:t>
            </w:r>
          </w:p>
          <w:p w14:paraId="1227D33B"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599" w:type="dxa"/>
            <w:shd w:val="clear" w:color="auto" w:fill="auto"/>
          </w:tcPr>
          <w:p w14:paraId="1CDF3848"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3A7EDE53"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w:t>
            </w:r>
            <w:r w:rsidRPr="009D31AD">
              <w:rPr>
                <w:rFonts w:ascii="ＭＳ 明朝" w:eastAsia="ＭＳ 明朝" w:hAnsi="ＭＳ 明朝" w:hint="eastAsia"/>
                <w:sz w:val="18"/>
              </w:rPr>
              <w:t>本文をたとえ話と筆者の主張の部分と</w:t>
            </w:r>
            <w:r>
              <w:rPr>
                <w:rFonts w:ascii="ＭＳ 明朝" w:eastAsia="ＭＳ 明朝" w:hAnsi="ＭＳ 明朝" w:hint="eastAsia"/>
                <w:sz w:val="18"/>
              </w:rPr>
              <w:t>に</w:t>
            </w:r>
            <w:r w:rsidRPr="009D31AD">
              <w:rPr>
                <w:rFonts w:ascii="ＭＳ 明朝" w:eastAsia="ＭＳ 明朝" w:hAnsi="ＭＳ 明朝" w:hint="eastAsia"/>
                <w:sz w:val="18"/>
              </w:rPr>
              <w:t>分け，それぞれの内容を</w:t>
            </w:r>
            <w:r>
              <w:rPr>
                <w:rFonts w:ascii="ＭＳ 明朝" w:eastAsia="ＭＳ 明朝" w:hAnsi="ＭＳ 明朝" w:hint="eastAsia"/>
                <w:sz w:val="18"/>
              </w:rPr>
              <w:t>把握し，わかりやすく説明している。</w:t>
            </w:r>
          </w:p>
        </w:tc>
        <w:tc>
          <w:tcPr>
            <w:tcW w:w="3686" w:type="dxa"/>
            <w:shd w:val="clear" w:color="auto" w:fill="auto"/>
          </w:tcPr>
          <w:p w14:paraId="3023EA8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6CE8DE6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D31AD">
              <w:rPr>
                <w:rFonts w:ascii="ＭＳ 明朝" w:eastAsia="ＭＳ 明朝" w:hAnsi="ＭＳ 明朝" w:hint="eastAsia"/>
                <w:sz w:val="18"/>
              </w:rPr>
              <w:t>本文をたとえ話と筆者の主張の部分と</w:t>
            </w:r>
            <w:r>
              <w:rPr>
                <w:rFonts w:ascii="ＭＳ 明朝" w:eastAsia="ＭＳ 明朝" w:hAnsi="ＭＳ 明朝" w:hint="eastAsia"/>
                <w:sz w:val="18"/>
              </w:rPr>
              <w:t>に</w:t>
            </w:r>
            <w:r w:rsidRPr="009D31AD">
              <w:rPr>
                <w:rFonts w:ascii="ＭＳ 明朝" w:eastAsia="ＭＳ 明朝" w:hAnsi="ＭＳ 明朝" w:hint="eastAsia"/>
                <w:sz w:val="18"/>
              </w:rPr>
              <w:t>分け，それぞれの内容を</w:t>
            </w:r>
            <w:r>
              <w:rPr>
                <w:rFonts w:ascii="ＭＳ 明朝" w:eastAsia="ＭＳ 明朝" w:hAnsi="ＭＳ 明朝" w:hint="eastAsia"/>
                <w:sz w:val="18"/>
              </w:rPr>
              <w:t>把握している。</w:t>
            </w:r>
          </w:p>
        </w:tc>
        <w:tc>
          <w:tcPr>
            <w:tcW w:w="3609" w:type="dxa"/>
            <w:shd w:val="clear" w:color="auto" w:fill="auto"/>
          </w:tcPr>
          <w:p w14:paraId="3CA84F4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1FF67CC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D31AD">
              <w:rPr>
                <w:rFonts w:ascii="ＭＳ 明朝" w:eastAsia="ＭＳ 明朝" w:hAnsi="ＭＳ 明朝" w:hint="eastAsia"/>
                <w:sz w:val="18"/>
              </w:rPr>
              <w:t>本文をたとえ話と筆者の主張の部分と</w:t>
            </w:r>
            <w:r>
              <w:rPr>
                <w:rFonts w:ascii="ＭＳ 明朝" w:eastAsia="ＭＳ 明朝" w:hAnsi="ＭＳ 明朝" w:hint="eastAsia"/>
                <w:sz w:val="18"/>
              </w:rPr>
              <w:t>に</w:t>
            </w:r>
            <w:r w:rsidRPr="009D31AD">
              <w:rPr>
                <w:rFonts w:ascii="ＭＳ 明朝" w:eastAsia="ＭＳ 明朝" w:hAnsi="ＭＳ 明朝" w:hint="eastAsia"/>
                <w:sz w:val="18"/>
              </w:rPr>
              <w:t>分け，それぞれの内容を</w:t>
            </w:r>
            <w:r>
              <w:rPr>
                <w:rFonts w:ascii="ＭＳ 明朝" w:eastAsia="ＭＳ 明朝" w:hAnsi="ＭＳ 明朝" w:hint="eastAsia"/>
                <w:sz w:val="18"/>
              </w:rPr>
              <w:t>把握していない。</w:t>
            </w:r>
          </w:p>
        </w:tc>
      </w:tr>
      <w:tr w:rsidR="0053039B" w14:paraId="77EA0CE6"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4A5A96FC"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105F0CC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387188">
              <w:rPr>
                <w:rFonts w:ascii="ＭＳ ゴシック" w:eastAsia="ＭＳ ゴシック" w:hAnsi="ＭＳ ゴシック" w:hint="eastAsia"/>
                <w:sz w:val="20"/>
              </w:rPr>
              <w:t>文章の展開の理解</w:t>
            </w:r>
          </w:p>
          <w:p w14:paraId="2979EFDB"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読（１）ウ</w:t>
            </w:r>
          </w:p>
        </w:tc>
        <w:tc>
          <w:tcPr>
            <w:tcW w:w="4599" w:type="dxa"/>
            <w:shd w:val="clear" w:color="auto" w:fill="auto"/>
          </w:tcPr>
          <w:p w14:paraId="45F37BE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・筆者がどのようなことを主張しているかを理解し，その内容を説明している。</w:t>
            </w:r>
          </w:p>
        </w:tc>
        <w:tc>
          <w:tcPr>
            <w:tcW w:w="3686" w:type="dxa"/>
            <w:shd w:val="clear" w:color="auto" w:fill="auto"/>
          </w:tcPr>
          <w:p w14:paraId="28E604FF" w14:textId="7777777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・筆者がどのようなことを主張しているかを理解している。</w:t>
            </w:r>
          </w:p>
        </w:tc>
        <w:tc>
          <w:tcPr>
            <w:tcW w:w="3609" w:type="dxa"/>
            <w:shd w:val="clear" w:color="auto" w:fill="auto"/>
          </w:tcPr>
          <w:p w14:paraId="1B5A729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・筆者がどのようなことを主張しているかを理解していない。</w:t>
            </w:r>
          </w:p>
        </w:tc>
      </w:tr>
      <w:tr w:rsidR="0053039B" w14:paraId="16844B0C"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68FDC6CB"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6AC041A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6CA43AD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599" w:type="dxa"/>
            <w:shd w:val="clear" w:color="auto" w:fill="auto"/>
          </w:tcPr>
          <w:p w14:paraId="73728F1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・筆者がたとえ話を通してどのようなことを主張しているかについて考え，</w:t>
            </w:r>
            <w:r w:rsidRPr="00887E0C">
              <w:rPr>
                <w:rFonts w:ascii="ＭＳ 明朝" w:eastAsia="ＭＳ 明朝" w:hAnsi="ＭＳ 明朝" w:hint="eastAsia"/>
                <w:sz w:val="18"/>
              </w:rPr>
              <w:t>それに対する自分の意見や感想を持っている。</w:t>
            </w:r>
          </w:p>
        </w:tc>
        <w:tc>
          <w:tcPr>
            <w:tcW w:w="3686" w:type="dxa"/>
            <w:shd w:val="clear" w:color="auto" w:fill="auto"/>
          </w:tcPr>
          <w:p w14:paraId="0CE853B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・筆者がたとえ話を通してどのようなことを主張しているかについて考えている。</w:t>
            </w:r>
          </w:p>
        </w:tc>
        <w:tc>
          <w:tcPr>
            <w:tcW w:w="3609" w:type="dxa"/>
            <w:shd w:val="clear" w:color="auto" w:fill="auto"/>
          </w:tcPr>
          <w:p w14:paraId="47E0CF7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・筆者がたとえ話を通してどのようなことを主張しているかについて考えていない。</w:t>
            </w:r>
          </w:p>
        </w:tc>
      </w:tr>
      <w:tr w:rsidR="0053039B" w14:paraId="092F4265" w14:textId="77777777" w:rsidTr="00510218">
        <w:trPr>
          <w:gridAfter w:val="1"/>
          <w:wAfter w:w="8" w:type="dxa"/>
          <w:trHeight w:val="1375"/>
        </w:trPr>
        <w:tc>
          <w:tcPr>
            <w:tcW w:w="943" w:type="dxa"/>
            <w:shd w:val="clear" w:color="auto" w:fill="D9D9D9" w:themeFill="background1" w:themeFillShade="D9"/>
            <w:textDirection w:val="tbRlV"/>
            <w:vAlign w:val="center"/>
          </w:tcPr>
          <w:p w14:paraId="6C3FC906"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660FD7D3"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8D7A22E"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5375811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599" w:type="dxa"/>
            <w:shd w:val="clear" w:color="auto" w:fill="auto"/>
          </w:tcPr>
          <w:p w14:paraId="5DE6735F" w14:textId="7AA67A79" w:rsidR="0053039B" w:rsidRDefault="0053039B" w:rsidP="0025466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・この話から「舟に刻みて剣を求む」という故事成語が生まれたことを理解し，その意味や使われ方についてまとめるとともに，</w:t>
            </w:r>
            <w:r w:rsidR="00064551">
              <w:rPr>
                <w:rFonts w:ascii="ＭＳ 明朝" w:eastAsia="ＭＳ 明朝" w:hAnsi="ＭＳ 明朝" w:hint="eastAsia"/>
                <w:sz w:val="18"/>
              </w:rPr>
              <w:t>本文の主題について考え，</w:t>
            </w:r>
            <w:r>
              <w:rPr>
                <w:rFonts w:ascii="ＭＳ 明朝" w:eastAsia="ＭＳ 明朝" w:hAnsi="ＭＳ 明朝" w:hint="eastAsia"/>
                <w:sz w:val="18"/>
              </w:rPr>
              <w:t>発表を通して自分の考えをさらに深めようとしている。</w:t>
            </w:r>
          </w:p>
        </w:tc>
        <w:tc>
          <w:tcPr>
            <w:tcW w:w="3686" w:type="dxa"/>
            <w:shd w:val="clear" w:color="auto" w:fill="auto"/>
          </w:tcPr>
          <w:p w14:paraId="6CE4F4CD" w14:textId="79815751"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・この話から「舟に刻みて剣を求む」という故事成語が生まれたことを理解し，その意味や使われ方についてまとめ</w:t>
            </w:r>
            <w:r w:rsidR="00064551">
              <w:rPr>
                <w:rFonts w:ascii="ＭＳ 明朝" w:eastAsia="ＭＳ 明朝" w:hAnsi="ＭＳ 明朝" w:hint="eastAsia"/>
                <w:sz w:val="18"/>
              </w:rPr>
              <w:t>ることを通して，本文の主題について考え</w:t>
            </w:r>
            <w:r>
              <w:rPr>
                <w:rFonts w:ascii="ＭＳ 明朝" w:eastAsia="ＭＳ 明朝" w:hAnsi="ＭＳ 明朝" w:hint="eastAsia"/>
                <w:sz w:val="18"/>
              </w:rPr>
              <w:t>ようとしている。</w:t>
            </w:r>
          </w:p>
        </w:tc>
        <w:tc>
          <w:tcPr>
            <w:tcW w:w="3609" w:type="dxa"/>
            <w:shd w:val="clear" w:color="auto" w:fill="auto"/>
          </w:tcPr>
          <w:p w14:paraId="26904EE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・この話から「舟に刻みて剣を求む」という故事成語が生まれたことを理解し，その意味や使われ方についてまとめようとしていない。</w:t>
            </w:r>
          </w:p>
        </w:tc>
      </w:tr>
    </w:tbl>
    <w:p w14:paraId="7512CDB1" w14:textId="77777777" w:rsidR="0053039B" w:rsidRDefault="0053039B" w:rsidP="0053039B">
      <w:pPr>
        <w:widowControl/>
        <w:jc w:val="left"/>
        <w:rPr>
          <w:rFonts w:ascii="ＭＳ ゴシック" w:eastAsia="ＭＳ ゴシック" w:hAnsi="ＭＳ ゴシック"/>
        </w:rPr>
      </w:pPr>
    </w:p>
    <w:p w14:paraId="6D69F78F" w14:textId="77777777" w:rsidR="0053039B" w:rsidRDefault="0053039B" w:rsidP="0053039B">
      <w:pPr>
        <w:widowControl/>
        <w:jc w:val="left"/>
        <w:rPr>
          <w:rFonts w:ascii="ＭＳ ゴシック" w:eastAsia="ＭＳ ゴシック" w:hAnsi="ＭＳ ゴシック"/>
        </w:rPr>
      </w:pPr>
      <w:r>
        <w:rPr>
          <w:rFonts w:ascii="ＭＳ ゴシック" w:eastAsia="ＭＳ ゴシック" w:hAnsi="ＭＳ ゴシック"/>
        </w:rPr>
        <w:br w:type="page"/>
      </w:r>
    </w:p>
    <w:p w14:paraId="154B1752"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■『寓話―五編』「塞翁馬」ルーブリック例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1"/>
        <w:gridCol w:w="4174"/>
        <w:gridCol w:w="3827"/>
        <w:gridCol w:w="3893"/>
        <w:gridCol w:w="8"/>
      </w:tblGrid>
      <w:tr w:rsidR="0053039B" w14:paraId="5D3D359E" w14:textId="77777777" w:rsidTr="00510218">
        <w:trPr>
          <w:trHeight w:val="510"/>
        </w:trPr>
        <w:tc>
          <w:tcPr>
            <w:tcW w:w="3334" w:type="dxa"/>
            <w:gridSpan w:val="2"/>
            <w:shd w:val="clear" w:color="auto" w:fill="D9D9D9" w:themeFill="background1" w:themeFillShade="D9"/>
            <w:vAlign w:val="center"/>
          </w:tcPr>
          <w:p w14:paraId="7CCA6DB1"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4" w:type="dxa"/>
            <w:shd w:val="clear" w:color="auto" w:fill="D9D9D9" w:themeFill="background1" w:themeFillShade="D9"/>
            <w:vAlign w:val="center"/>
          </w:tcPr>
          <w:p w14:paraId="7CDF156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7" w:type="dxa"/>
            <w:shd w:val="clear" w:color="auto" w:fill="D9D9D9" w:themeFill="background1" w:themeFillShade="D9"/>
            <w:vAlign w:val="center"/>
          </w:tcPr>
          <w:p w14:paraId="15445AFF"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A63AEF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2D19202D"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103EC53E"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1" w:type="dxa"/>
            <w:shd w:val="clear" w:color="auto" w:fill="D9D9D9" w:themeFill="background1" w:themeFillShade="D9"/>
            <w:vAlign w:val="center"/>
          </w:tcPr>
          <w:p w14:paraId="5321A301"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4C774224"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174" w:type="dxa"/>
          </w:tcPr>
          <w:p w14:paraId="163144A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827" w:type="dxa"/>
          </w:tcPr>
          <w:p w14:paraId="7B24ACB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4903AD3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18FFA40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7F4283A"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2CB816A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2D49FFDA"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174" w:type="dxa"/>
          </w:tcPr>
          <w:p w14:paraId="0AE9195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・『淮南子』の概要や特徴について理解し，その内容を説明している。</w:t>
            </w:r>
          </w:p>
        </w:tc>
        <w:tc>
          <w:tcPr>
            <w:tcW w:w="3827" w:type="dxa"/>
          </w:tcPr>
          <w:p w14:paraId="2B7E4C4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・『淮南子』の概要や特徴について理解している。</w:t>
            </w:r>
          </w:p>
        </w:tc>
        <w:tc>
          <w:tcPr>
            <w:tcW w:w="3893" w:type="dxa"/>
          </w:tcPr>
          <w:p w14:paraId="27418E5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・『淮南子』の概要や特徴について理解していない。</w:t>
            </w:r>
          </w:p>
        </w:tc>
      </w:tr>
      <w:tr w:rsidR="0053039B" w14:paraId="7A46D21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244B8B9"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416F67A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69E922D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（１）ア（２）ウ</w:t>
            </w:r>
          </w:p>
        </w:tc>
        <w:tc>
          <w:tcPr>
            <w:tcW w:w="4174" w:type="dxa"/>
          </w:tcPr>
          <w:p w14:paraId="2FEAD838" w14:textId="496CDE10"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F7599B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827" w:type="dxa"/>
          </w:tcPr>
          <w:p w14:paraId="3D96ABE4" w14:textId="526D2B5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84D1C5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21447578" w14:textId="34F8A0D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5A5B43D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7E686D46"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9F5C825"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350BF18F"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④言葉の成り立ち</w:t>
            </w:r>
          </w:p>
          <w:p w14:paraId="263EC4AE"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27B55">
              <w:rPr>
                <w:rFonts w:ascii="ＭＳ ゴシック" w:eastAsia="ＭＳ ゴシック" w:hAnsi="ＭＳ ゴシック" w:hint="eastAsia"/>
                <w:sz w:val="20"/>
                <w:bdr w:val="single" w:sz="4" w:space="0" w:color="auto"/>
              </w:rPr>
              <w:t>（２）ウ</w:t>
            </w:r>
          </w:p>
        </w:tc>
        <w:tc>
          <w:tcPr>
            <w:tcW w:w="4174" w:type="dxa"/>
          </w:tcPr>
          <w:p w14:paraId="510C16D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・「塞翁が馬」という故事成語の意味や使われ方について理解し，その内容を説明している。</w:t>
            </w:r>
          </w:p>
        </w:tc>
        <w:tc>
          <w:tcPr>
            <w:tcW w:w="3827" w:type="dxa"/>
          </w:tcPr>
          <w:p w14:paraId="57D5D2F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・「塞翁が馬」という故事成語の意味や使われ方を理解している。</w:t>
            </w:r>
          </w:p>
        </w:tc>
        <w:tc>
          <w:tcPr>
            <w:tcW w:w="3893" w:type="dxa"/>
          </w:tcPr>
          <w:p w14:paraId="410BD7F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・「塞翁が馬」という故事成語の意味や使われ方を理解していない。</w:t>
            </w:r>
          </w:p>
        </w:tc>
      </w:tr>
      <w:tr w:rsidR="0053039B" w14:paraId="7DD32A3C"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7351B22"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1B5E8ED7"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⑤読書の意義と効用</w:t>
            </w:r>
          </w:p>
          <w:p w14:paraId="159A9D62"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174" w:type="dxa"/>
          </w:tcPr>
          <w:p w14:paraId="679472D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・寓話に親しむことを通して，読書の意義や効用を理解し，その内容を説明している。</w:t>
            </w:r>
          </w:p>
        </w:tc>
        <w:tc>
          <w:tcPr>
            <w:tcW w:w="3827" w:type="dxa"/>
          </w:tcPr>
          <w:p w14:paraId="4505C14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・寓話に親しむことを通して，読書の意義や効用を理解している。</w:t>
            </w:r>
          </w:p>
        </w:tc>
        <w:tc>
          <w:tcPr>
            <w:tcW w:w="3893" w:type="dxa"/>
          </w:tcPr>
          <w:p w14:paraId="08D566B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・寓話に親しむことを通して，読書の意義や効用を理解していない。</w:t>
            </w:r>
          </w:p>
        </w:tc>
      </w:tr>
      <w:tr w:rsidR="0053039B" w14:paraId="41C32638"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29084E3D"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1" w:type="dxa"/>
            <w:shd w:val="clear" w:color="auto" w:fill="D9D9D9" w:themeFill="background1" w:themeFillShade="D9"/>
            <w:vAlign w:val="center"/>
          </w:tcPr>
          <w:p w14:paraId="3EAE392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⑥現代語訳・内容把握</w:t>
            </w:r>
          </w:p>
          <w:p w14:paraId="3CD443F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4" w:type="dxa"/>
            <w:shd w:val="clear" w:color="auto" w:fill="auto"/>
          </w:tcPr>
          <w:p w14:paraId="36406C04"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607CB702" w14:textId="1DF7967F"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・「塞翁」の</w:t>
            </w:r>
            <w:r w:rsidR="00703027">
              <w:rPr>
                <w:rFonts w:ascii="ＭＳ 明朝" w:eastAsia="ＭＳ 明朝" w:hAnsi="ＭＳ 明朝" w:hint="eastAsia"/>
                <w:sz w:val="18"/>
              </w:rPr>
              <w:t>周囲で</w:t>
            </w:r>
            <w:r>
              <w:rPr>
                <w:rFonts w:ascii="ＭＳ 明朝" w:eastAsia="ＭＳ 明朝" w:hAnsi="ＭＳ 明朝" w:hint="eastAsia"/>
                <w:sz w:val="18"/>
              </w:rPr>
              <w:t>起こった「禍」と「福」の内容を把握し，わかりやすく説明している。</w:t>
            </w:r>
          </w:p>
        </w:tc>
        <w:tc>
          <w:tcPr>
            <w:tcW w:w="3827" w:type="dxa"/>
            <w:shd w:val="clear" w:color="auto" w:fill="auto"/>
          </w:tcPr>
          <w:p w14:paraId="2B85B49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436E2880" w14:textId="77777777" w:rsidR="0053039B" w:rsidRDefault="0053039B" w:rsidP="00510218">
            <w:pPr>
              <w:widowControl/>
              <w:ind w:left="180" w:hangingChars="100" w:hanging="180"/>
              <w:jc w:val="left"/>
              <w:rPr>
                <w:rFonts w:ascii="ＭＳ 明朝" w:eastAsia="ＭＳ 明朝" w:hAnsi="ＭＳ 明朝"/>
                <w:sz w:val="18"/>
              </w:rPr>
            </w:pPr>
          </w:p>
          <w:p w14:paraId="741484F2" w14:textId="3B26ACF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・「塞翁」の</w:t>
            </w:r>
            <w:r w:rsidR="00703027">
              <w:rPr>
                <w:rFonts w:ascii="ＭＳ 明朝" w:eastAsia="ＭＳ 明朝" w:hAnsi="ＭＳ 明朝" w:hint="eastAsia"/>
                <w:sz w:val="18"/>
              </w:rPr>
              <w:t>周囲で</w:t>
            </w:r>
            <w:r>
              <w:rPr>
                <w:rFonts w:ascii="ＭＳ 明朝" w:eastAsia="ＭＳ 明朝" w:hAnsi="ＭＳ 明朝" w:hint="eastAsia"/>
                <w:sz w:val="18"/>
              </w:rPr>
              <w:t>起こった「禍」と「福」の内容を把握している。</w:t>
            </w:r>
          </w:p>
        </w:tc>
        <w:tc>
          <w:tcPr>
            <w:tcW w:w="3893" w:type="dxa"/>
            <w:shd w:val="clear" w:color="auto" w:fill="auto"/>
          </w:tcPr>
          <w:p w14:paraId="523D3EE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12A43CF4" w14:textId="30E3A7A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・「塞翁」の</w:t>
            </w:r>
            <w:r w:rsidR="00703027">
              <w:rPr>
                <w:rFonts w:ascii="ＭＳ 明朝" w:eastAsia="ＭＳ 明朝" w:hAnsi="ＭＳ 明朝" w:hint="eastAsia"/>
                <w:sz w:val="18"/>
              </w:rPr>
              <w:t>周囲で</w:t>
            </w:r>
            <w:r>
              <w:rPr>
                <w:rFonts w:ascii="ＭＳ 明朝" w:eastAsia="ＭＳ 明朝" w:hAnsi="ＭＳ 明朝" w:hint="eastAsia"/>
                <w:sz w:val="18"/>
              </w:rPr>
              <w:t>起こった「禍」と「福」の内容を把握していない。</w:t>
            </w:r>
          </w:p>
        </w:tc>
      </w:tr>
      <w:tr w:rsidR="0053039B" w14:paraId="4EB1D278"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769E1A6B"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2A68602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387188">
              <w:rPr>
                <w:rFonts w:ascii="ＭＳ ゴシック" w:eastAsia="ＭＳ ゴシック" w:hAnsi="ＭＳ ゴシック" w:hint="eastAsia"/>
                <w:sz w:val="20"/>
              </w:rPr>
              <w:t>文章の展開の理解</w:t>
            </w:r>
          </w:p>
          <w:p w14:paraId="013E6802"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読（１）ウ</w:t>
            </w:r>
          </w:p>
        </w:tc>
        <w:tc>
          <w:tcPr>
            <w:tcW w:w="4174" w:type="dxa"/>
            <w:shd w:val="clear" w:color="auto" w:fill="auto"/>
          </w:tcPr>
          <w:p w14:paraId="5228B70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・「禍」「福」に対する「塞翁」と周囲の人々の考え方の違いを理解し，その内容を説明している。</w:t>
            </w:r>
          </w:p>
        </w:tc>
        <w:tc>
          <w:tcPr>
            <w:tcW w:w="3827" w:type="dxa"/>
            <w:shd w:val="clear" w:color="auto" w:fill="auto"/>
          </w:tcPr>
          <w:p w14:paraId="7F03022D" w14:textId="7777777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・「禍」「福」に対する「塞翁」と周囲の人々の考え方の違いを理解している。</w:t>
            </w:r>
          </w:p>
        </w:tc>
        <w:tc>
          <w:tcPr>
            <w:tcW w:w="3893" w:type="dxa"/>
            <w:shd w:val="clear" w:color="auto" w:fill="auto"/>
          </w:tcPr>
          <w:p w14:paraId="3177743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・「禍」「福」に対する「塞翁」と周囲の人々の考え方の違いを理解していない。</w:t>
            </w:r>
          </w:p>
        </w:tc>
      </w:tr>
      <w:tr w:rsidR="0053039B" w14:paraId="19ED29D4"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16E42ECC"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4AE3FC7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2759F99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174" w:type="dxa"/>
            <w:shd w:val="clear" w:color="auto" w:fill="auto"/>
          </w:tcPr>
          <w:p w14:paraId="41C9CA56" w14:textId="649E9D5E" w:rsidR="0053039B" w:rsidRDefault="00E0647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w:t>
            </w:r>
            <w:r w:rsidR="0053039B" w:rsidRPr="00887E0C">
              <w:rPr>
                <w:rFonts w:ascii="ＭＳ 明朝" w:eastAsia="ＭＳ 明朝" w:hAnsi="ＭＳ 明朝" w:hint="eastAsia"/>
                <w:sz w:val="18"/>
              </w:rPr>
              <w:t>それに対する自分の意見や感想を持っている。</w:t>
            </w:r>
          </w:p>
        </w:tc>
        <w:tc>
          <w:tcPr>
            <w:tcW w:w="3827" w:type="dxa"/>
            <w:shd w:val="clear" w:color="auto" w:fill="auto"/>
          </w:tcPr>
          <w:p w14:paraId="756417F6" w14:textId="7860156D" w:rsidR="0053039B" w:rsidRDefault="00E0647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者がどのようなことを主張しているかについて考えている。</w:t>
            </w:r>
          </w:p>
        </w:tc>
        <w:tc>
          <w:tcPr>
            <w:tcW w:w="3893" w:type="dxa"/>
            <w:shd w:val="clear" w:color="auto" w:fill="auto"/>
          </w:tcPr>
          <w:p w14:paraId="1BF82697" w14:textId="2D517259" w:rsidR="0053039B" w:rsidRDefault="00E0647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者がどのようなことを主張しているかについて考えていない。</w:t>
            </w:r>
          </w:p>
        </w:tc>
      </w:tr>
      <w:tr w:rsidR="0053039B" w14:paraId="0FFBD7AB" w14:textId="77777777" w:rsidTr="00510218">
        <w:trPr>
          <w:gridAfter w:val="1"/>
          <w:wAfter w:w="8" w:type="dxa"/>
          <w:trHeight w:val="1375"/>
        </w:trPr>
        <w:tc>
          <w:tcPr>
            <w:tcW w:w="943" w:type="dxa"/>
            <w:shd w:val="clear" w:color="auto" w:fill="D9D9D9" w:themeFill="background1" w:themeFillShade="D9"/>
            <w:textDirection w:val="tbRlV"/>
            <w:vAlign w:val="center"/>
          </w:tcPr>
          <w:p w14:paraId="3A6A5B9E"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1D499FAE"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C7FA38A"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37B1A9FE"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174" w:type="dxa"/>
            <w:shd w:val="clear" w:color="auto" w:fill="auto"/>
          </w:tcPr>
          <w:p w14:paraId="35D34C57" w14:textId="33C796C2" w:rsidR="0053039B" w:rsidRDefault="0053039B" w:rsidP="008C1AB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・この話から「塞翁が馬」という故事成語が生まれたことを理解し，その意味や使われ方についてまとめるとともに，発表を通して自分の考えをさらに深めようとしている。</w:t>
            </w:r>
          </w:p>
        </w:tc>
        <w:tc>
          <w:tcPr>
            <w:tcW w:w="3827" w:type="dxa"/>
            <w:shd w:val="clear" w:color="auto" w:fill="auto"/>
          </w:tcPr>
          <w:p w14:paraId="062481F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・この話から「塞翁が馬」という故事成語が生まれたことを理解し，その意味や使われ方についてまとめようとしている。</w:t>
            </w:r>
          </w:p>
        </w:tc>
        <w:tc>
          <w:tcPr>
            <w:tcW w:w="3893" w:type="dxa"/>
            <w:shd w:val="clear" w:color="auto" w:fill="auto"/>
          </w:tcPr>
          <w:p w14:paraId="419BC5B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・この話から「塞翁が馬」という故事成語が生まれたことを理解し，その意味や使われ方についてまとめようとしていない。</w:t>
            </w:r>
          </w:p>
        </w:tc>
      </w:tr>
    </w:tbl>
    <w:p w14:paraId="4B8D6FB8" w14:textId="77777777" w:rsidR="0053039B" w:rsidRDefault="0053039B" w:rsidP="0053039B">
      <w:pPr>
        <w:widowControl/>
        <w:jc w:val="left"/>
        <w:rPr>
          <w:rFonts w:ascii="ＭＳ ゴシック" w:eastAsia="ＭＳ ゴシック" w:hAnsi="ＭＳ ゴシック"/>
        </w:rPr>
      </w:pPr>
    </w:p>
    <w:p w14:paraId="0C03D351" w14:textId="77777777" w:rsidR="0053039B" w:rsidRDefault="0053039B" w:rsidP="0053039B">
      <w:pPr>
        <w:widowControl/>
        <w:jc w:val="left"/>
        <w:rPr>
          <w:rFonts w:ascii="ＭＳ ゴシック" w:eastAsia="ＭＳ ゴシック" w:hAnsi="ＭＳ ゴシック"/>
        </w:rPr>
      </w:pPr>
      <w:r>
        <w:rPr>
          <w:rFonts w:ascii="ＭＳ ゴシック" w:eastAsia="ＭＳ ゴシック" w:hAnsi="ＭＳ ゴシック"/>
        </w:rPr>
        <w:br w:type="page"/>
      </w:r>
    </w:p>
    <w:p w14:paraId="09CE8C5E"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■『寓話―五編』「杞憂」ルーブリック例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1"/>
        <w:gridCol w:w="4174"/>
        <w:gridCol w:w="3827"/>
        <w:gridCol w:w="3893"/>
        <w:gridCol w:w="8"/>
      </w:tblGrid>
      <w:tr w:rsidR="0053039B" w14:paraId="651698CD" w14:textId="77777777" w:rsidTr="00510218">
        <w:trPr>
          <w:trHeight w:val="510"/>
        </w:trPr>
        <w:tc>
          <w:tcPr>
            <w:tcW w:w="3334" w:type="dxa"/>
            <w:gridSpan w:val="2"/>
            <w:shd w:val="clear" w:color="auto" w:fill="D9D9D9" w:themeFill="background1" w:themeFillShade="D9"/>
            <w:vAlign w:val="center"/>
          </w:tcPr>
          <w:p w14:paraId="53EB9FA1"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4" w:type="dxa"/>
            <w:shd w:val="clear" w:color="auto" w:fill="D9D9D9" w:themeFill="background1" w:themeFillShade="D9"/>
            <w:vAlign w:val="center"/>
          </w:tcPr>
          <w:p w14:paraId="1157C72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7" w:type="dxa"/>
            <w:shd w:val="clear" w:color="auto" w:fill="D9D9D9" w:themeFill="background1" w:themeFillShade="D9"/>
            <w:vAlign w:val="center"/>
          </w:tcPr>
          <w:p w14:paraId="6F7FA03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0E33678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35C3A3FC"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2EF0E19E"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1" w:type="dxa"/>
            <w:shd w:val="clear" w:color="auto" w:fill="D9D9D9" w:themeFill="background1" w:themeFillShade="D9"/>
            <w:vAlign w:val="center"/>
          </w:tcPr>
          <w:p w14:paraId="6A0C288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①漢字の意味</w:t>
            </w:r>
          </w:p>
          <w:p w14:paraId="6F7B19AE"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174" w:type="dxa"/>
          </w:tcPr>
          <w:p w14:paraId="60951E3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827" w:type="dxa"/>
          </w:tcPr>
          <w:p w14:paraId="53B54DD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6D7828D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1FC6C01C"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D76D955"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437C631A"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w:t>
            </w:r>
            <w:r w:rsidRPr="00887E0C">
              <w:rPr>
                <w:rFonts w:ascii="ＭＳ ゴシック" w:eastAsia="ＭＳ ゴシック" w:hAnsi="ＭＳ ゴシック" w:hint="eastAsia"/>
                <w:sz w:val="20"/>
              </w:rPr>
              <w:t>文学史</w:t>
            </w:r>
          </w:p>
          <w:p w14:paraId="15F2B264"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C311D">
              <w:rPr>
                <w:rFonts w:ascii="ＭＳ ゴシック" w:eastAsia="ＭＳ ゴシック" w:hAnsi="ＭＳ ゴシック" w:hint="eastAsia"/>
                <w:sz w:val="20"/>
                <w:bdr w:val="single" w:sz="4" w:space="0" w:color="auto"/>
              </w:rPr>
              <w:t>（１）イ</w:t>
            </w:r>
          </w:p>
        </w:tc>
        <w:tc>
          <w:tcPr>
            <w:tcW w:w="4174" w:type="dxa"/>
          </w:tcPr>
          <w:p w14:paraId="1AB266E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・『列子』の概要や特徴について理解し，その内容を説明している。</w:t>
            </w:r>
          </w:p>
        </w:tc>
        <w:tc>
          <w:tcPr>
            <w:tcW w:w="3827" w:type="dxa"/>
          </w:tcPr>
          <w:p w14:paraId="49230EE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・『列子』の概要や特徴について理解している。</w:t>
            </w:r>
          </w:p>
        </w:tc>
        <w:tc>
          <w:tcPr>
            <w:tcW w:w="3893" w:type="dxa"/>
          </w:tcPr>
          <w:p w14:paraId="60FE887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・『列子』の概要や特徴について理解していない。</w:t>
            </w:r>
          </w:p>
        </w:tc>
      </w:tr>
      <w:tr w:rsidR="0053039B" w14:paraId="71FC150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6C4BB74"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64581D5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236A886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（１）ア（２）ウ</w:t>
            </w:r>
          </w:p>
        </w:tc>
        <w:tc>
          <w:tcPr>
            <w:tcW w:w="4174" w:type="dxa"/>
          </w:tcPr>
          <w:p w14:paraId="48FF52D9" w14:textId="65CEB83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61A259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827" w:type="dxa"/>
          </w:tcPr>
          <w:p w14:paraId="34214576" w14:textId="441C887A"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B72826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73018EA5" w14:textId="138DC7C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1DCA391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2508C7DA"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EBF4478"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3AB29FE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④言葉の成り立ち</w:t>
            </w:r>
          </w:p>
          <w:p w14:paraId="71AD924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27B55">
              <w:rPr>
                <w:rFonts w:ascii="ＭＳ ゴシック" w:eastAsia="ＭＳ ゴシック" w:hAnsi="ＭＳ ゴシック" w:hint="eastAsia"/>
                <w:sz w:val="20"/>
                <w:bdr w:val="single" w:sz="4" w:space="0" w:color="auto"/>
              </w:rPr>
              <w:t>（２）ウ</w:t>
            </w:r>
          </w:p>
        </w:tc>
        <w:tc>
          <w:tcPr>
            <w:tcW w:w="4174" w:type="dxa"/>
          </w:tcPr>
          <w:p w14:paraId="2AD15F1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・「杞憂」という故事成語の意味や使われ方について理解し，その内容を説明している。</w:t>
            </w:r>
          </w:p>
        </w:tc>
        <w:tc>
          <w:tcPr>
            <w:tcW w:w="3827" w:type="dxa"/>
          </w:tcPr>
          <w:p w14:paraId="3D3A09A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・「杞憂」という故事成語の意味や使われ方を理解している。</w:t>
            </w:r>
          </w:p>
        </w:tc>
        <w:tc>
          <w:tcPr>
            <w:tcW w:w="3893" w:type="dxa"/>
          </w:tcPr>
          <w:p w14:paraId="76909DF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・「杞憂」という故事成語の意味や使われ方を理解していない。</w:t>
            </w:r>
          </w:p>
        </w:tc>
      </w:tr>
      <w:tr w:rsidR="0053039B" w14:paraId="11CBF31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CE7B5CF"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4036A835" w14:textId="77777777" w:rsidR="0053039B"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⑤読書の意義と効用</w:t>
            </w:r>
          </w:p>
          <w:p w14:paraId="0BDFC336" w14:textId="77777777" w:rsidR="0053039B" w:rsidRPr="00F83208" w:rsidRDefault="0053039B"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0621C5">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174" w:type="dxa"/>
          </w:tcPr>
          <w:p w14:paraId="2250ACC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・寓話に親しむことを通して，読書の意義や効用を理解し，その内容を説明している。</w:t>
            </w:r>
          </w:p>
        </w:tc>
        <w:tc>
          <w:tcPr>
            <w:tcW w:w="3827" w:type="dxa"/>
          </w:tcPr>
          <w:p w14:paraId="0C0251E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・寓話に親しむことを通して，読書の意義や効用を理解している。</w:t>
            </w:r>
          </w:p>
        </w:tc>
        <w:tc>
          <w:tcPr>
            <w:tcW w:w="3893" w:type="dxa"/>
          </w:tcPr>
          <w:p w14:paraId="500CB01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・寓話に親しむことを通して，読書の意義や効用を理解していない。</w:t>
            </w:r>
          </w:p>
        </w:tc>
      </w:tr>
      <w:tr w:rsidR="0053039B" w14:paraId="30BE16ED"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8389A0F"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1" w:type="dxa"/>
            <w:shd w:val="clear" w:color="auto" w:fill="D9D9D9" w:themeFill="background1" w:themeFillShade="D9"/>
            <w:vAlign w:val="center"/>
          </w:tcPr>
          <w:p w14:paraId="0E7B04D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⑥現代語訳・内容把握</w:t>
            </w:r>
          </w:p>
          <w:p w14:paraId="2075B2AE"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4" w:type="dxa"/>
            <w:shd w:val="clear" w:color="auto" w:fill="auto"/>
          </w:tcPr>
          <w:p w14:paraId="5E547960" w14:textId="77777777"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・文法事項等を踏まえた上で，文脈や背景に沿った適切な現代語訳をしている。</w:t>
            </w:r>
          </w:p>
          <w:p w14:paraId="69C1529B" w14:textId="3F44028F"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・「杞国」の人と「暁す者」</w:t>
            </w:r>
            <w:r w:rsidR="00D01CCE">
              <w:rPr>
                <w:rFonts w:ascii="ＭＳ 明朝" w:eastAsia="ＭＳ 明朝" w:hAnsi="ＭＳ 明朝" w:hint="eastAsia"/>
                <w:sz w:val="18"/>
              </w:rPr>
              <w:t>と</w:t>
            </w:r>
            <w:r>
              <w:rPr>
                <w:rFonts w:ascii="ＭＳ 明朝" w:eastAsia="ＭＳ 明朝" w:hAnsi="ＭＳ 明朝" w:hint="eastAsia"/>
                <w:sz w:val="18"/>
              </w:rPr>
              <w:t>のやり取りの内容を把握し，わかりやすく説明している。</w:t>
            </w:r>
          </w:p>
        </w:tc>
        <w:tc>
          <w:tcPr>
            <w:tcW w:w="3827" w:type="dxa"/>
            <w:shd w:val="clear" w:color="auto" w:fill="auto"/>
          </w:tcPr>
          <w:p w14:paraId="388AF26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p w14:paraId="4581468F" w14:textId="77777777" w:rsidR="0053039B" w:rsidRDefault="0053039B" w:rsidP="00510218">
            <w:pPr>
              <w:widowControl/>
              <w:ind w:left="180" w:hangingChars="100" w:hanging="180"/>
              <w:jc w:val="left"/>
              <w:rPr>
                <w:rFonts w:ascii="ＭＳ 明朝" w:eastAsia="ＭＳ 明朝" w:hAnsi="ＭＳ 明朝"/>
                <w:sz w:val="18"/>
              </w:rPr>
            </w:pPr>
          </w:p>
          <w:p w14:paraId="0B7CB531" w14:textId="4B3C7A3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・「杞国」の人と「暁す者」</w:t>
            </w:r>
            <w:r w:rsidR="00D01CCE">
              <w:rPr>
                <w:rFonts w:ascii="ＭＳ 明朝" w:eastAsia="ＭＳ 明朝" w:hAnsi="ＭＳ 明朝" w:hint="eastAsia"/>
                <w:sz w:val="18"/>
              </w:rPr>
              <w:t>と</w:t>
            </w:r>
            <w:r>
              <w:rPr>
                <w:rFonts w:ascii="ＭＳ 明朝" w:eastAsia="ＭＳ 明朝" w:hAnsi="ＭＳ 明朝" w:hint="eastAsia"/>
                <w:sz w:val="18"/>
              </w:rPr>
              <w:t>のやり取りの内容を把握している。</w:t>
            </w:r>
          </w:p>
        </w:tc>
        <w:tc>
          <w:tcPr>
            <w:tcW w:w="3893" w:type="dxa"/>
            <w:shd w:val="clear" w:color="auto" w:fill="auto"/>
          </w:tcPr>
          <w:p w14:paraId="4A3FD91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p w14:paraId="0E781B5A" w14:textId="56A3EA0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・「杞国」の人と「暁す者」</w:t>
            </w:r>
            <w:r w:rsidR="00D01CCE">
              <w:rPr>
                <w:rFonts w:ascii="ＭＳ 明朝" w:eastAsia="ＭＳ 明朝" w:hAnsi="ＭＳ 明朝" w:hint="eastAsia"/>
                <w:sz w:val="18"/>
              </w:rPr>
              <w:t>と</w:t>
            </w:r>
            <w:r>
              <w:rPr>
                <w:rFonts w:ascii="ＭＳ 明朝" w:eastAsia="ＭＳ 明朝" w:hAnsi="ＭＳ 明朝" w:hint="eastAsia"/>
                <w:sz w:val="18"/>
              </w:rPr>
              <w:t>のやり取りの内容を把握していない。</w:t>
            </w:r>
          </w:p>
        </w:tc>
      </w:tr>
      <w:tr w:rsidR="0053039B" w14:paraId="0FADD0A4" w14:textId="77777777" w:rsidTr="00510218">
        <w:trPr>
          <w:gridAfter w:val="1"/>
          <w:wAfter w:w="8" w:type="dxa"/>
          <w:trHeight w:val="684"/>
        </w:trPr>
        <w:tc>
          <w:tcPr>
            <w:tcW w:w="943" w:type="dxa"/>
            <w:vMerge/>
            <w:shd w:val="clear" w:color="auto" w:fill="D9D9D9" w:themeFill="background1" w:themeFillShade="D9"/>
            <w:textDirection w:val="tbRlV"/>
            <w:vAlign w:val="center"/>
          </w:tcPr>
          <w:p w14:paraId="078243AA"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2B6A81C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387188">
              <w:rPr>
                <w:rFonts w:ascii="ＭＳ ゴシック" w:eastAsia="ＭＳ ゴシック" w:hAnsi="ＭＳ ゴシック" w:hint="eastAsia"/>
                <w:sz w:val="20"/>
              </w:rPr>
              <w:t>文章の展開の理解</w:t>
            </w:r>
          </w:p>
          <w:p w14:paraId="3000E7BD" w14:textId="77777777" w:rsidR="0053039B" w:rsidRDefault="0053039B"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読（１）ウ</w:t>
            </w:r>
          </w:p>
        </w:tc>
        <w:tc>
          <w:tcPr>
            <w:tcW w:w="4174" w:type="dxa"/>
            <w:shd w:val="clear" w:color="auto" w:fill="auto"/>
          </w:tcPr>
          <w:p w14:paraId="2DC7059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・「杞国」の人の心配と，それに対する「暁す者」の説明について理解し，その内容を説明している。</w:t>
            </w:r>
          </w:p>
        </w:tc>
        <w:tc>
          <w:tcPr>
            <w:tcW w:w="3827" w:type="dxa"/>
            <w:shd w:val="clear" w:color="auto" w:fill="auto"/>
          </w:tcPr>
          <w:p w14:paraId="472E5A15" w14:textId="77777777" w:rsidR="0053039B" w:rsidRPr="00F210E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・「杞国」の人の心配と，それに対する「暁す者」の説明について理解している。</w:t>
            </w:r>
          </w:p>
        </w:tc>
        <w:tc>
          <w:tcPr>
            <w:tcW w:w="3893" w:type="dxa"/>
            <w:shd w:val="clear" w:color="auto" w:fill="auto"/>
          </w:tcPr>
          <w:p w14:paraId="5842A48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・「杞国」の人の心配と，それに対する「暁す者」の説明について理解していない。</w:t>
            </w:r>
          </w:p>
        </w:tc>
      </w:tr>
      <w:tr w:rsidR="0053039B" w14:paraId="79AA55DE"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1A29ED03"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55763FD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347CEED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174" w:type="dxa"/>
            <w:shd w:val="clear" w:color="auto" w:fill="auto"/>
          </w:tcPr>
          <w:p w14:paraId="37E32A49" w14:textId="01B9C35F" w:rsidR="0053039B" w:rsidRDefault="00E94559"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w:t>
            </w:r>
            <w:r w:rsidR="0053039B" w:rsidRPr="00887E0C">
              <w:rPr>
                <w:rFonts w:ascii="ＭＳ 明朝" w:eastAsia="ＭＳ 明朝" w:hAnsi="ＭＳ 明朝" w:hint="eastAsia"/>
                <w:sz w:val="18"/>
              </w:rPr>
              <w:t>それに対する自分の意見や感想を持っている。</w:t>
            </w:r>
          </w:p>
        </w:tc>
        <w:tc>
          <w:tcPr>
            <w:tcW w:w="3827" w:type="dxa"/>
            <w:shd w:val="clear" w:color="auto" w:fill="auto"/>
          </w:tcPr>
          <w:p w14:paraId="20DA023F" w14:textId="15E0B7E2" w:rsidR="0053039B" w:rsidRDefault="00E94559"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者がどのようなことを主張しているかについて考えている。</w:t>
            </w:r>
          </w:p>
        </w:tc>
        <w:tc>
          <w:tcPr>
            <w:tcW w:w="3893" w:type="dxa"/>
            <w:shd w:val="clear" w:color="auto" w:fill="auto"/>
          </w:tcPr>
          <w:p w14:paraId="6694E88D" w14:textId="60A436CB" w:rsidR="0053039B" w:rsidRDefault="00E94559"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・編</w:t>
            </w:r>
            <w:r w:rsidR="0053039B">
              <w:rPr>
                <w:rFonts w:ascii="ＭＳ 明朝" w:eastAsia="ＭＳ 明朝" w:hAnsi="ＭＳ 明朝" w:hint="eastAsia"/>
                <w:sz w:val="18"/>
              </w:rPr>
              <w:t>者がどのようなことを主張しているかについて考えていない。</w:t>
            </w:r>
          </w:p>
        </w:tc>
      </w:tr>
      <w:tr w:rsidR="0053039B" w14:paraId="3CBAD119" w14:textId="77777777" w:rsidTr="00510218">
        <w:trPr>
          <w:gridAfter w:val="1"/>
          <w:wAfter w:w="8" w:type="dxa"/>
          <w:trHeight w:val="1375"/>
        </w:trPr>
        <w:tc>
          <w:tcPr>
            <w:tcW w:w="943" w:type="dxa"/>
            <w:shd w:val="clear" w:color="auto" w:fill="D9D9D9" w:themeFill="background1" w:themeFillShade="D9"/>
            <w:textDirection w:val="tbRlV"/>
            <w:vAlign w:val="center"/>
          </w:tcPr>
          <w:p w14:paraId="16AD0E07"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07FFD712"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CEA8DAD" w14:textId="77777777" w:rsidR="0053039B" w:rsidRDefault="0053039B" w:rsidP="00510218">
            <w:pPr>
              <w:ind w:left="113" w:right="113"/>
              <w:jc w:val="center"/>
              <w:rPr>
                <w:rFonts w:ascii="ＭＳ ゴシック" w:eastAsia="ＭＳ ゴシック" w:hAnsi="ＭＳ ゴシック"/>
                <w:sz w:val="20"/>
              </w:rPr>
            </w:pPr>
          </w:p>
        </w:tc>
        <w:tc>
          <w:tcPr>
            <w:tcW w:w="2391" w:type="dxa"/>
            <w:shd w:val="clear" w:color="auto" w:fill="D9D9D9" w:themeFill="background1" w:themeFillShade="D9"/>
            <w:vAlign w:val="center"/>
          </w:tcPr>
          <w:p w14:paraId="4D4A124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⑨考察・発表</w:t>
            </w:r>
          </w:p>
        </w:tc>
        <w:tc>
          <w:tcPr>
            <w:tcW w:w="4174" w:type="dxa"/>
            <w:shd w:val="clear" w:color="auto" w:fill="auto"/>
          </w:tcPr>
          <w:p w14:paraId="2DABB49D" w14:textId="54B8B90C" w:rsidR="0053039B" w:rsidRDefault="0053039B" w:rsidP="005C151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・この話から「杞憂」という故事成語が生まれたことを理解し，その意味や使われ方についてまとめるとともに，発表を通して自分の考えをさらに深めようとしている。</w:t>
            </w:r>
          </w:p>
        </w:tc>
        <w:tc>
          <w:tcPr>
            <w:tcW w:w="3827" w:type="dxa"/>
            <w:shd w:val="clear" w:color="auto" w:fill="auto"/>
          </w:tcPr>
          <w:p w14:paraId="2F3CB2D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・この話から「杞憂」という故事成語が生まれたことを理解し，その意味や使われ方についてまとめようとしている。</w:t>
            </w:r>
          </w:p>
        </w:tc>
        <w:tc>
          <w:tcPr>
            <w:tcW w:w="3893" w:type="dxa"/>
            <w:shd w:val="clear" w:color="auto" w:fill="auto"/>
          </w:tcPr>
          <w:p w14:paraId="46A4D63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・この話から「杞憂」という故事成語が生まれたことを理解し，その意味や使われ方についてまとめようとしていない。</w:t>
            </w:r>
          </w:p>
        </w:tc>
      </w:tr>
    </w:tbl>
    <w:p w14:paraId="65F4931B" w14:textId="77777777" w:rsidR="0053039B" w:rsidRPr="00401525" w:rsidRDefault="0053039B" w:rsidP="0053039B">
      <w:pPr>
        <w:widowControl/>
        <w:jc w:val="left"/>
        <w:rPr>
          <w:rFonts w:ascii="ＭＳ ゴシック" w:eastAsia="ＭＳ ゴシック" w:hAnsi="ＭＳ ゴシック"/>
        </w:rPr>
      </w:pPr>
    </w:p>
    <w:p w14:paraId="72BC69A4" w14:textId="77777777" w:rsidR="0053039B" w:rsidRPr="004C4A34" w:rsidRDefault="0053039B" w:rsidP="0053039B">
      <w:pPr>
        <w:rPr>
          <w:rFonts w:ascii="ＭＳ ゴシック" w:eastAsia="ＭＳ ゴシック" w:hAnsi="ＭＳ ゴシック"/>
        </w:rPr>
      </w:pPr>
    </w:p>
    <w:p w14:paraId="412DBBED" w14:textId="77777777" w:rsidR="0053039B" w:rsidRPr="00DE2C35" w:rsidRDefault="0053039B" w:rsidP="0053039B">
      <w:pPr>
        <w:widowControl/>
        <w:jc w:val="left"/>
        <w:rPr>
          <w:rFonts w:ascii="ＭＳ ゴシック" w:eastAsia="ＭＳ ゴシック" w:hAnsi="ＭＳ ゴシック"/>
        </w:rPr>
      </w:pPr>
    </w:p>
    <w:p w14:paraId="128F5CF9" w14:textId="77777777" w:rsidR="0053039B" w:rsidRPr="004C4A34" w:rsidRDefault="0053039B" w:rsidP="0053039B">
      <w:pPr>
        <w:rPr>
          <w:rFonts w:ascii="ＭＳ ゴシック" w:eastAsia="ＭＳ ゴシック" w:hAnsi="ＭＳ ゴシック"/>
        </w:rPr>
      </w:pPr>
    </w:p>
    <w:p w14:paraId="20EE8930" w14:textId="77777777" w:rsidR="0053039B" w:rsidRDefault="0053039B" w:rsidP="0053039B">
      <w:pPr>
        <w:widowControl/>
        <w:jc w:val="left"/>
        <w:rPr>
          <w:rFonts w:ascii="ＭＳ ゴシック" w:eastAsia="ＭＳ ゴシック" w:hAnsi="ＭＳ ゴシック"/>
        </w:rPr>
      </w:pPr>
    </w:p>
    <w:p w14:paraId="7A11A9E9" w14:textId="77777777" w:rsidR="0053039B" w:rsidRDefault="0053039B" w:rsidP="0053039B">
      <w:pPr>
        <w:widowControl/>
        <w:jc w:val="left"/>
        <w:rPr>
          <w:rFonts w:ascii="ＭＳ ゴシック" w:eastAsia="ＭＳ ゴシック" w:hAnsi="ＭＳ ゴシック"/>
        </w:rPr>
      </w:pPr>
    </w:p>
    <w:p w14:paraId="12B047AF" w14:textId="77777777" w:rsidR="0053039B" w:rsidRDefault="0053039B" w:rsidP="0053039B">
      <w:pPr>
        <w:widowControl/>
        <w:jc w:val="left"/>
        <w:rPr>
          <w:rFonts w:ascii="ＭＳ ゴシック" w:eastAsia="ＭＳ ゴシック" w:hAnsi="ＭＳ ゴシック"/>
        </w:rPr>
      </w:pPr>
    </w:p>
    <w:p w14:paraId="0FBAB7C1" w14:textId="77777777" w:rsidR="0053039B" w:rsidRDefault="0053039B" w:rsidP="0053039B">
      <w:pPr>
        <w:widowControl/>
        <w:jc w:val="left"/>
        <w:rPr>
          <w:rFonts w:ascii="ＭＳ ゴシック" w:eastAsia="ＭＳ ゴシック" w:hAnsi="ＭＳ ゴシック"/>
        </w:rPr>
      </w:pPr>
    </w:p>
    <w:p w14:paraId="09281CEA" w14:textId="77777777" w:rsidR="0053039B" w:rsidRDefault="0053039B" w:rsidP="0053039B">
      <w:pPr>
        <w:widowControl/>
        <w:jc w:val="left"/>
        <w:rPr>
          <w:rFonts w:ascii="ＭＳ ゴシック" w:eastAsia="ＭＳ ゴシック" w:hAnsi="ＭＳ ゴシック"/>
        </w:rPr>
      </w:pPr>
    </w:p>
    <w:p w14:paraId="62EA0084" w14:textId="77777777" w:rsidR="0053039B" w:rsidRDefault="0053039B" w:rsidP="0053039B">
      <w:pPr>
        <w:widowControl/>
        <w:jc w:val="left"/>
        <w:rPr>
          <w:rFonts w:ascii="ＭＳ ゴシック" w:eastAsia="ＭＳ ゴシック" w:hAnsi="ＭＳ ゴシック"/>
        </w:rPr>
      </w:pPr>
    </w:p>
    <w:p w14:paraId="4622BB0B" w14:textId="77777777" w:rsidR="0053039B" w:rsidRDefault="0053039B" w:rsidP="0053039B">
      <w:pPr>
        <w:widowControl/>
        <w:jc w:val="left"/>
        <w:rPr>
          <w:rFonts w:ascii="ＭＳ ゴシック" w:eastAsia="ＭＳ ゴシック" w:hAnsi="ＭＳ ゴシック"/>
        </w:rPr>
      </w:pPr>
    </w:p>
    <w:p w14:paraId="3D6E6ED6" w14:textId="77777777" w:rsidR="0053039B" w:rsidRDefault="0053039B" w:rsidP="0053039B">
      <w:pPr>
        <w:widowControl/>
        <w:jc w:val="left"/>
        <w:rPr>
          <w:rFonts w:ascii="ＭＳ ゴシック" w:eastAsia="ＭＳ ゴシック" w:hAnsi="ＭＳ ゴシック"/>
        </w:rPr>
      </w:pPr>
    </w:p>
    <w:p w14:paraId="509ED96A" w14:textId="77777777" w:rsidR="0053039B" w:rsidRDefault="0053039B" w:rsidP="0053039B">
      <w:pPr>
        <w:widowControl/>
        <w:jc w:val="left"/>
        <w:rPr>
          <w:rFonts w:ascii="ＭＳ ゴシック" w:eastAsia="ＭＳ ゴシック" w:hAnsi="ＭＳ ゴシック"/>
        </w:rPr>
      </w:pPr>
    </w:p>
    <w:p w14:paraId="790790E5" w14:textId="77777777" w:rsidR="0053039B" w:rsidRDefault="0053039B" w:rsidP="0053039B">
      <w:pPr>
        <w:widowControl/>
        <w:jc w:val="left"/>
        <w:rPr>
          <w:rFonts w:ascii="ＭＳ ゴシック" w:eastAsia="ＭＳ ゴシック" w:hAnsi="ＭＳ ゴシック"/>
        </w:rPr>
      </w:pPr>
    </w:p>
    <w:p w14:paraId="324E95C8" w14:textId="77777777" w:rsidR="0053039B" w:rsidRDefault="0053039B" w:rsidP="0053039B">
      <w:pPr>
        <w:widowControl/>
        <w:jc w:val="left"/>
        <w:rPr>
          <w:rFonts w:ascii="ＭＳ ゴシック" w:eastAsia="ＭＳ ゴシック" w:hAnsi="ＭＳ ゴシック"/>
        </w:rPr>
      </w:pPr>
    </w:p>
    <w:p w14:paraId="0BD4E56A" w14:textId="77777777" w:rsidR="0053039B" w:rsidRDefault="0053039B" w:rsidP="0053039B">
      <w:pPr>
        <w:widowControl/>
        <w:jc w:val="left"/>
        <w:rPr>
          <w:rFonts w:ascii="ＭＳ ゴシック" w:eastAsia="ＭＳ ゴシック" w:hAnsi="ＭＳ ゴシック"/>
        </w:rPr>
      </w:pPr>
    </w:p>
    <w:p w14:paraId="0171B920" w14:textId="77777777" w:rsidR="0053039B" w:rsidRDefault="0053039B" w:rsidP="0053039B">
      <w:pPr>
        <w:widowControl/>
        <w:jc w:val="left"/>
        <w:rPr>
          <w:rFonts w:ascii="ＭＳ ゴシック" w:eastAsia="ＭＳ ゴシック" w:hAnsi="ＭＳ ゴシック"/>
        </w:rPr>
      </w:pPr>
    </w:p>
    <w:p w14:paraId="02D7BB26" w14:textId="77777777" w:rsidR="0053039B" w:rsidRDefault="0053039B" w:rsidP="0053039B">
      <w:pPr>
        <w:widowControl/>
        <w:jc w:val="left"/>
        <w:rPr>
          <w:rFonts w:ascii="ＭＳ ゴシック" w:eastAsia="ＭＳ ゴシック" w:hAnsi="ＭＳ ゴシック"/>
        </w:rPr>
      </w:pPr>
    </w:p>
    <w:p w14:paraId="29334EF7" w14:textId="77777777" w:rsidR="0053039B" w:rsidRDefault="0053039B" w:rsidP="0053039B">
      <w:pPr>
        <w:widowControl/>
        <w:jc w:val="left"/>
        <w:rPr>
          <w:rFonts w:ascii="ＭＳ ゴシック" w:eastAsia="ＭＳ ゴシック" w:hAnsi="ＭＳ ゴシック"/>
        </w:rPr>
      </w:pPr>
    </w:p>
    <w:p w14:paraId="30691483" w14:textId="77777777" w:rsidR="0053039B" w:rsidRDefault="0053039B" w:rsidP="0053039B">
      <w:pPr>
        <w:widowControl/>
        <w:jc w:val="left"/>
        <w:rPr>
          <w:rFonts w:ascii="ＭＳ ゴシック" w:eastAsia="ＭＳ ゴシック" w:hAnsi="ＭＳ ゴシック"/>
        </w:rPr>
      </w:pPr>
    </w:p>
    <w:p w14:paraId="4A44A850" w14:textId="77777777" w:rsidR="0053039B" w:rsidRDefault="0053039B" w:rsidP="0053039B">
      <w:pPr>
        <w:widowControl/>
        <w:jc w:val="left"/>
        <w:rPr>
          <w:rFonts w:ascii="ＭＳ ゴシック" w:eastAsia="ＭＳ ゴシック" w:hAnsi="ＭＳ ゴシック"/>
        </w:rPr>
      </w:pPr>
    </w:p>
    <w:p w14:paraId="46F9E888" w14:textId="77777777" w:rsidR="0053039B" w:rsidRDefault="0053039B" w:rsidP="0053039B">
      <w:pPr>
        <w:widowControl/>
        <w:jc w:val="left"/>
        <w:rPr>
          <w:rFonts w:ascii="ＭＳ ゴシック" w:eastAsia="ＭＳ ゴシック" w:hAnsi="ＭＳ ゴシック"/>
        </w:rPr>
      </w:pPr>
    </w:p>
    <w:p w14:paraId="7C5A74EE" w14:textId="77777777" w:rsidR="0053039B" w:rsidRDefault="0053039B" w:rsidP="0053039B">
      <w:pPr>
        <w:widowControl/>
        <w:jc w:val="left"/>
        <w:rPr>
          <w:rFonts w:ascii="ＭＳ ゴシック" w:eastAsia="ＭＳ ゴシック" w:hAnsi="ＭＳ ゴシック"/>
        </w:rPr>
      </w:pPr>
    </w:p>
    <w:p w14:paraId="3544D243" w14:textId="77777777" w:rsidR="0053039B" w:rsidRDefault="0053039B" w:rsidP="0053039B">
      <w:pPr>
        <w:widowControl/>
        <w:jc w:val="left"/>
        <w:rPr>
          <w:rFonts w:ascii="ＭＳ ゴシック" w:eastAsia="ＭＳ ゴシック" w:hAnsi="ＭＳ ゴシック"/>
        </w:rPr>
      </w:pPr>
    </w:p>
    <w:p w14:paraId="2C431B4C"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■『十八史略』「水魚之交」ルーブリック例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7A11A12A" w14:textId="77777777" w:rsidTr="00510218">
        <w:trPr>
          <w:trHeight w:val="510"/>
        </w:trPr>
        <w:tc>
          <w:tcPr>
            <w:tcW w:w="3339" w:type="dxa"/>
            <w:gridSpan w:val="2"/>
            <w:shd w:val="clear" w:color="auto" w:fill="D9D9D9" w:themeFill="background1" w:themeFillShade="D9"/>
            <w:vAlign w:val="center"/>
          </w:tcPr>
          <w:p w14:paraId="257B0CFA"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7CAD888A"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285C1F67"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12D8343"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56378279"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1160C3F8"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484AB060"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745D1DF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3352F3A1" w14:textId="1DEE0147" w:rsidR="0053039B" w:rsidRDefault="0053039B" w:rsidP="00510218">
            <w:pPr>
              <w:widowControl/>
              <w:ind w:left="180" w:hangingChars="100" w:hanging="180"/>
              <w:jc w:val="left"/>
              <w:rPr>
                <w:rFonts w:ascii="ＭＳ 明朝" w:eastAsia="ＭＳ 明朝" w:hAnsi="ＭＳ 明朝"/>
                <w:sz w:val="18"/>
              </w:rPr>
            </w:pPr>
            <w:r w:rsidRPr="0061604F">
              <w:rPr>
                <w:rFonts w:ascii="ＭＳ 明朝" w:eastAsia="ＭＳ 明朝" w:hAnsi="ＭＳ 明朝" w:hint="eastAsia"/>
                <w:sz w:val="18"/>
              </w:rPr>
              <w:t>・</w:t>
            </w:r>
            <w:r w:rsidRPr="001C2FA6">
              <w:rPr>
                <w:rFonts w:ascii="ＭＳ 明朝" w:eastAsia="ＭＳ 明朝" w:hAnsi="ＭＳ 明朝"/>
                <w:sz w:val="18"/>
              </w:rPr>
              <w:t>『十八史略』の概要をつかみ，『三国志』</w:t>
            </w:r>
            <w:r>
              <w:rPr>
                <w:rFonts w:ascii="ＭＳ 明朝" w:eastAsia="ＭＳ 明朝" w:hAnsi="ＭＳ 明朝" w:hint="eastAsia"/>
                <w:sz w:val="18"/>
              </w:rPr>
              <w:t>についての知識を積極的に</w:t>
            </w:r>
            <w:r w:rsidR="001C6096">
              <w:rPr>
                <w:rFonts w:ascii="ＭＳ 明朝" w:eastAsia="ＭＳ 明朝" w:hAnsi="ＭＳ 明朝" w:hint="eastAsia"/>
                <w:sz w:val="18"/>
              </w:rPr>
              <w:t>伝え</w:t>
            </w:r>
            <w:r w:rsidRPr="001C2FA6">
              <w:rPr>
                <w:rFonts w:ascii="ＭＳ 明朝" w:eastAsia="ＭＳ 明朝" w:hAnsi="ＭＳ 明朝" w:hint="eastAsia"/>
                <w:sz w:val="18"/>
              </w:rPr>
              <w:t>，学習への興味を示している。</w:t>
            </w:r>
          </w:p>
          <w:p w14:paraId="1059472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hint="eastAsia"/>
                <w:sz w:val="18"/>
              </w:rPr>
              <w:t>史書の編纂形式，及び『十八史略』が編年体の歴史書であり，正史『三国志』の要約を含むことを正しく理解している。</w:t>
            </w:r>
          </w:p>
        </w:tc>
        <w:tc>
          <w:tcPr>
            <w:tcW w:w="3685" w:type="dxa"/>
          </w:tcPr>
          <w:p w14:paraId="4C0C3B1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62287">
              <w:rPr>
                <w:rFonts w:ascii="ＭＳ 明朝" w:eastAsia="ＭＳ 明朝" w:hAnsi="ＭＳ 明朝" w:hint="eastAsia"/>
                <w:sz w:val="18"/>
              </w:rPr>
              <w:t>『十八史略』の概要をつかみ，『三国志』</w:t>
            </w:r>
            <w:r>
              <w:rPr>
                <w:rFonts w:ascii="ＭＳ 明朝" w:eastAsia="ＭＳ 明朝" w:hAnsi="ＭＳ 明朝" w:hint="eastAsia"/>
                <w:sz w:val="18"/>
              </w:rPr>
              <w:t>について知識を有している。</w:t>
            </w:r>
          </w:p>
          <w:p w14:paraId="0C441F4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『十八史略』の編纂形式を理解している。</w:t>
            </w:r>
          </w:p>
        </w:tc>
        <w:tc>
          <w:tcPr>
            <w:tcW w:w="3893" w:type="dxa"/>
          </w:tcPr>
          <w:p w14:paraId="2C71920F" w14:textId="77777777" w:rsidR="0053039B" w:rsidRDefault="0053039B" w:rsidP="00510218">
            <w:pPr>
              <w:widowControl/>
              <w:ind w:left="180" w:hangingChars="100" w:hanging="180"/>
              <w:jc w:val="left"/>
              <w:rPr>
                <w:rFonts w:ascii="ＭＳ 明朝" w:eastAsia="ＭＳ 明朝" w:hAnsi="ＭＳ 明朝"/>
                <w:sz w:val="18"/>
              </w:rPr>
            </w:pPr>
            <w:r w:rsidRPr="00873D86">
              <w:rPr>
                <w:rFonts w:ascii="ＭＳ 明朝" w:eastAsia="ＭＳ 明朝" w:hAnsi="ＭＳ 明朝" w:hint="eastAsia"/>
                <w:sz w:val="18"/>
              </w:rPr>
              <w:t>・</w:t>
            </w:r>
            <w:r w:rsidRPr="00062287">
              <w:rPr>
                <w:rFonts w:ascii="ＭＳ 明朝" w:eastAsia="ＭＳ 明朝" w:hAnsi="ＭＳ 明朝" w:hint="eastAsia"/>
                <w:sz w:val="18"/>
              </w:rPr>
              <w:t>『十八史略』の概要をつか</w:t>
            </w:r>
            <w:r>
              <w:rPr>
                <w:rFonts w:ascii="ＭＳ 明朝" w:eastAsia="ＭＳ 明朝" w:hAnsi="ＭＳ 明朝" w:hint="eastAsia"/>
                <w:sz w:val="18"/>
              </w:rPr>
              <w:t>んでおらず</w:t>
            </w:r>
            <w:r w:rsidRPr="00062287">
              <w:rPr>
                <w:rFonts w:ascii="ＭＳ 明朝" w:eastAsia="ＭＳ 明朝" w:hAnsi="ＭＳ 明朝" w:hint="eastAsia"/>
                <w:sz w:val="18"/>
              </w:rPr>
              <w:t>，『三国志』</w:t>
            </w:r>
            <w:r>
              <w:rPr>
                <w:rFonts w:ascii="ＭＳ 明朝" w:eastAsia="ＭＳ 明朝" w:hAnsi="ＭＳ 明朝" w:hint="eastAsia"/>
                <w:sz w:val="18"/>
              </w:rPr>
              <w:t>について知識を有していない。</w:t>
            </w:r>
          </w:p>
          <w:p w14:paraId="1BFD0F0F" w14:textId="77777777" w:rsidR="0053039B" w:rsidRPr="0039434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w:t>
            </w:r>
            <w:r>
              <w:rPr>
                <w:rFonts w:ascii="ＭＳ 明朝" w:eastAsia="ＭＳ 明朝" w:hAnsi="ＭＳ 明朝" w:hint="eastAsia"/>
                <w:sz w:val="18"/>
              </w:rPr>
              <w:t>ない</w:t>
            </w:r>
            <w:r w:rsidRPr="001C2FA6">
              <w:rPr>
                <w:rFonts w:ascii="ＭＳ 明朝" w:eastAsia="ＭＳ 明朝" w:hAnsi="ＭＳ 明朝"/>
                <w:sz w:val="18"/>
              </w:rPr>
              <w:t>。</w:t>
            </w:r>
          </w:p>
        </w:tc>
      </w:tr>
      <w:tr w:rsidR="0053039B" w14:paraId="26C4088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A95357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932254D" w14:textId="6483BB4B" w:rsidR="0053039B"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3039B">
              <w:rPr>
                <w:rFonts w:ascii="ＭＳ ゴシック" w:eastAsia="ＭＳ ゴシック" w:hAnsi="ＭＳ ゴシック" w:hint="eastAsia"/>
                <w:sz w:val="20"/>
              </w:rPr>
              <w:t>漢字の意味</w:t>
            </w:r>
          </w:p>
          <w:p w14:paraId="53CDBE7B"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171167C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11C6F0C6" w14:textId="77777777" w:rsidR="0053039B" w:rsidRPr="005C55A9" w:rsidRDefault="0053039B"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・本文中の漢字の意味や成り立ち，用法を理解している。</w:t>
            </w:r>
          </w:p>
        </w:tc>
        <w:tc>
          <w:tcPr>
            <w:tcW w:w="3893" w:type="dxa"/>
          </w:tcPr>
          <w:p w14:paraId="180F873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4461E5C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4988D773"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1BE2288"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163F876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1E399B7C" w14:textId="561ED13A"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読み，正確に</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230EB89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06CB6853" w14:textId="2331C55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446DDCD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45BF0AA3" w14:textId="5BF07F22"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D07EED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63310C2A"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7AB9B872"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41E5D87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29AEFC9E"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391DFEA2" w14:textId="77777777" w:rsidR="0053039B" w:rsidRPr="00827159"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w:t>
            </w:r>
            <w:r w:rsidRPr="00827159">
              <w:rPr>
                <w:rFonts w:ascii="ＭＳ 明朝" w:eastAsia="ＭＳ 明朝" w:hAnsi="ＭＳ 明朝" w:hint="eastAsia"/>
                <w:sz w:val="18"/>
              </w:rPr>
              <w:t>句法や重要語については訳し方のルールに従</w:t>
            </w:r>
            <w:r>
              <w:rPr>
                <w:rFonts w:ascii="ＭＳ 明朝" w:eastAsia="ＭＳ 明朝" w:hAnsi="ＭＳ 明朝" w:hint="eastAsia"/>
                <w:sz w:val="18"/>
              </w:rPr>
              <w:t>い</w:t>
            </w:r>
            <w:r w:rsidRPr="00827159">
              <w:rPr>
                <w:rFonts w:ascii="ＭＳ 明朝" w:eastAsia="ＭＳ 明朝" w:hAnsi="ＭＳ 明朝" w:hint="eastAsia"/>
                <w:sz w:val="18"/>
              </w:rPr>
              <w:t>，</w:t>
            </w:r>
            <w:r>
              <w:rPr>
                <w:rFonts w:ascii="ＭＳ 明朝" w:eastAsia="ＭＳ 明朝" w:hAnsi="ＭＳ 明朝" w:hint="eastAsia"/>
                <w:sz w:val="18"/>
              </w:rPr>
              <w:t>内容を正確に捉えて</w:t>
            </w:r>
            <w:r w:rsidRPr="00827159">
              <w:rPr>
                <w:rFonts w:ascii="ＭＳ 明朝" w:eastAsia="ＭＳ 明朝" w:hAnsi="ＭＳ 明朝" w:hint="eastAsia"/>
                <w:sz w:val="18"/>
              </w:rPr>
              <w:t>現代語訳している。</w:t>
            </w:r>
          </w:p>
          <w:p w14:paraId="4EBE6065" w14:textId="77777777" w:rsidR="0053039B" w:rsidRDefault="0053039B" w:rsidP="00510218">
            <w:pPr>
              <w:widowControl/>
              <w:ind w:left="180" w:hangingChars="100" w:hanging="180"/>
              <w:jc w:val="left"/>
              <w:rPr>
                <w:rFonts w:ascii="ＭＳ 明朝" w:eastAsia="ＭＳ 明朝" w:hAnsi="ＭＳ 明朝"/>
                <w:kern w:val="0"/>
                <w:sz w:val="18"/>
              </w:rPr>
            </w:pPr>
            <w:r w:rsidRPr="00E5028B">
              <w:rPr>
                <w:rFonts w:ascii="ＭＳ 明朝" w:eastAsia="ＭＳ 明朝" w:hAnsi="ＭＳ 明朝" w:hint="eastAsia"/>
                <w:kern w:val="0"/>
                <w:sz w:val="18"/>
              </w:rPr>
              <w:t>・諸葛亮が自らを管仲・楽毅になぞらえていた，とはどのようなことかを正しく理解している。</w:t>
            </w:r>
          </w:p>
          <w:p w14:paraId="7884F0D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w:t>
            </w:r>
            <w:r w:rsidRPr="00645E8E">
              <w:rPr>
                <w:rFonts w:ascii="ＭＳ 明朝" w:eastAsia="ＭＳ 明朝" w:hAnsi="ＭＳ 明朝" w:hint="eastAsia"/>
                <w:kern w:val="0"/>
                <w:sz w:val="18"/>
              </w:rPr>
              <w:t>劉備が諸葛亮を迎え，諸</w:t>
            </w:r>
            <w:r w:rsidRPr="00192D45">
              <w:rPr>
                <w:rFonts w:ascii="ＭＳ 明朝" w:eastAsia="ＭＳ 明朝" w:hAnsi="ＭＳ 明朝" w:hint="eastAsia"/>
                <w:kern w:val="0"/>
                <w:sz w:val="18"/>
              </w:rPr>
              <w:t>葛亮の戦略を劉備は評価し，二人が親密な関係を結んだという話の流れを理解している。</w:t>
            </w:r>
          </w:p>
          <w:p w14:paraId="1F181C08" w14:textId="75C312AF" w:rsidR="0053039B" w:rsidRDefault="0053039B"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w:t>
            </w:r>
            <w:r w:rsidR="0005714E">
              <w:rPr>
                <w:rFonts w:ascii="ＭＳ 明朝" w:eastAsia="ＭＳ 明朝" w:hAnsi="ＭＳ 明朝"/>
                <w:kern w:val="0"/>
                <w:sz w:val="18"/>
              </w:rPr>
              <w:t>いわゆる「天下三分</w:t>
            </w:r>
            <w:r w:rsidR="0005714E">
              <w:rPr>
                <w:rFonts w:ascii="ＭＳ 明朝" w:eastAsia="ＭＳ 明朝" w:hAnsi="ＭＳ 明朝" w:hint="eastAsia"/>
                <w:kern w:val="0"/>
                <w:sz w:val="18"/>
              </w:rPr>
              <w:t>の</w:t>
            </w:r>
            <w:r w:rsidRPr="00FD3604">
              <w:rPr>
                <w:rFonts w:ascii="ＭＳ 明朝" w:eastAsia="ＭＳ 明朝" w:hAnsi="ＭＳ 明朝"/>
                <w:kern w:val="0"/>
                <w:sz w:val="18"/>
              </w:rPr>
              <w:t>計」に当たる内容</w:t>
            </w:r>
            <w:r w:rsidRPr="00FD3604">
              <w:rPr>
                <w:rFonts w:ascii="ＭＳ 明朝" w:eastAsia="ＭＳ 明朝" w:hAnsi="ＭＳ 明朝" w:hint="eastAsia"/>
                <w:kern w:val="0"/>
                <w:sz w:val="18"/>
              </w:rPr>
              <w:t>を箇条書きにまとめ，それぞれの内容を正しく理解している。</w:t>
            </w:r>
          </w:p>
        </w:tc>
        <w:tc>
          <w:tcPr>
            <w:tcW w:w="3685" w:type="dxa"/>
            <w:shd w:val="clear" w:color="auto" w:fill="auto"/>
          </w:tcPr>
          <w:p w14:paraId="7AF8341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w:t>
            </w:r>
            <w:r>
              <w:rPr>
                <w:rFonts w:ascii="ＭＳ 明朝" w:eastAsia="ＭＳ 明朝" w:hAnsi="ＭＳ 明朝" w:hint="eastAsia"/>
                <w:sz w:val="18"/>
              </w:rPr>
              <w:t>は</w:t>
            </w:r>
            <w:r w:rsidRPr="00FB3344">
              <w:rPr>
                <w:rFonts w:ascii="ＭＳ 明朝" w:eastAsia="ＭＳ 明朝" w:hAnsi="ＭＳ 明朝" w:hint="eastAsia"/>
                <w:sz w:val="18"/>
              </w:rPr>
              <w:t>注意すべき語句であることを理解し，</w:t>
            </w:r>
            <w:r>
              <w:rPr>
                <w:rFonts w:ascii="ＭＳ 明朝" w:eastAsia="ＭＳ 明朝" w:hAnsi="ＭＳ 明朝" w:hint="eastAsia"/>
                <w:sz w:val="18"/>
              </w:rPr>
              <w:t>おおよそ内容を捉えて現代語訳している。</w:t>
            </w:r>
          </w:p>
          <w:p w14:paraId="1EF3911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A2AD4">
              <w:rPr>
                <w:rFonts w:ascii="ＭＳ 明朝" w:eastAsia="ＭＳ 明朝" w:hAnsi="ＭＳ 明朝" w:hint="eastAsia"/>
                <w:sz w:val="18"/>
              </w:rPr>
              <w:t>諸葛亮が自らを管仲・楽毅になぞらえていたことを理解している。</w:t>
            </w:r>
          </w:p>
          <w:p w14:paraId="0111789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A3F24">
              <w:rPr>
                <w:rFonts w:ascii="ＭＳ 明朝" w:eastAsia="ＭＳ 明朝" w:hAnsi="ＭＳ 明朝"/>
                <w:sz w:val="18"/>
              </w:rPr>
              <w:t>劉備と諸葛亮が親密な関</w:t>
            </w:r>
            <w:r w:rsidRPr="00CA3F24">
              <w:rPr>
                <w:rFonts w:ascii="ＭＳ 明朝" w:eastAsia="ＭＳ 明朝" w:hAnsi="ＭＳ 明朝" w:hint="eastAsia"/>
                <w:sz w:val="18"/>
              </w:rPr>
              <w:t>係を結んだという話の内容を理解している。</w:t>
            </w:r>
          </w:p>
          <w:p w14:paraId="164D22C3" w14:textId="25CC8EB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05714E">
              <w:rPr>
                <w:rFonts w:ascii="ＭＳ 明朝" w:eastAsia="ＭＳ 明朝" w:hAnsi="ＭＳ 明朝" w:hint="eastAsia"/>
                <w:sz w:val="18"/>
              </w:rPr>
              <w:t>いわゆる「天下三分の</w:t>
            </w:r>
            <w:r w:rsidRPr="00B971AC">
              <w:rPr>
                <w:rFonts w:ascii="ＭＳ 明朝" w:eastAsia="ＭＳ 明朝" w:hAnsi="ＭＳ 明朝" w:hint="eastAsia"/>
                <w:sz w:val="18"/>
              </w:rPr>
              <w:t>計」に当たる内容をおおよそ理解している。</w:t>
            </w:r>
            <w:r w:rsidRPr="00B971AC">
              <w:rPr>
                <w:rFonts w:ascii="ＭＳ 明朝" w:eastAsia="ＭＳ 明朝" w:hAnsi="ＭＳ 明朝"/>
                <w:sz w:val="18"/>
              </w:rPr>
              <w:t xml:space="preserve"> </w:t>
            </w:r>
          </w:p>
        </w:tc>
        <w:tc>
          <w:tcPr>
            <w:tcW w:w="3893" w:type="dxa"/>
            <w:shd w:val="clear" w:color="auto" w:fill="auto"/>
          </w:tcPr>
          <w:p w14:paraId="283B52C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句法や重要語について注意すべき語句であることを理解</w:t>
            </w:r>
            <w:r>
              <w:rPr>
                <w:rFonts w:ascii="ＭＳ 明朝" w:eastAsia="ＭＳ 明朝" w:hAnsi="ＭＳ 明朝" w:hint="eastAsia"/>
                <w:sz w:val="18"/>
              </w:rPr>
              <w:t>せず</w:t>
            </w:r>
            <w:r w:rsidRPr="00FB3344">
              <w:rPr>
                <w:rFonts w:ascii="ＭＳ 明朝" w:eastAsia="ＭＳ 明朝" w:hAnsi="ＭＳ 明朝" w:hint="eastAsia"/>
                <w:sz w:val="18"/>
              </w:rPr>
              <w:t>，</w:t>
            </w:r>
            <w:r>
              <w:rPr>
                <w:rFonts w:ascii="ＭＳ 明朝" w:eastAsia="ＭＳ 明朝" w:hAnsi="ＭＳ 明朝" w:hint="eastAsia"/>
                <w:sz w:val="18"/>
              </w:rPr>
              <w:t>内容を捉えて現代語訳していない。</w:t>
            </w:r>
          </w:p>
          <w:p w14:paraId="06E2992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A2AD4">
              <w:rPr>
                <w:rFonts w:ascii="ＭＳ 明朝" w:eastAsia="ＭＳ 明朝" w:hAnsi="ＭＳ 明朝" w:hint="eastAsia"/>
                <w:sz w:val="18"/>
              </w:rPr>
              <w:t>諸葛亮が自らを管仲・楽毅になぞらえていたことを理解してい</w:t>
            </w:r>
            <w:r>
              <w:rPr>
                <w:rFonts w:ascii="ＭＳ 明朝" w:eastAsia="ＭＳ 明朝" w:hAnsi="ＭＳ 明朝" w:hint="eastAsia"/>
                <w:sz w:val="18"/>
              </w:rPr>
              <w:t>ない</w:t>
            </w:r>
            <w:r w:rsidRPr="008A2AD4">
              <w:rPr>
                <w:rFonts w:ascii="ＭＳ 明朝" w:eastAsia="ＭＳ 明朝" w:hAnsi="ＭＳ 明朝" w:hint="eastAsia"/>
                <w:sz w:val="18"/>
              </w:rPr>
              <w:t>。</w:t>
            </w:r>
          </w:p>
          <w:p w14:paraId="3E19757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A3F24">
              <w:rPr>
                <w:rFonts w:ascii="ＭＳ 明朝" w:eastAsia="ＭＳ 明朝" w:hAnsi="ＭＳ 明朝"/>
                <w:sz w:val="18"/>
              </w:rPr>
              <w:t>劉備と諸葛亮が親密な関</w:t>
            </w:r>
            <w:r w:rsidRPr="00CA3F24">
              <w:rPr>
                <w:rFonts w:ascii="ＭＳ 明朝" w:eastAsia="ＭＳ 明朝" w:hAnsi="ＭＳ 明朝" w:hint="eastAsia"/>
                <w:sz w:val="18"/>
              </w:rPr>
              <w:t>係を結んだという話の内容を理解してい</w:t>
            </w:r>
            <w:r>
              <w:rPr>
                <w:rFonts w:ascii="ＭＳ 明朝" w:eastAsia="ＭＳ 明朝" w:hAnsi="ＭＳ 明朝" w:hint="eastAsia"/>
                <w:sz w:val="18"/>
              </w:rPr>
              <w:t>ない</w:t>
            </w:r>
            <w:r w:rsidRPr="00CA3F24">
              <w:rPr>
                <w:rFonts w:ascii="ＭＳ 明朝" w:eastAsia="ＭＳ 明朝" w:hAnsi="ＭＳ 明朝" w:hint="eastAsia"/>
                <w:sz w:val="18"/>
              </w:rPr>
              <w:t>。</w:t>
            </w:r>
          </w:p>
          <w:p w14:paraId="71BC630E" w14:textId="44465BD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05714E">
              <w:rPr>
                <w:rFonts w:ascii="ＭＳ 明朝" w:eastAsia="ＭＳ 明朝" w:hAnsi="ＭＳ 明朝" w:hint="eastAsia"/>
                <w:sz w:val="18"/>
              </w:rPr>
              <w:t>いわゆる「天下三分の</w:t>
            </w:r>
            <w:r w:rsidRPr="00B971AC">
              <w:rPr>
                <w:rFonts w:ascii="ＭＳ 明朝" w:eastAsia="ＭＳ 明朝" w:hAnsi="ＭＳ 明朝" w:hint="eastAsia"/>
                <w:sz w:val="18"/>
              </w:rPr>
              <w:t>計」に当たる内容を理解してい</w:t>
            </w:r>
            <w:r>
              <w:rPr>
                <w:rFonts w:ascii="ＭＳ 明朝" w:eastAsia="ＭＳ 明朝" w:hAnsi="ＭＳ 明朝" w:hint="eastAsia"/>
                <w:sz w:val="18"/>
              </w:rPr>
              <w:t>ない</w:t>
            </w:r>
            <w:r w:rsidRPr="00B971AC">
              <w:rPr>
                <w:rFonts w:ascii="ＭＳ 明朝" w:eastAsia="ＭＳ 明朝" w:hAnsi="ＭＳ 明朝" w:hint="eastAsia"/>
                <w:sz w:val="18"/>
              </w:rPr>
              <w:t>。</w:t>
            </w:r>
          </w:p>
        </w:tc>
      </w:tr>
      <w:tr w:rsidR="0053039B" w14:paraId="5A4071B2"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6BAC9FAA"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87638F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⑤作品理解</w:t>
            </w:r>
          </w:p>
          <w:p w14:paraId="4A75220B"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311" w:type="dxa"/>
            <w:shd w:val="clear" w:color="auto" w:fill="auto"/>
          </w:tcPr>
          <w:p w14:paraId="0AA7DB90" w14:textId="77777777" w:rsidR="0053039B" w:rsidRDefault="0053039B" w:rsidP="00510218">
            <w:pPr>
              <w:widowControl/>
              <w:ind w:left="180" w:hangingChars="100" w:hanging="180"/>
              <w:jc w:val="left"/>
              <w:rPr>
                <w:rFonts w:ascii="ＭＳ 明朝" w:eastAsia="ＭＳ 明朝" w:hAnsi="ＭＳ 明朝"/>
                <w:sz w:val="18"/>
                <w:szCs w:val="18"/>
              </w:rPr>
            </w:pPr>
            <w:r w:rsidRPr="00A617A5">
              <w:rPr>
                <w:rFonts w:ascii="ＭＳ 明朝" w:eastAsia="ＭＳ 明朝" w:hAnsi="ＭＳ 明朝" w:hint="eastAsia"/>
                <w:sz w:val="18"/>
                <w:szCs w:val="18"/>
              </w:rPr>
              <w:t>・</w:t>
            </w:r>
            <w:r w:rsidRPr="00A617A5">
              <w:rPr>
                <w:rFonts w:ascii="ＭＳ 明朝" w:eastAsia="ＭＳ 明朝" w:hAnsi="ＭＳ 明朝"/>
                <w:sz w:val="18"/>
                <w:szCs w:val="18"/>
              </w:rPr>
              <w:t>諸葛亮がどのような人物なのかを，他者からの評価だけでなく，諸葛亮自身の評価ももとに，正しく理解している。</w:t>
            </w:r>
          </w:p>
          <w:p w14:paraId="649ED570" w14:textId="48DCF10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35226">
              <w:rPr>
                <w:rFonts w:ascii="ＭＳ 明朝" w:eastAsia="ＭＳ 明朝" w:hAnsi="ＭＳ 明朝"/>
                <w:sz w:val="18"/>
              </w:rPr>
              <w:t>「孤之有孔明</w:t>
            </w:r>
            <w:r w:rsidR="003E0567">
              <w:rPr>
                <w:rFonts w:ascii="ＭＳ 明朝" w:eastAsia="ＭＳ 明朝" w:hAnsi="ＭＳ 明朝" w:hint="eastAsia"/>
                <w:sz w:val="18"/>
              </w:rPr>
              <w:t>、</w:t>
            </w:r>
            <w:r w:rsidRPr="00235226">
              <w:rPr>
                <w:rFonts w:ascii="ＭＳ 明朝" w:eastAsia="ＭＳ 明朝" w:hAnsi="ＭＳ 明朝"/>
                <w:sz w:val="18"/>
              </w:rPr>
              <w:t>猶魚之有水也」が，劉備</w:t>
            </w:r>
            <w:r w:rsidRPr="00235226">
              <w:rPr>
                <w:rFonts w:ascii="ＭＳ 明朝" w:eastAsia="ＭＳ 明朝" w:hAnsi="ＭＳ 明朝" w:hint="eastAsia"/>
                <w:sz w:val="18"/>
              </w:rPr>
              <w:t>のどのような心情を言ったものかを理解している。</w:t>
            </w:r>
          </w:p>
        </w:tc>
        <w:tc>
          <w:tcPr>
            <w:tcW w:w="3685" w:type="dxa"/>
            <w:shd w:val="clear" w:color="auto" w:fill="auto"/>
          </w:tcPr>
          <w:p w14:paraId="3C6F1762" w14:textId="77777777" w:rsidR="0053039B" w:rsidRDefault="0053039B"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w:t>
            </w:r>
            <w:r w:rsidRPr="00390D09">
              <w:rPr>
                <w:rFonts w:ascii="ＭＳ 明朝" w:eastAsia="ＭＳ 明朝" w:hAnsi="ＭＳ 明朝"/>
                <w:sz w:val="18"/>
                <w:szCs w:val="18"/>
              </w:rPr>
              <w:t>諸葛亮がどのような人物なのかを，他者からの評価をもとに理解している。</w:t>
            </w:r>
          </w:p>
          <w:p w14:paraId="0CE0E172" w14:textId="0FBE0E1F"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66528">
              <w:rPr>
                <w:rFonts w:ascii="ＭＳ 明朝" w:eastAsia="ＭＳ 明朝" w:hAnsi="ＭＳ 明朝" w:hint="eastAsia"/>
                <w:sz w:val="18"/>
              </w:rPr>
              <w:t>「孤之有孔明</w:t>
            </w:r>
            <w:r w:rsidR="003E0567">
              <w:rPr>
                <w:rFonts w:ascii="ＭＳ 明朝" w:eastAsia="ＭＳ 明朝" w:hAnsi="ＭＳ 明朝" w:hint="eastAsia"/>
                <w:sz w:val="18"/>
              </w:rPr>
              <w:t>、</w:t>
            </w:r>
            <w:r w:rsidRPr="00E66528">
              <w:rPr>
                <w:rFonts w:ascii="ＭＳ 明朝" w:eastAsia="ＭＳ 明朝" w:hAnsi="ＭＳ 明朝" w:hint="eastAsia"/>
                <w:sz w:val="18"/>
              </w:rPr>
              <w:t>猶魚之有水也」は，劉備が諸葛亮を評価して言ったものであることを理解している。</w:t>
            </w:r>
          </w:p>
        </w:tc>
        <w:tc>
          <w:tcPr>
            <w:tcW w:w="3893" w:type="dxa"/>
            <w:shd w:val="clear" w:color="auto" w:fill="auto"/>
          </w:tcPr>
          <w:p w14:paraId="2A3599E6" w14:textId="77777777" w:rsidR="0053039B" w:rsidRPr="006551B1" w:rsidRDefault="0053039B" w:rsidP="00510218">
            <w:pPr>
              <w:widowControl/>
              <w:ind w:left="180" w:hangingChars="100" w:hanging="180"/>
              <w:jc w:val="left"/>
              <w:rPr>
                <w:rFonts w:ascii="ＭＳ 明朝" w:eastAsia="ＭＳ 明朝" w:hAnsi="ＭＳ 明朝"/>
                <w:sz w:val="18"/>
              </w:rPr>
            </w:pPr>
            <w:r w:rsidRPr="006551B1">
              <w:rPr>
                <w:rFonts w:ascii="ＭＳ 明朝" w:eastAsia="ＭＳ 明朝" w:hAnsi="ＭＳ 明朝" w:hint="eastAsia"/>
                <w:sz w:val="18"/>
              </w:rPr>
              <w:t>・諸葛亮がどのような人物なのかを，理解してい</w:t>
            </w:r>
            <w:r>
              <w:rPr>
                <w:rFonts w:ascii="ＭＳ 明朝" w:eastAsia="ＭＳ 明朝" w:hAnsi="ＭＳ 明朝" w:hint="eastAsia"/>
                <w:sz w:val="18"/>
              </w:rPr>
              <w:t>ない</w:t>
            </w:r>
            <w:r w:rsidRPr="006551B1">
              <w:rPr>
                <w:rFonts w:ascii="ＭＳ 明朝" w:eastAsia="ＭＳ 明朝" w:hAnsi="ＭＳ 明朝" w:hint="eastAsia"/>
                <w:sz w:val="18"/>
              </w:rPr>
              <w:t>。</w:t>
            </w:r>
          </w:p>
          <w:p w14:paraId="655DCAF8" w14:textId="12251025" w:rsidR="0053039B" w:rsidRPr="006551B1" w:rsidRDefault="0053039B" w:rsidP="00510218">
            <w:pPr>
              <w:widowControl/>
              <w:ind w:left="180" w:hangingChars="100" w:hanging="180"/>
              <w:jc w:val="left"/>
              <w:rPr>
                <w:rFonts w:ascii="ＭＳ 明朝" w:eastAsia="ＭＳ 明朝" w:hAnsi="ＭＳ 明朝"/>
                <w:sz w:val="18"/>
              </w:rPr>
            </w:pPr>
            <w:r w:rsidRPr="006551B1">
              <w:rPr>
                <w:rFonts w:ascii="ＭＳ 明朝" w:eastAsia="ＭＳ 明朝" w:hAnsi="ＭＳ 明朝" w:hint="eastAsia"/>
                <w:sz w:val="18"/>
              </w:rPr>
              <w:t>・「孤之有孔明</w:t>
            </w:r>
            <w:r w:rsidR="003E0567">
              <w:rPr>
                <w:rFonts w:ascii="ＭＳ 明朝" w:eastAsia="ＭＳ 明朝" w:hAnsi="ＭＳ 明朝" w:hint="eastAsia"/>
                <w:sz w:val="18"/>
              </w:rPr>
              <w:t>、</w:t>
            </w:r>
            <w:r w:rsidRPr="006551B1">
              <w:rPr>
                <w:rFonts w:ascii="ＭＳ 明朝" w:eastAsia="ＭＳ 明朝" w:hAnsi="ＭＳ 明朝" w:hint="eastAsia"/>
                <w:sz w:val="18"/>
              </w:rPr>
              <w:t>猶魚之有水也」</w:t>
            </w:r>
            <w:r>
              <w:rPr>
                <w:rFonts w:ascii="ＭＳ 明朝" w:eastAsia="ＭＳ 明朝" w:hAnsi="ＭＳ 明朝" w:hint="eastAsia"/>
                <w:sz w:val="18"/>
              </w:rPr>
              <w:t>が</w:t>
            </w:r>
            <w:r w:rsidRPr="006551B1">
              <w:rPr>
                <w:rFonts w:ascii="ＭＳ 明朝" w:eastAsia="ＭＳ 明朝" w:hAnsi="ＭＳ 明朝" w:hint="eastAsia"/>
                <w:sz w:val="18"/>
              </w:rPr>
              <w:t>，劉備が諸葛亮を評価して言ったものであることを理解してい</w:t>
            </w:r>
            <w:r>
              <w:rPr>
                <w:rFonts w:ascii="ＭＳ 明朝" w:eastAsia="ＭＳ 明朝" w:hAnsi="ＭＳ 明朝" w:hint="eastAsia"/>
                <w:sz w:val="18"/>
              </w:rPr>
              <w:t>ない</w:t>
            </w:r>
            <w:r w:rsidRPr="006551B1">
              <w:rPr>
                <w:rFonts w:ascii="ＭＳ 明朝" w:eastAsia="ＭＳ 明朝" w:hAnsi="ＭＳ 明朝" w:hint="eastAsia"/>
                <w:sz w:val="18"/>
              </w:rPr>
              <w:t>。</w:t>
            </w:r>
          </w:p>
        </w:tc>
      </w:tr>
      <w:tr w:rsidR="0053039B" w14:paraId="750C06AC"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5569F30"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725F95D"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26DC2141"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11" w:type="dxa"/>
            <w:shd w:val="clear" w:color="auto" w:fill="auto"/>
          </w:tcPr>
          <w:p w14:paraId="65F4847E" w14:textId="4F2D2D5C"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05714E" w:rsidRPr="00A617A5">
              <w:rPr>
                <w:rFonts w:ascii="ＭＳ 明朝" w:eastAsia="ＭＳ 明朝" w:hAnsi="ＭＳ 明朝"/>
                <w:sz w:val="18"/>
                <w:szCs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708BB35B" w14:textId="47A9B56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05714E" w:rsidRPr="00A617A5">
              <w:rPr>
                <w:rFonts w:ascii="ＭＳ 明朝" w:eastAsia="ＭＳ 明朝" w:hAnsi="ＭＳ 明朝"/>
                <w:sz w:val="18"/>
                <w:szCs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3A6CA53E" w14:textId="1CBBEB0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05714E" w:rsidRPr="00A617A5">
              <w:rPr>
                <w:rFonts w:ascii="ＭＳ 明朝" w:eastAsia="ＭＳ 明朝" w:hAnsi="ＭＳ 明朝"/>
                <w:sz w:val="18"/>
                <w:szCs w:val="18"/>
              </w:rPr>
              <w:t>，</w:t>
            </w:r>
            <w:r>
              <w:rPr>
                <w:rFonts w:ascii="ＭＳ 明朝" w:eastAsia="ＭＳ 明朝" w:hAnsi="ＭＳ 明朝" w:hint="eastAsia"/>
                <w:sz w:val="18"/>
              </w:rPr>
              <w:t>史話から新たな知見を得，自分のものの見方，感じ方，考え方を深めることができていない。</w:t>
            </w:r>
          </w:p>
        </w:tc>
      </w:tr>
      <w:tr w:rsidR="0053039B" w14:paraId="316033DC" w14:textId="77777777" w:rsidTr="00510218">
        <w:trPr>
          <w:gridAfter w:val="1"/>
          <w:wAfter w:w="8" w:type="dxa"/>
          <w:trHeight w:val="1375"/>
        </w:trPr>
        <w:tc>
          <w:tcPr>
            <w:tcW w:w="943" w:type="dxa"/>
            <w:shd w:val="clear" w:color="auto" w:fill="D9D9D9" w:themeFill="background1" w:themeFillShade="D9"/>
            <w:textDirection w:val="tbRlV"/>
            <w:vAlign w:val="center"/>
          </w:tcPr>
          <w:p w14:paraId="6968FBCD"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B90E978"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159A66B"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7521A3B"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⑦考察・発表</w:t>
            </w:r>
          </w:p>
        </w:tc>
        <w:tc>
          <w:tcPr>
            <w:tcW w:w="4311" w:type="dxa"/>
            <w:shd w:val="clear" w:color="auto" w:fill="auto"/>
          </w:tcPr>
          <w:p w14:paraId="53C52E96" w14:textId="6BC07F4B"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・劉備の諸葛亮に対する</w:t>
            </w:r>
            <w:r w:rsidRPr="000D7997">
              <w:rPr>
                <w:rFonts w:ascii="ＭＳ 明朝" w:eastAsia="ＭＳ 明朝" w:hAnsi="ＭＳ 明朝"/>
                <w:sz w:val="18"/>
              </w:rPr>
              <w:t>気持ち</w:t>
            </w:r>
            <w:r>
              <w:rPr>
                <w:rFonts w:ascii="ＭＳ 明朝" w:eastAsia="ＭＳ 明朝" w:hAnsi="ＭＳ 明朝" w:hint="eastAsia"/>
                <w:sz w:val="18"/>
              </w:rPr>
              <w:t>を</w:t>
            </w:r>
            <w:r w:rsidRPr="000D7997">
              <w:rPr>
                <w:rFonts w:ascii="ＭＳ 明朝" w:eastAsia="ＭＳ 明朝" w:hAnsi="ＭＳ 明朝"/>
                <w:sz w:val="18"/>
              </w:rPr>
              <w:t>自分の言葉でまとめ</w:t>
            </w:r>
            <w:r>
              <w:rPr>
                <w:rFonts w:ascii="ＭＳ 明朝" w:eastAsia="ＭＳ 明朝" w:hAnsi="ＭＳ 明朝" w:hint="eastAsia"/>
                <w:sz w:val="18"/>
              </w:rPr>
              <w:t>るとともに</w:t>
            </w:r>
            <w:r w:rsidRPr="00781030">
              <w:rPr>
                <w:rFonts w:ascii="ＭＳ 明朝" w:eastAsia="ＭＳ 明朝" w:hAnsi="ＭＳ 明朝" w:hint="eastAsia"/>
                <w:sz w:val="18"/>
              </w:rPr>
              <w:t>，</w:t>
            </w:r>
            <w:r>
              <w:rPr>
                <w:rFonts w:ascii="ＭＳ 明朝" w:eastAsia="ＭＳ 明朝" w:hAnsi="ＭＳ 明朝" w:hint="eastAsia"/>
                <w:sz w:val="18"/>
              </w:rPr>
              <w:t>積極的に発表し</w:t>
            </w:r>
            <w:r w:rsidR="00B868AB">
              <w:rPr>
                <w:rFonts w:ascii="ＭＳ 明朝" w:eastAsia="ＭＳ 明朝" w:hAnsi="ＭＳ 明朝" w:hint="eastAsia"/>
                <w:sz w:val="18"/>
              </w:rPr>
              <w:t>ようとし</w:t>
            </w:r>
            <w:r>
              <w:rPr>
                <w:rFonts w:ascii="ＭＳ 明朝" w:eastAsia="ＭＳ 明朝" w:hAnsi="ＭＳ 明朝" w:hint="eastAsia"/>
                <w:sz w:val="18"/>
              </w:rPr>
              <w:t>ている。</w:t>
            </w:r>
          </w:p>
        </w:tc>
        <w:tc>
          <w:tcPr>
            <w:tcW w:w="3685" w:type="dxa"/>
            <w:shd w:val="clear" w:color="auto" w:fill="auto"/>
          </w:tcPr>
          <w:p w14:paraId="4E991E0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16076">
              <w:rPr>
                <w:rFonts w:ascii="ＭＳ 明朝" w:eastAsia="ＭＳ 明朝" w:hAnsi="ＭＳ 明朝" w:hint="eastAsia"/>
                <w:sz w:val="18"/>
              </w:rPr>
              <w:t>劉備の諸葛亮に対する気持ちを自分の言葉でまとめ</w:t>
            </w:r>
            <w:r>
              <w:rPr>
                <w:rFonts w:ascii="ＭＳ 明朝" w:eastAsia="ＭＳ 明朝" w:hAnsi="ＭＳ 明朝" w:hint="eastAsia"/>
                <w:sz w:val="18"/>
              </w:rPr>
              <w:t>ようとして</w:t>
            </w:r>
            <w:r w:rsidRPr="00B1201A">
              <w:rPr>
                <w:rFonts w:ascii="ＭＳ 明朝" w:eastAsia="ＭＳ 明朝" w:hAnsi="ＭＳ 明朝"/>
                <w:sz w:val="18"/>
              </w:rPr>
              <w:t>いる。</w:t>
            </w:r>
          </w:p>
        </w:tc>
        <w:tc>
          <w:tcPr>
            <w:tcW w:w="3893" w:type="dxa"/>
            <w:shd w:val="clear" w:color="auto" w:fill="auto"/>
          </w:tcPr>
          <w:p w14:paraId="63222E89" w14:textId="77777777" w:rsidR="0053039B" w:rsidRDefault="0053039B" w:rsidP="00510218">
            <w:pPr>
              <w:widowControl/>
              <w:ind w:left="180" w:hangingChars="100" w:hanging="180"/>
              <w:jc w:val="left"/>
              <w:rPr>
                <w:rFonts w:ascii="ＭＳ 明朝" w:eastAsia="ＭＳ 明朝" w:hAnsi="ＭＳ 明朝"/>
                <w:sz w:val="18"/>
              </w:rPr>
            </w:pPr>
            <w:r w:rsidRPr="00B20052">
              <w:rPr>
                <w:rFonts w:ascii="ＭＳ 明朝" w:eastAsia="ＭＳ 明朝" w:hAnsi="ＭＳ 明朝" w:hint="eastAsia"/>
                <w:sz w:val="18"/>
              </w:rPr>
              <w:t>・</w:t>
            </w:r>
            <w:r w:rsidRPr="006551B1">
              <w:rPr>
                <w:rFonts w:ascii="ＭＳ 明朝" w:eastAsia="ＭＳ 明朝" w:hAnsi="ＭＳ 明朝" w:hint="eastAsia"/>
                <w:sz w:val="18"/>
              </w:rPr>
              <w:t>劉備の諸葛亮に対する気持ちを自分の言葉でまとめ</w:t>
            </w:r>
            <w:r>
              <w:rPr>
                <w:rFonts w:ascii="ＭＳ 明朝" w:eastAsia="ＭＳ 明朝" w:hAnsi="ＭＳ 明朝" w:hint="eastAsia"/>
                <w:sz w:val="18"/>
              </w:rPr>
              <w:t>よう</w:t>
            </w:r>
            <w:r w:rsidRPr="00B20052">
              <w:rPr>
                <w:rFonts w:ascii="ＭＳ 明朝" w:eastAsia="ＭＳ 明朝" w:hAnsi="ＭＳ 明朝" w:hint="eastAsia"/>
                <w:sz w:val="18"/>
              </w:rPr>
              <w:t>としてい</w:t>
            </w:r>
            <w:r>
              <w:rPr>
                <w:rFonts w:ascii="ＭＳ 明朝" w:eastAsia="ＭＳ 明朝" w:hAnsi="ＭＳ 明朝" w:hint="eastAsia"/>
                <w:sz w:val="18"/>
              </w:rPr>
              <w:t>ない</w:t>
            </w:r>
            <w:r w:rsidRPr="00B20052">
              <w:rPr>
                <w:rFonts w:ascii="ＭＳ 明朝" w:eastAsia="ＭＳ 明朝" w:hAnsi="ＭＳ 明朝" w:hint="eastAsia"/>
                <w:sz w:val="18"/>
              </w:rPr>
              <w:t>。</w:t>
            </w:r>
          </w:p>
        </w:tc>
      </w:tr>
    </w:tbl>
    <w:p w14:paraId="52B23C96" w14:textId="77777777" w:rsidR="0053039B" w:rsidRDefault="0053039B" w:rsidP="0053039B">
      <w:pPr>
        <w:rPr>
          <w:rFonts w:ascii="ＭＳ ゴシック" w:eastAsia="ＭＳ ゴシック" w:hAnsi="ＭＳ ゴシック"/>
        </w:rPr>
      </w:pPr>
    </w:p>
    <w:p w14:paraId="1ACB3324" w14:textId="77777777" w:rsidR="0053039B" w:rsidRDefault="0053039B" w:rsidP="0053039B">
      <w:pPr>
        <w:widowControl/>
        <w:jc w:val="left"/>
        <w:rPr>
          <w:rFonts w:ascii="ＭＳ ゴシック" w:eastAsia="ＭＳ ゴシック" w:hAnsi="ＭＳ ゴシック"/>
        </w:rPr>
      </w:pPr>
    </w:p>
    <w:p w14:paraId="0075AE18" w14:textId="77777777" w:rsidR="0053039B" w:rsidRDefault="0053039B" w:rsidP="0053039B">
      <w:pPr>
        <w:widowControl/>
        <w:jc w:val="left"/>
        <w:rPr>
          <w:rFonts w:ascii="ＭＳ ゴシック" w:eastAsia="ＭＳ ゴシック" w:hAnsi="ＭＳ ゴシック"/>
        </w:rPr>
      </w:pPr>
    </w:p>
    <w:p w14:paraId="3DA4832B" w14:textId="77777777" w:rsidR="0053039B" w:rsidRDefault="0053039B" w:rsidP="0053039B">
      <w:pPr>
        <w:widowControl/>
        <w:jc w:val="left"/>
        <w:rPr>
          <w:rFonts w:ascii="ＭＳ ゴシック" w:eastAsia="ＭＳ ゴシック" w:hAnsi="ＭＳ ゴシック"/>
        </w:rPr>
      </w:pPr>
    </w:p>
    <w:p w14:paraId="6B48E827" w14:textId="77777777" w:rsidR="0053039B" w:rsidRDefault="0053039B" w:rsidP="0053039B">
      <w:pPr>
        <w:widowControl/>
        <w:jc w:val="left"/>
        <w:rPr>
          <w:rFonts w:ascii="ＭＳ ゴシック" w:eastAsia="ＭＳ ゴシック" w:hAnsi="ＭＳ ゴシック"/>
        </w:rPr>
      </w:pPr>
    </w:p>
    <w:p w14:paraId="66FF1C2C" w14:textId="77777777" w:rsidR="0053039B" w:rsidRDefault="0053039B" w:rsidP="0053039B">
      <w:pPr>
        <w:widowControl/>
        <w:jc w:val="left"/>
        <w:rPr>
          <w:rFonts w:ascii="ＭＳ ゴシック" w:eastAsia="ＭＳ ゴシック" w:hAnsi="ＭＳ ゴシック"/>
        </w:rPr>
      </w:pPr>
    </w:p>
    <w:p w14:paraId="63E8B580" w14:textId="77777777" w:rsidR="0053039B" w:rsidRDefault="0053039B" w:rsidP="0053039B">
      <w:pPr>
        <w:widowControl/>
        <w:jc w:val="left"/>
        <w:rPr>
          <w:rFonts w:ascii="ＭＳ ゴシック" w:eastAsia="ＭＳ ゴシック" w:hAnsi="ＭＳ ゴシック"/>
        </w:rPr>
      </w:pPr>
    </w:p>
    <w:p w14:paraId="7187D074" w14:textId="77777777" w:rsidR="0053039B" w:rsidRDefault="0053039B" w:rsidP="0053039B">
      <w:pPr>
        <w:widowControl/>
        <w:jc w:val="left"/>
        <w:rPr>
          <w:rFonts w:ascii="ＭＳ ゴシック" w:eastAsia="ＭＳ ゴシック" w:hAnsi="ＭＳ ゴシック"/>
        </w:rPr>
      </w:pPr>
    </w:p>
    <w:p w14:paraId="0254F3FF" w14:textId="77777777" w:rsidR="0053039B" w:rsidRDefault="0053039B" w:rsidP="0053039B">
      <w:pPr>
        <w:widowControl/>
        <w:jc w:val="left"/>
        <w:rPr>
          <w:rFonts w:ascii="ＭＳ ゴシック" w:eastAsia="ＭＳ ゴシック" w:hAnsi="ＭＳ ゴシック"/>
        </w:rPr>
      </w:pPr>
    </w:p>
    <w:p w14:paraId="102128E0" w14:textId="77777777" w:rsidR="0053039B" w:rsidRDefault="0053039B" w:rsidP="0053039B">
      <w:pPr>
        <w:widowControl/>
        <w:jc w:val="left"/>
        <w:rPr>
          <w:rFonts w:ascii="ＭＳ ゴシック" w:eastAsia="ＭＳ ゴシック" w:hAnsi="ＭＳ ゴシック"/>
        </w:rPr>
      </w:pPr>
    </w:p>
    <w:p w14:paraId="6329C56F" w14:textId="77777777" w:rsidR="0053039B" w:rsidRDefault="0053039B" w:rsidP="0053039B">
      <w:pPr>
        <w:widowControl/>
        <w:jc w:val="left"/>
        <w:rPr>
          <w:rFonts w:ascii="ＭＳ ゴシック" w:eastAsia="ＭＳ ゴシック" w:hAnsi="ＭＳ ゴシック"/>
        </w:rPr>
      </w:pPr>
    </w:p>
    <w:p w14:paraId="54881CAC" w14:textId="77777777" w:rsidR="0053039B" w:rsidRDefault="0053039B" w:rsidP="0053039B">
      <w:pPr>
        <w:widowControl/>
        <w:jc w:val="left"/>
        <w:rPr>
          <w:rFonts w:ascii="ＭＳ ゴシック" w:eastAsia="ＭＳ ゴシック" w:hAnsi="ＭＳ ゴシック"/>
        </w:rPr>
      </w:pPr>
    </w:p>
    <w:p w14:paraId="04C0DB2A" w14:textId="77777777" w:rsidR="0053039B" w:rsidRDefault="0053039B" w:rsidP="0053039B">
      <w:pPr>
        <w:widowControl/>
        <w:jc w:val="left"/>
        <w:rPr>
          <w:rFonts w:ascii="ＭＳ ゴシック" w:eastAsia="ＭＳ ゴシック" w:hAnsi="ＭＳ ゴシック"/>
        </w:rPr>
      </w:pPr>
    </w:p>
    <w:p w14:paraId="75A48437" w14:textId="77777777" w:rsidR="0053039B" w:rsidRDefault="0053039B" w:rsidP="0053039B">
      <w:pPr>
        <w:widowControl/>
        <w:jc w:val="left"/>
        <w:rPr>
          <w:rFonts w:ascii="ＭＳ ゴシック" w:eastAsia="ＭＳ ゴシック" w:hAnsi="ＭＳ ゴシック"/>
        </w:rPr>
      </w:pPr>
    </w:p>
    <w:p w14:paraId="43712765" w14:textId="77777777" w:rsidR="0053039B" w:rsidRDefault="0053039B" w:rsidP="0053039B">
      <w:pPr>
        <w:widowControl/>
        <w:jc w:val="left"/>
        <w:rPr>
          <w:rFonts w:ascii="ＭＳ ゴシック" w:eastAsia="ＭＳ ゴシック" w:hAnsi="ＭＳ ゴシック"/>
        </w:rPr>
      </w:pPr>
    </w:p>
    <w:p w14:paraId="67011971"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■『十八史略』「</w:t>
      </w:r>
      <w:r w:rsidRPr="00DA10BF">
        <w:rPr>
          <w:rFonts w:ascii="ＭＳ ゴシック" w:eastAsia="ＭＳ ゴシック" w:hAnsi="ＭＳ ゴシック" w:hint="eastAsia"/>
        </w:rPr>
        <w:t>竭股肱之力</w:t>
      </w:r>
      <w:r>
        <w:rPr>
          <w:rFonts w:ascii="ＭＳ ゴシック" w:eastAsia="ＭＳ ゴシック" w:hAnsi="ＭＳ ゴシック" w:hint="eastAsia"/>
        </w:rPr>
        <w:t>」ルーブリック例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4DCC4B80" w14:textId="77777777" w:rsidTr="00510218">
        <w:trPr>
          <w:trHeight w:val="510"/>
        </w:trPr>
        <w:tc>
          <w:tcPr>
            <w:tcW w:w="3339" w:type="dxa"/>
            <w:gridSpan w:val="2"/>
            <w:shd w:val="clear" w:color="auto" w:fill="D9D9D9" w:themeFill="background1" w:themeFillShade="D9"/>
            <w:vAlign w:val="center"/>
          </w:tcPr>
          <w:p w14:paraId="3039F665"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3AAE3B36"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49225B23"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460F235C"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14C8D14E"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179477D"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14B86606"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012E9EF8"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749538B4" w14:textId="5223909C" w:rsidR="0053039B" w:rsidRDefault="0053039B" w:rsidP="00510218">
            <w:pPr>
              <w:widowControl/>
              <w:ind w:left="180" w:hangingChars="100" w:hanging="180"/>
              <w:jc w:val="left"/>
              <w:rPr>
                <w:rFonts w:ascii="ＭＳ 明朝" w:eastAsia="ＭＳ 明朝" w:hAnsi="ＭＳ 明朝"/>
                <w:sz w:val="18"/>
              </w:rPr>
            </w:pPr>
            <w:r w:rsidRPr="0061604F">
              <w:rPr>
                <w:rFonts w:ascii="ＭＳ 明朝" w:eastAsia="ＭＳ 明朝" w:hAnsi="ＭＳ 明朝" w:hint="eastAsia"/>
                <w:sz w:val="18"/>
              </w:rPr>
              <w:t>・</w:t>
            </w:r>
            <w:r w:rsidRPr="001C2FA6">
              <w:rPr>
                <w:rFonts w:ascii="ＭＳ 明朝" w:eastAsia="ＭＳ 明朝" w:hAnsi="ＭＳ 明朝"/>
                <w:sz w:val="18"/>
              </w:rPr>
              <w:t>『十八史略』の概要をつかみ，『三国志』</w:t>
            </w:r>
            <w:r>
              <w:rPr>
                <w:rFonts w:ascii="ＭＳ 明朝" w:eastAsia="ＭＳ 明朝" w:hAnsi="ＭＳ 明朝" w:hint="eastAsia"/>
                <w:sz w:val="18"/>
              </w:rPr>
              <w:t>についての知識を積極的に</w:t>
            </w:r>
            <w:r w:rsidR="00B868AB">
              <w:rPr>
                <w:rFonts w:ascii="ＭＳ 明朝" w:eastAsia="ＭＳ 明朝" w:hAnsi="ＭＳ 明朝" w:hint="eastAsia"/>
                <w:sz w:val="18"/>
              </w:rPr>
              <w:t>伝え</w:t>
            </w:r>
            <w:r w:rsidRPr="001C2FA6">
              <w:rPr>
                <w:rFonts w:ascii="ＭＳ 明朝" w:eastAsia="ＭＳ 明朝" w:hAnsi="ＭＳ 明朝" w:hint="eastAsia"/>
                <w:sz w:val="18"/>
              </w:rPr>
              <w:t>，学習への興味を示している。</w:t>
            </w:r>
          </w:p>
          <w:p w14:paraId="1BAD3C7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hint="eastAsia"/>
                <w:sz w:val="18"/>
              </w:rPr>
              <w:t>史書の編纂形式，及び『十八史略』が編年体の歴史書であり，正史『三国志』の要約を含むことを正しく理解している。</w:t>
            </w:r>
          </w:p>
        </w:tc>
        <w:tc>
          <w:tcPr>
            <w:tcW w:w="3685" w:type="dxa"/>
          </w:tcPr>
          <w:p w14:paraId="5FF575F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62287">
              <w:rPr>
                <w:rFonts w:ascii="ＭＳ 明朝" w:eastAsia="ＭＳ 明朝" w:hAnsi="ＭＳ 明朝" w:hint="eastAsia"/>
                <w:sz w:val="18"/>
              </w:rPr>
              <w:t>『十八史略』の概要をつかみ，『三国志』</w:t>
            </w:r>
            <w:r>
              <w:rPr>
                <w:rFonts w:ascii="ＭＳ 明朝" w:eastAsia="ＭＳ 明朝" w:hAnsi="ＭＳ 明朝" w:hint="eastAsia"/>
                <w:sz w:val="18"/>
              </w:rPr>
              <w:t>について知識を有している。</w:t>
            </w:r>
          </w:p>
          <w:p w14:paraId="66BBBC0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『十八史略』の編纂形式を理解している。</w:t>
            </w:r>
          </w:p>
        </w:tc>
        <w:tc>
          <w:tcPr>
            <w:tcW w:w="3893" w:type="dxa"/>
          </w:tcPr>
          <w:p w14:paraId="4B285771" w14:textId="77777777" w:rsidR="0053039B" w:rsidRDefault="0053039B" w:rsidP="00510218">
            <w:pPr>
              <w:widowControl/>
              <w:ind w:left="180" w:hangingChars="100" w:hanging="180"/>
              <w:jc w:val="left"/>
              <w:rPr>
                <w:rFonts w:ascii="ＭＳ 明朝" w:eastAsia="ＭＳ 明朝" w:hAnsi="ＭＳ 明朝"/>
                <w:sz w:val="18"/>
              </w:rPr>
            </w:pPr>
            <w:r w:rsidRPr="00873D86">
              <w:rPr>
                <w:rFonts w:ascii="ＭＳ 明朝" w:eastAsia="ＭＳ 明朝" w:hAnsi="ＭＳ 明朝" w:hint="eastAsia"/>
                <w:sz w:val="18"/>
              </w:rPr>
              <w:t>・</w:t>
            </w:r>
            <w:r w:rsidRPr="00062287">
              <w:rPr>
                <w:rFonts w:ascii="ＭＳ 明朝" w:eastAsia="ＭＳ 明朝" w:hAnsi="ＭＳ 明朝" w:hint="eastAsia"/>
                <w:sz w:val="18"/>
              </w:rPr>
              <w:t>『十八史略』の概要をつか</w:t>
            </w:r>
            <w:r>
              <w:rPr>
                <w:rFonts w:ascii="ＭＳ 明朝" w:eastAsia="ＭＳ 明朝" w:hAnsi="ＭＳ 明朝" w:hint="eastAsia"/>
                <w:sz w:val="18"/>
              </w:rPr>
              <w:t>んでおらず</w:t>
            </w:r>
            <w:r w:rsidRPr="00062287">
              <w:rPr>
                <w:rFonts w:ascii="ＭＳ 明朝" w:eastAsia="ＭＳ 明朝" w:hAnsi="ＭＳ 明朝" w:hint="eastAsia"/>
                <w:sz w:val="18"/>
              </w:rPr>
              <w:t>，『三国志』</w:t>
            </w:r>
            <w:r>
              <w:rPr>
                <w:rFonts w:ascii="ＭＳ 明朝" w:eastAsia="ＭＳ 明朝" w:hAnsi="ＭＳ 明朝" w:hint="eastAsia"/>
                <w:sz w:val="18"/>
              </w:rPr>
              <w:t>について知識を有していない。</w:t>
            </w:r>
          </w:p>
          <w:p w14:paraId="65AF6529" w14:textId="77777777" w:rsidR="0053039B" w:rsidRPr="0039434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w:t>
            </w:r>
            <w:r>
              <w:rPr>
                <w:rFonts w:ascii="ＭＳ 明朝" w:eastAsia="ＭＳ 明朝" w:hAnsi="ＭＳ 明朝" w:hint="eastAsia"/>
                <w:sz w:val="18"/>
              </w:rPr>
              <w:t>ない</w:t>
            </w:r>
            <w:r w:rsidRPr="001C2FA6">
              <w:rPr>
                <w:rFonts w:ascii="ＭＳ 明朝" w:eastAsia="ＭＳ 明朝" w:hAnsi="ＭＳ 明朝"/>
                <w:sz w:val="18"/>
              </w:rPr>
              <w:t>。</w:t>
            </w:r>
          </w:p>
        </w:tc>
      </w:tr>
      <w:tr w:rsidR="0053039B" w14:paraId="024E42A0"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7125707"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5A1A281" w14:textId="0F842DF6" w:rsidR="0053039B"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3039B">
              <w:rPr>
                <w:rFonts w:ascii="ＭＳ ゴシック" w:eastAsia="ＭＳ ゴシック" w:hAnsi="ＭＳ ゴシック" w:hint="eastAsia"/>
                <w:sz w:val="20"/>
              </w:rPr>
              <w:t>漢字の意味</w:t>
            </w:r>
          </w:p>
          <w:p w14:paraId="74E3E52F"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65DC305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p w14:paraId="4B38360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27981">
              <w:rPr>
                <w:rFonts w:ascii="ＭＳ 明朝" w:eastAsia="ＭＳ 明朝" w:hAnsi="ＭＳ 明朝"/>
                <w:sz w:val="18"/>
              </w:rPr>
              <w:t>「終」「卒」「竟」「遂」の漢字本来の</w:t>
            </w:r>
            <w:r w:rsidRPr="00A27981">
              <w:rPr>
                <w:rFonts w:ascii="ＭＳ 明朝" w:eastAsia="ＭＳ 明朝" w:hAnsi="ＭＳ 明朝" w:hint="eastAsia"/>
                <w:sz w:val="18"/>
              </w:rPr>
              <w:t>意味を確認し，</w:t>
            </w:r>
            <w:r>
              <w:rPr>
                <w:rFonts w:ascii="ＭＳ 明朝" w:eastAsia="ＭＳ 明朝" w:hAnsi="ＭＳ 明朝" w:hint="eastAsia"/>
                <w:sz w:val="18"/>
              </w:rPr>
              <w:t>読み方や訳し方</w:t>
            </w:r>
            <w:r w:rsidRPr="00A27981">
              <w:rPr>
                <w:rFonts w:ascii="ＭＳ 明朝" w:eastAsia="ＭＳ 明朝" w:hAnsi="ＭＳ 明朝" w:hint="eastAsia"/>
                <w:sz w:val="18"/>
              </w:rPr>
              <w:t>を正しく理解している。</w:t>
            </w:r>
          </w:p>
        </w:tc>
        <w:tc>
          <w:tcPr>
            <w:tcW w:w="3685" w:type="dxa"/>
          </w:tcPr>
          <w:p w14:paraId="467D870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58B110BF" w14:textId="77777777" w:rsidR="0053039B" w:rsidRPr="005C55A9" w:rsidRDefault="0053039B"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w:t>
            </w:r>
            <w:r w:rsidRPr="00DD2AAF">
              <w:rPr>
                <w:rFonts w:ascii="ＭＳ 明朝" w:eastAsia="ＭＳ 明朝" w:hAnsi="ＭＳ 明朝"/>
                <w:sz w:val="18"/>
              </w:rPr>
              <w:t>「終」「卒」「竟」「遂」の読み方や訳</w:t>
            </w:r>
            <w:r w:rsidRPr="00DD2AAF">
              <w:rPr>
                <w:rFonts w:ascii="ＭＳ 明朝" w:eastAsia="ＭＳ 明朝" w:hAnsi="ＭＳ 明朝" w:hint="eastAsia"/>
                <w:sz w:val="18"/>
              </w:rPr>
              <w:t>し方をおおよそ理解している。</w:t>
            </w:r>
          </w:p>
        </w:tc>
        <w:tc>
          <w:tcPr>
            <w:tcW w:w="3893" w:type="dxa"/>
          </w:tcPr>
          <w:p w14:paraId="1BDC51F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6E42589C"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DD2AAF">
              <w:rPr>
                <w:rFonts w:ascii="ＭＳ 明朝" w:eastAsia="ＭＳ 明朝" w:hAnsi="ＭＳ 明朝"/>
                <w:sz w:val="18"/>
              </w:rPr>
              <w:t>「終」「卒」「竟」「遂」の読み方や訳</w:t>
            </w:r>
            <w:r w:rsidRPr="00DD2AAF">
              <w:rPr>
                <w:rFonts w:ascii="ＭＳ 明朝" w:eastAsia="ＭＳ 明朝" w:hAnsi="ＭＳ 明朝" w:hint="eastAsia"/>
                <w:sz w:val="18"/>
              </w:rPr>
              <w:t>し方を理解してい</w:t>
            </w:r>
            <w:r>
              <w:rPr>
                <w:rFonts w:ascii="ＭＳ 明朝" w:eastAsia="ＭＳ 明朝" w:hAnsi="ＭＳ 明朝" w:hint="eastAsia"/>
                <w:sz w:val="18"/>
              </w:rPr>
              <w:t>ない</w:t>
            </w:r>
            <w:r w:rsidRPr="00DD2AAF">
              <w:rPr>
                <w:rFonts w:ascii="ＭＳ 明朝" w:eastAsia="ＭＳ 明朝" w:hAnsi="ＭＳ 明朝" w:hint="eastAsia"/>
                <w:sz w:val="18"/>
              </w:rPr>
              <w:t>。</w:t>
            </w:r>
          </w:p>
        </w:tc>
      </w:tr>
      <w:tr w:rsidR="0053039B" w14:paraId="2BBE20AA"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F5EA19C"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C6A9AF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60C7D689"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6D7E39AE" w14:textId="55FEE53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読み，正確に</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1E77C85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744D7C75" w14:textId="0EF5F32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5BAC7FF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03B57967" w14:textId="77777777" w:rsidR="0053039B" w:rsidRDefault="0053039B" w:rsidP="00510218">
            <w:pPr>
              <w:widowControl/>
              <w:ind w:left="180" w:hangingChars="100" w:hanging="180"/>
              <w:jc w:val="left"/>
              <w:rPr>
                <w:rFonts w:ascii="ＭＳ 明朝" w:eastAsia="ＭＳ 明朝" w:hAnsi="ＭＳ 明朝"/>
                <w:sz w:val="18"/>
              </w:rPr>
            </w:pPr>
          </w:p>
        </w:tc>
        <w:tc>
          <w:tcPr>
            <w:tcW w:w="3893" w:type="dxa"/>
          </w:tcPr>
          <w:p w14:paraId="63FF1C03" w14:textId="3412EAC8"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CE296C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0D950406"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7F7D63A"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39E238F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36AF9FD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0A94B61C" w14:textId="77777777" w:rsidR="0053039B" w:rsidRPr="00827159"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w:t>
            </w:r>
            <w:r w:rsidRPr="00827159">
              <w:rPr>
                <w:rFonts w:ascii="ＭＳ 明朝" w:eastAsia="ＭＳ 明朝" w:hAnsi="ＭＳ 明朝" w:hint="eastAsia"/>
                <w:sz w:val="18"/>
              </w:rPr>
              <w:t>句法や重要語については訳し方のルールに従</w:t>
            </w:r>
            <w:r>
              <w:rPr>
                <w:rFonts w:ascii="ＭＳ 明朝" w:eastAsia="ＭＳ 明朝" w:hAnsi="ＭＳ 明朝" w:hint="eastAsia"/>
                <w:sz w:val="18"/>
              </w:rPr>
              <w:t>い</w:t>
            </w:r>
            <w:r w:rsidRPr="00827159">
              <w:rPr>
                <w:rFonts w:ascii="ＭＳ 明朝" w:eastAsia="ＭＳ 明朝" w:hAnsi="ＭＳ 明朝" w:hint="eastAsia"/>
                <w:sz w:val="18"/>
              </w:rPr>
              <w:t>，</w:t>
            </w:r>
            <w:r>
              <w:rPr>
                <w:rFonts w:ascii="ＭＳ 明朝" w:eastAsia="ＭＳ 明朝" w:hAnsi="ＭＳ 明朝" w:hint="eastAsia"/>
                <w:sz w:val="18"/>
              </w:rPr>
              <w:t>内容を正確に捉えて</w:t>
            </w:r>
            <w:r w:rsidRPr="00827159">
              <w:rPr>
                <w:rFonts w:ascii="ＭＳ 明朝" w:eastAsia="ＭＳ 明朝" w:hAnsi="ＭＳ 明朝" w:hint="eastAsia"/>
                <w:sz w:val="18"/>
              </w:rPr>
              <w:t>現代語訳している。</w:t>
            </w:r>
          </w:p>
          <w:p w14:paraId="061AF4F7" w14:textId="77777777" w:rsidR="0053039B" w:rsidRDefault="0053039B" w:rsidP="00510218">
            <w:pPr>
              <w:widowControl/>
              <w:ind w:left="180" w:hangingChars="100" w:hanging="180"/>
              <w:jc w:val="left"/>
              <w:rPr>
                <w:rFonts w:ascii="ＭＳ 明朝" w:eastAsia="ＭＳ 明朝" w:hAnsi="ＭＳ 明朝"/>
                <w:kern w:val="0"/>
                <w:sz w:val="18"/>
              </w:rPr>
            </w:pPr>
            <w:r w:rsidRPr="0095764F">
              <w:rPr>
                <w:rFonts w:ascii="ＭＳ 明朝" w:eastAsia="ＭＳ 明朝" w:hAnsi="ＭＳ 明朝" w:hint="eastAsia"/>
                <w:kern w:val="0"/>
                <w:sz w:val="18"/>
              </w:rPr>
              <w:t>・</w:t>
            </w:r>
            <w:r w:rsidRPr="00F839B0">
              <w:rPr>
                <w:rFonts w:ascii="ＭＳ 明朝" w:eastAsia="ＭＳ 明朝" w:hAnsi="ＭＳ 明朝" w:hint="eastAsia"/>
                <w:kern w:val="0"/>
                <w:sz w:val="18"/>
              </w:rPr>
              <w:t>劉備の諸葛亮の才能に対する深い信頼と，諸葛亮の劉備・劉禅に対する忠誠心を正しく理解している。</w:t>
            </w:r>
          </w:p>
        </w:tc>
        <w:tc>
          <w:tcPr>
            <w:tcW w:w="3685" w:type="dxa"/>
            <w:shd w:val="clear" w:color="auto" w:fill="auto"/>
          </w:tcPr>
          <w:p w14:paraId="5334625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w:t>
            </w:r>
            <w:r>
              <w:rPr>
                <w:rFonts w:ascii="ＭＳ 明朝" w:eastAsia="ＭＳ 明朝" w:hAnsi="ＭＳ 明朝" w:hint="eastAsia"/>
                <w:sz w:val="18"/>
              </w:rPr>
              <w:t>は</w:t>
            </w:r>
            <w:r w:rsidRPr="00FB3344">
              <w:rPr>
                <w:rFonts w:ascii="ＭＳ 明朝" w:eastAsia="ＭＳ 明朝" w:hAnsi="ＭＳ 明朝" w:hint="eastAsia"/>
                <w:sz w:val="18"/>
              </w:rPr>
              <w:t>注意すべき語句であることを理解し，</w:t>
            </w:r>
            <w:r>
              <w:rPr>
                <w:rFonts w:ascii="ＭＳ 明朝" w:eastAsia="ＭＳ 明朝" w:hAnsi="ＭＳ 明朝" w:hint="eastAsia"/>
                <w:sz w:val="18"/>
              </w:rPr>
              <w:t>おおよそ内容を捉えて現代語訳している。</w:t>
            </w:r>
          </w:p>
          <w:p w14:paraId="1BACE5A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936D4">
              <w:rPr>
                <w:rFonts w:ascii="ＭＳ 明朝" w:eastAsia="ＭＳ 明朝" w:hAnsi="ＭＳ 明朝" w:hint="eastAsia"/>
                <w:sz w:val="18"/>
              </w:rPr>
              <w:t>どのような状況下での劉備と諸葛亮の発言なのか，また，発言の内容はどのようであるかをおおよそ読み取っている。</w:t>
            </w:r>
          </w:p>
        </w:tc>
        <w:tc>
          <w:tcPr>
            <w:tcW w:w="3893" w:type="dxa"/>
            <w:shd w:val="clear" w:color="auto" w:fill="auto"/>
          </w:tcPr>
          <w:p w14:paraId="52F2961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句法や重要語について注意すべき語句であることを理解</w:t>
            </w:r>
            <w:r>
              <w:rPr>
                <w:rFonts w:ascii="ＭＳ 明朝" w:eastAsia="ＭＳ 明朝" w:hAnsi="ＭＳ 明朝" w:hint="eastAsia"/>
                <w:sz w:val="18"/>
              </w:rPr>
              <w:t>せず</w:t>
            </w:r>
            <w:r w:rsidRPr="00FB3344">
              <w:rPr>
                <w:rFonts w:ascii="ＭＳ 明朝" w:eastAsia="ＭＳ 明朝" w:hAnsi="ＭＳ 明朝" w:hint="eastAsia"/>
                <w:sz w:val="18"/>
              </w:rPr>
              <w:t>，</w:t>
            </w:r>
            <w:r>
              <w:rPr>
                <w:rFonts w:ascii="ＭＳ 明朝" w:eastAsia="ＭＳ 明朝" w:hAnsi="ＭＳ 明朝" w:hint="eastAsia"/>
                <w:sz w:val="18"/>
              </w:rPr>
              <w:t>内容を捉えて現代語訳していない。</w:t>
            </w:r>
          </w:p>
          <w:p w14:paraId="3F752EE6" w14:textId="77777777" w:rsidR="0053039B" w:rsidRPr="00FD1F10"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936D4">
              <w:rPr>
                <w:rFonts w:ascii="ＭＳ 明朝" w:eastAsia="ＭＳ 明朝" w:hAnsi="ＭＳ 明朝" w:hint="eastAsia"/>
                <w:sz w:val="18"/>
              </w:rPr>
              <w:t>どのような状況下での劉備と諸葛亮の発言なのか，また，発言の内容はどのようであるかを読み取ってい</w:t>
            </w:r>
            <w:r>
              <w:rPr>
                <w:rFonts w:ascii="ＭＳ 明朝" w:eastAsia="ＭＳ 明朝" w:hAnsi="ＭＳ 明朝" w:hint="eastAsia"/>
                <w:sz w:val="18"/>
              </w:rPr>
              <w:t>ない</w:t>
            </w:r>
            <w:r w:rsidRPr="001936D4">
              <w:rPr>
                <w:rFonts w:ascii="ＭＳ 明朝" w:eastAsia="ＭＳ 明朝" w:hAnsi="ＭＳ 明朝" w:hint="eastAsia"/>
                <w:sz w:val="18"/>
              </w:rPr>
              <w:t>。</w:t>
            </w:r>
          </w:p>
        </w:tc>
      </w:tr>
      <w:tr w:rsidR="0053039B" w14:paraId="22308E27"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28C8252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1474F1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⑤作品理解</w:t>
            </w:r>
          </w:p>
          <w:p w14:paraId="47B22F7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読（１）エ</w:t>
            </w:r>
          </w:p>
        </w:tc>
        <w:tc>
          <w:tcPr>
            <w:tcW w:w="4311" w:type="dxa"/>
            <w:shd w:val="clear" w:color="auto" w:fill="auto"/>
          </w:tcPr>
          <w:p w14:paraId="19D31F8D" w14:textId="6947CB34" w:rsidR="0053039B" w:rsidRDefault="0053039B" w:rsidP="00510218">
            <w:pPr>
              <w:widowControl/>
              <w:ind w:left="180" w:hangingChars="100" w:hanging="180"/>
              <w:jc w:val="left"/>
              <w:rPr>
                <w:rFonts w:ascii="ＭＳ 明朝" w:eastAsia="ＭＳ 明朝" w:hAnsi="ＭＳ 明朝"/>
                <w:sz w:val="18"/>
              </w:rPr>
            </w:pPr>
            <w:r w:rsidRPr="00A617A5">
              <w:rPr>
                <w:rFonts w:ascii="ＭＳ 明朝" w:eastAsia="ＭＳ 明朝" w:hAnsi="ＭＳ 明朝" w:hint="eastAsia"/>
                <w:sz w:val="18"/>
                <w:szCs w:val="18"/>
              </w:rPr>
              <w:t>・</w:t>
            </w:r>
            <w:r w:rsidRPr="006747B8">
              <w:rPr>
                <w:rFonts w:ascii="ＭＳ 明朝" w:eastAsia="ＭＳ 明朝" w:hAnsi="ＭＳ 明朝"/>
                <w:sz w:val="18"/>
                <w:szCs w:val="18"/>
              </w:rPr>
              <w:t>劉備の遺言に対する返答から，</w:t>
            </w:r>
            <w:r>
              <w:rPr>
                <w:rFonts w:ascii="ＭＳ 明朝" w:eastAsia="ＭＳ 明朝" w:hAnsi="ＭＳ 明朝" w:hint="eastAsia"/>
                <w:sz w:val="18"/>
                <w:szCs w:val="18"/>
              </w:rPr>
              <w:t>諸葛亮の</w:t>
            </w:r>
            <w:r w:rsidR="00BF4FEF">
              <w:rPr>
                <w:rFonts w:ascii="ＭＳ 明朝" w:eastAsia="ＭＳ 明朝" w:hAnsi="ＭＳ 明朝" w:hint="eastAsia"/>
                <w:sz w:val="18"/>
                <w:szCs w:val="18"/>
              </w:rPr>
              <w:t>人柄を</w:t>
            </w:r>
            <w:r w:rsidR="00AC755A">
              <w:rPr>
                <w:rFonts w:ascii="ＭＳ 明朝" w:eastAsia="ＭＳ 明朝" w:hAnsi="ＭＳ 明朝" w:hint="eastAsia"/>
                <w:sz w:val="18"/>
                <w:szCs w:val="18"/>
              </w:rPr>
              <w:t>考えてまとめて</w:t>
            </w:r>
            <w:r>
              <w:rPr>
                <w:rFonts w:ascii="ＭＳ 明朝" w:eastAsia="ＭＳ 明朝" w:hAnsi="ＭＳ 明朝" w:hint="eastAsia"/>
                <w:sz w:val="18"/>
                <w:szCs w:val="18"/>
              </w:rPr>
              <w:t>いる。</w:t>
            </w:r>
          </w:p>
        </w:tc>
        <w:tc>
          <w:tcPr>
            <w:tcW w:w="3685" w:type="dxa"/>
            <w:shd w:val="clear" w:color="auto" w:fill="auto"/>
          </w:tcPr>
          <w:p w14:paraId="536E36B8" w14:textId="2D08BE2D"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64B7B">
              <w:rPr>
                <w:rFonts w:ascii="ＭＳ 明朝" w:eastAsia="ＭＳ 明朝" w:hAnsi="ＭＳ 明朝" w:hint="eastAsia"/>
                <w:sz w:val="18"/>
              </w:rPr>
              <w:t>劉備の遺言に対する</w:t>
            </w:r>
            <w:r>
              <w:rPr>
                <w:rFonts w:ascii="ＭＳ 明朝" w:eastAsia="ＭＳ 明朝" w:hAnsi="ＭＳ 明朝" w:hint="eastAsia"/>
                <w:sz w:val="18"/>
                <w:szCs w:val="18"/>
              </w:rPr>
              <w:t>諸葛亮の</w:t>
            </w:r>
            <w:r w:rsidRPr="00064B7B">
              <w:rPr>
                <w:rFonts w:ascii="ＭＳ 明朝" w:eastAsia="ＭＳ 明朝" w:hAnsi="ＭＳ 明朝" w:hint="eastAsia"/>
                <w:sz w:val="18"/>
              </w:rPr>
              <w:t>返答の内容を理解し</w:t>
            </w:r>
            <w:r w:rsidR="00AC755A">
              <w:rPr>
                <w:rFonts w:ascii="ＭＳ 明朝" w:eastAsia="ＭＳ 明朝" w:hAnsi="ＭＳ 明朝" w:hint="eastAsia"/>
                <w:sz w:val="18"/>
              </w:rPr>
              <w:t>，諸葛亮の人柄を考えている</w:t>
            </w:r>
            <w:r w:rsidRPr="00064B7B">
              <w:rPr>
                <w:rFonts w:ascii="ＭＳ 明朝" w:eastAsia="ＭＳ 明朝" w:hAnsi="ＭＳ 明朝" w:hint="eastAsia"/>
                <w:sz w:val="18"/>
              </w:rPr>
              <w:t>。</w:t>
            </w:r>
          </w:p>
        </w:tc>
        <w:tc>
          <w:tcPr>
            <w:tcW w:w="3893" w:type="dxa"/>
            <w:shd w:val="clear" w:color="auto" w:fill="auto"/>
          </w:tcPr>
          <w:p w14:paraId="46360A29" w14:textId="61C2956B" w:rsidR="0053039B" w:rsidRPr="006551B1" w:rsidRDefault="00837346" w:rsidP="00510218">
            <w:pPr>
              <w:widowControl/>
              <w:ind w:left="180" w:hangingChars="100" w:hanging="180"/>
              <w:jc w:val="left"/>
              <w:rPr>
                <w:rFonts w:ascii="ＭＳ 明朝" w:eastAsia="ＭＳ 明朝" w:hAnsi="ＭＳ 明朝"/>
                <w:sz w:val="18"/>
              </w:rPr>
            </w:pPr>
            <w:r w:rsidRPr="00A617A5">
              <w:rPr>
                <w:rFonts w:ascii="ＭＳ 明朝" w:eastAsia="ＭＳ 明朝" w:hAnsi="ＭＳ 明朝" w:hint="eastAsia"/>
                <w:sz w:val="18"/>
                <w:szCs w:val="18"/>
              </w:rPr>
              <w:t>・</w:t>
            </w:r>
            <w:r w:rsidRPr="006747B8">
              <w:rPr>
                <w:rFonts w:ascii="ＭＳ 明朝" w:eastAsia="ＭＳ 明朝" w:hAnsi="ＭＳ 明朝"/>
                <w:sz w:val="18"/>
                <w:szCs w:val="18"/>
              </w:rPr>
              <w:t>劉備の遺言に対する返答から，</w:t>
            </w:r>
            <w:r>
              <w:rPr>
                <w:rFonts w:ascii="ＭＳ 明朝" w:eastAsia="ＭＳ 明朝" w:hAnsi="ＭＳ 明朝" w:hint="eastAsia"/>
                <w:sz w:val="18"/>
                <w:szCs w:val="18"/>
              </w:rPr>
              <w:t>諸葛亮の人柄を考えていない。</w:t>
            </w:r>
          </w:p>
        </w:tc>
      </w:tr>
      <w:tr w:rsidR="0053039B" w14:paraId="6C57DBE5"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3BCA3E0B"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8BAF79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17B98CF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11" w:type="dxa"/>
            <w:shd w:val="clear" w:color="auto" w:fill="auto"/>
          </w:tcPr>
          <w:p w14:paraId="446288AC" w14:textId="4606499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475660" w:rsidRPr="00A617A5">
              <w:rPr>
                <w:rFonts w:ascii="ＭＳ 明朝" w:eastAsia="ＭＳ 明朝" w:hAnsi="ＭＳ 明朝"/>
                <w:sz w:val="18"/>
                <w:szCs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13220242" w14:textId="6403BF3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475660" w:rsidRPr="00A617A5">
              <w:rPr>
                <w:rFonts w:ascii="ＭＳ 明朝" w:eastAsia="ＭＳ 明朝" w:hAnsi="ＭＳ 明朝"/>
                <w:sz w:val="18"/>
                <w:szCs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1ABD544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・史話のおもしろさを味わうだけでなく，史話から新たな知見を得，自分のものの見方，感じ方，考え方を深めることができていない。</w:t>
            </w:r>
          </w:p>
        </w:tc>
      </w:tr>
      <w:tr w:rsidR="0053039B" w14:paraId="53BDCBFE" w14:textId="77777777" w:rsidTr="00510218">
        <w:trPr>
          <w:gridAfter w:val="1"/>
          <w:wAfter w:w="8" w:type="dxa"/>
          <w:trHeight w:val="1375"/>
        </w:trPr>
        <w:tc>
          <w:tcPr>
            <w:tcW w:w="943" w:type="dxa"/>
            <w:shd w:val="clear" w:color="auto" w:fill="D9D9D9" w:themeFill="background1" w:themeFillShade="D9"/>
            <w:textDirection w:val="tbRlV"/>
            <w:vAlign w:val="center"/>
          </w:tcPr>
          <w:p w14:paraId="019BDCCD"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3725AA5"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650C524B"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4BDF132"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⑦考察・発表</w:t>
            </w:r>
          </w:p>
        </w:tc>
        <w:tc>
          <w:tcPr>
            <w:tcW w:w="4311" w:type="dxa"/>
            <w:shd w:val="clear" w:color="auto" w:fill="auto"/>
          </w:tcPr>
          <w:p w14:paraId="25DADEDC" w14:textId="14F88092"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・諸葛亮の劉備に対する</w:t>
            </w:r>
            <w:r w:rsidRPr="001C7363">
              <w:rPr>
                <w:rFonts w:ascii="ＭＳ 明朝" w:eastAsia="ＭＳ 明朝" w:hAnsi="ＭＳ 明朝" w:hint="eastAsia"/>
                <w:sz w:val="18"/>
              </w:rPr>
              <w:t>気持ちを自分の言葉でまとめるとともに，積極的に発表</w:t>
            </w:r>
            <w:r w:rsidR="007512CC">
              <w:rPr>
                <w:rFonts w:ascii="ＭＳ 明朝" w:eastAsia="ＭＳ 明朝" w:hAnsi="ＭＳ 明朝" w:hint="eastAsia"/>
                <w:sz w:val="18"/>
              </w:rPr>
              <w:t>しようと</w:t>
            </w:r>
            <w:r w:rsidRPr="001C7363">
              <w:rPr>
                <w:rFonts w:ascii="ＭＳ 明朝" w:eastAsia="ＭＳ 明朝" w:hAnsi="ＭＳ 明朝" w:hint="eastAsia"/>
                <w:sz w:val="18"/>
              </w:rPr>
              <w:t>している。</w:t>
            </w:r>
          </w:p>
        </w:tc>
        <w:tc>
          <w:tcPr>
            <w:tcW w:w="3685" w:type="dxa"/>
            <w:shd w:val="clear" w:color="auto" w:fill="auto"/>
          </w:tcPr>
          <w:p w14:paraId="58A473A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7363">
              <w:rPr>
                <w:rFonts w:ascii="ＭＳ 明朝" w:eastAsia="ＭＳ 明朝" w:hAnsi="ＭＳ 明朝" w:hint="eastAsia"/>
                <w:sz w:val="18"/>
              </w:rPr>
              <w:t>諸葛亮の劉備に対する気持ちを自分の言葉でまとめ</w:t>
            </w:r>
            <w:r w:rsidRPr="000742DE">
              <w:rPr>
                <w:rFonts w:ascii="ＭＳ 明朝" w:eastAsia="ＭＳ 明朝" w:hAnsi="ＭＳ 明朝" w:hint="eastAsia"/>
                <w:sz w:val="18"/>
              </w:rPr>
              <w:t>ようとしている。</w:t>
            </w:r>
            <w:r w:rsidRPr="000742DE">
              <w:rPr>
                <w:rFonts w:ascii="ＭＳ 明朝" w:eastAsia="ＭＳ 明朝" w:hAnsi="ＭＳ 明朝"/>
                <w:sz w:val="18"/>
              </w:rPr>
              <w:t xml:space="preserve"> </w:t>
            </w:r>
          </w:p>
        </w:tc>
        <w:tc>
          <w:tcPr>
            <w:tcW w:w="3893" w:type="dxa"/>
            <w:shd w:val="clear" w:color="auto" w:fill="auto"/>
          </w:tcPr>
          <w:p w14:paraId="37F52CA0" w14:textId="742F3020" w:rsidR="0053039B" w:rsidRDefault="0053039B" w:rsidP="00510218">
            <w:pPr>
              <w:widowControl/>
              <w:ind w:left="180" w:hangingChars="100" w:hanging="180"/>
              <w:jc w:val="left"/>
              <w:rPr>
                <w:rFonts w:ascii="ＭＳ 明朝" w:eastAsia="ＭＳ 明朝" w:hAnsi="ＭＳ 明朝"/>
                <w:sz w:val="18"/>
              </w:rPr>
            </w:pPr>
            <w:r w:rsidRPr="001C7363">
              <w:rPr>
                <w:rFonts w:ascii="ＭＳ 明朝" w:eastAsia="ＭＳ 明朝" w:hAnsi="ＭＳ 明朝" w:hint="eastAsia"/>
                <w:sz w:val="18"/>
              </w:rPr>
              <w:t>・諸葛亮の劉備に対する気持ちを自分の言葉でまとめようとしてい</w:t>
            </w:r>
            <w:r>
              <w:rPr>
                <w:rFonts w:ascii="ＭＳ 明朝" w:eastAsia="ＭＳ 明朝" w:hAnsi="ＭＳ 明朝" w:hint="eastAsia"/>
                <w:sz w:val="18"/>
              </w:rPr>
              <w:t>ない</w:t>
            </w:r>
            <w:r w:rsidRPr="00790F35">
              <w:rPr>
                <w:rFonts w:ascii="ＭＳ 明朝" w:eastAsia="ＭＳ 明朝" w:hAnsi="ＭＳ 明朝" w:hint="eastAsia"/>
                <w:sz w:val="18"/>
              </w:rPr>
              <w:t>。</w:t>
            </w:r>
          </w:p>
        </w:tc>
      </w:tr>
    </w:tbl>
    <w:p w14:paraId="3347AF42" w14:textId="77777777" w:rsidR="0053039B" w:rsidRDefault="0053039B" w:rsidP="0053039B">
      <w:pPr>
        <w:rPr>
          <w:rFonts w:ascii="ＭＳ ゴシック" w:eastAsia="ＭＳ ゴシック" w:hAnsi="ＭＳ ゴシック"/>
        </w:rPr>
      </w:pPr>
    </w:p>
    <w:p w14:paraId="601B449A" w14:textId="77777777" w:rsidR="0053039B" w:rsidRDefault="0053039B" w:rsidP="0053039B">
      <w:pPr>
        <w:widowControl/>
        <w:jc w:val="left"/>
        <w:rPr>
          <w:rFonts w:ascii="ＭＳ ゴシック" w:eastAsia="ＭＳ ゴシック" w:hAnsi="ＭＳ ゴシック"/>
        </w:rPr>
      </w:pPr>
    </w:p>
    <w:p w14:paraId="1123A8AE" w14:textId="77777777" w:rsidR="0053039B" w:rsidRDefault="0053039B" w:rsidP="0053039B">
      <w:pPr>
        <w:widowControl/>
        <w:jc w:val="left"/>
        <w:rPr>
          <w:rFonts w:ascii="ＭＳ ゴシック" w:eastAsia="ＭＳ ゴシック" w:hAnsi="ＭＳ ゴシック"/>
        </w:rPr>
      </w:pPr>
    </w:p>
    <w:p w14:paraId="200AE1CC" w14:textId="77777777" w:rsidR="0053039B" w:rsidRDefault="0053039B" w:rsidP="0053039B">
      <w:pPr>
        <w:widowControl/>
        <w:jc w:val="left"/>
        <w:rPr>
          <w:rFonts w:ascii="ＭＳ ゴシック" w:eastAsia="ＭＳ ゴシック" w:hAnsi="ＭＳ ゴシック"/>
        </w:rPr>
      </w:pPr>
    </w:p>
    <w:p w14:paraId="5C8506A1" w14:textId="77777777" w:rsidR="0053039B" w:rsidRDefault="0053039B" w:rsidP="0053039B">
      <w:pPr>
        <w:widowControl/>
        <w:jc w:val="left"/>
        <w:rPr>
          <w:rFonts w:ascii="ＭＳ ゴシック" w:eastAsia="ＭＳ ゴシック" w:hAnsi="ＭＳ ゴシック"/>
        </w:rPr>
      </w:pPr>
    </w:p>
    <w:p w14:paraId="765C3F2D" w14:textId="77777777" w:rsidR="0053039B" w:rsidRDefault="0053039B" w:rsidP="0053039B">
      <w:pPr>
        <w:widowControl/>
        <w:jc w:val="left"/>
        <w:rPr>
          <w:rFonts w:ascii="ＭＳ ゴシック" w:eastAsia="ＭＳ ゴシック" w:hAnsi="ＭＳ ゴシック"/>
        </w:rPr>
      </w:pPr>
    </w:p>
    <w:p w14:paraId="4BF0A8BE" w14:textId="77777777" w:rsidR="0053039B" w:rsidRDefault="0053039B" w:rsidP="0053039B">
      <w:pPr>
        <w:widowControl/>
        <w:jc w:val="left"/>
        <w:rPr>
          <w:rFonts w:ascii="ＭＳ ゴシック" w:eastAsia="ＭＳ ゴシック" w:hAnsi="ＭＳ ゴシック"/>
        </w:rPr>
      </w:pPr>
    </w:p>
    <w:p w14:paraId="6A86638D" w14:textId="77777777" w:rsidR="0053039B" w:rsidRDefault="0053039B" w:rsidP="0053039B">
      <w:pPr>
        <w:widowControl/>
        <w:jc w:val="left"/>
        <w:rPr>
          <w:rFonts w:ascii="ＭＳ ゴシック" w:eastAsia="ＭＳ ゴシック" w:hAnsi="ＭＳ ゴシック"/>
        </w:rPr>
      </w:pPr>
    </w:p>
    <w:p w14:paraId="40A612F5" w14:textId="77777777" w:rsidR="0053039B" w:rsidRDefault="0053039B" w:rsidP="0053039B">
      <w:pPr>
        <w:widowControl/>
        <w:jc w:val="left"/>
        <w:rPr>
          <w:rFonts w:ascii="ＭＳ ゴシック" w:eastAsia="ＭＳ ゴシック" w:hAnsi="ＭＳ ゴシック"/>
        </w:rPr>
      </w:pPr>
    </w:p>
    <w:p w14:paraId="3E3208B6" w14:textId="77777777" w:rsidR="0053039B" w:rsidRDefault="0053039B" w:rsidP="0053039B">
      <w:pPr>
        <w:widowControl/>
        <w:jc w:val="left"/>
        <w:rPr>
          <w:rFonts w:ascii="ＭＳ ゴシック" w:eastAsia="ＭＳ ゴシック" w:hAnsi="ＭＳ ゴシック"/>
        </w:rPr>
      </w:pPr>
    </w:p>
    <w:p w14:paraId="20850171" w14:textId="77777777" w:rsidR="0053039B" w:rsidRDefault="0053039B" w:rsidP="0053039B">
      <w:pPr>
        <w:widowControl/>
        <w:jc w:val="left"/>
        <w:rPr>
          <w:rFonts w:ascii="ＭＳ ゴシック" w:eastAsia="ＭＳ ゴシック" w:hAnsi="ＭＳ ゴシック"/>
        </w:rPr>
      </w:pPr>
    </w:p>
    <w:p w14:paraId="2994FEEE" w14:textId="77777777" w:rsidR="0053039B" w:rsidRDefault="0053039B" w:rsidP="0053039B">
      <w:pPr>
        <w:widowControl/>
        <w:jc w:val="left"/>
        <w:rPr>
          <w:rFonts w:ascii="ＭＳ ゴシック" w:eastAsia="ＭＳ ゴシック" w:hAnsi="ＭＳ ゴシック"/>
        </w:rPr>
      </w:pPr>
    </w:p>
    <w:p w14:paraId="5404B0C0" w14:textId="77777777" w:rsidR="0053039B" w:rsidRDefault="0053039B" w:rsidP="0053039B">
      <w:pPr>
        <w:widowControl/>
        <w:jc w:val="left"/>
        <w:rPr>
          <w:rFonts w:ascii="ＭＳ ゴシック" w:eastAsia="ＭＳ ゴシック" w:hAnsi="ＭＳ ゴシック"/>
        </w:rPr>
      </w:pPr>
    </w:p>
    <w:p w14:paraId="52FD89BE" w14:textId="77777777" w:rsidR="0053039B" w:rsidRDefault="0053039B" w:rsidP="0053039B">
      <w:pPr>
        <w:widowControl/>
        <w:jc w:val="left"/>
        <w:rPr>
          <w:rFonts w:ascii="ＭＳ ゴシック" w:eastAsia="ＭＳ ゴシック" w:hAnsi="ＭＳ ゴシック"/>
        </w:rPr>
      </w:pPr>
    </w:p>
    <w:p w14:paraId="639A2F9D" w14:textId="77777777" w:rsidR="0053039B" w:rsidRDefault="0053039B" w:rsidP="0053039B">
      <w:pPr>
        <w:widowControl/>
        <w:jc w:val="left"/>
        <w:rPr>
          <w:rFonts w:ascii="ＭＳ ゴシック" w:eastAsia="ＭＳ ゴシック" w:hAnsi="ＭＳ ゴシック"/>
        </w:rPr>
      </w:pPr>
    </w:p>
    <w:p w14:paraId="2D2181F6" w14:textId="77777777" w:rsidR="0053039B" w:rsidRDefault="0053039B" w:rsidP="0053039B">
      <w:pPr>
        <w:widowControl/>
        <w:jc w:val="left"/>
        <w:rPr>
          <w:rFonts w:ascii="ＭＳ ゴシック" w:eastAsia="ＭＳ ゴシック" w:hAnsi="ＭＳ ゴシック"/>
        </w:rPr>
      </w:pPr>
    </w:p>
    <w:p w14:paraId="798391BB" w14:textId="77777777" w:rsidR="0053039B" w:rsidRDefault="0053039B" w:rsidP="0053039B">
      <w:pPr>
        <w:widowControl/>
        <w:jc w:val="left"/>
        <w:rPr>
          <w:rFonts w:ascii="ＭＳ ゴシック" w:eastAsia="ＭＳ ゴシック" w:hAnsi="ＭＳ ゴシック"/>
        </w:rPr>
      </w:pPr>
    </w:p>
    <w:p w14:paraId="477AAB32" w14:textId="77777777" w:rsidR="0053039B" w:rsidRDefault="0053039B" w:rsidP="0053039B">
      <w:pPr>
        <w:widowControl/>
        <w:jc w:val="left"/>
        <w:rPr>
          <w:rFonts w:ascii="ＭＳ ゴシック" w:eastAsia="ＭＳ ゴシック" w:hAnsi="ＭＳ ゴシック"/>
        </w:rPr>
      </w:pPr>
    </w:p>
    <w:p w14:paraId="4806652C" w14:textId="77777777" w:rsidR="0053039B" w:rsidRDefault="0053039B" w:rsidP="0053039B">
      <w:pPr>
        <w:widowControl/>
        <w:jc w:val="left"/>
        <w:rPr>
          <w:rFonts w:ascii="ＭＳ ゴシック" w:eastAsia="ＭＳ ゴシック" w:hAnsi="ＭＳ ゴシック"/>
        </w:rPr>
      </w:pPr>
    </w:p>
    <w:p w14:paraId="386411D1" w14:textId="77777777" w:rsidR="0053039B" w:rsidRDefault="0053039B" w:rsidP="0053039B">
      <w:pPr>
        <w:widowControl/>
        <w:jc w:val="left"/>
        <w:rPr>
          <w:rFonts w:ascii="ＭＳ ゴシック" w:eastAsia="ＭＳ ゴシック" w:hAnsi="ＭＳ ゴシック"/>
        </w:rPr>
      </w:pPr>
    </w:p>
    <w:p w14:paraId="720C47AE"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■『十八史略』「流涕斬馬謖」ルーブリック例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28B71C32" w14:textId="77777777" w:rsidTr="00510218">
        <w:trPr>
          <w:trHeight w:val="510"/>
        </w:trPr>
        <w:tc>
          <w:tcPr>
            <w:tcW w:w="3339" w:type="dxa"/>
            <w:gridSpan w:val="2"/>
            <w:shd w:val="clear" w:color="auto" w:fill="D9D9D9" w:themeFill="background1" w:themeFillShade="D9"/>
            <w:vAlign w:val="center"/>
          </w:tcPr>
          <w:p w14:paraId="5C26C65C"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5694A3D8"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1F5E68F1"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03ECA65E"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26E9506E"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13C17EE9"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012E74D5"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6E44CE17"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60A349D5" w14:textId="11617C94" w:rsidR="0053039B" w:rsidRDefault="0053039B" w:rsidP="00510218">
            <w:pPr>
              <w:widowControl/>
              <w:ind w:left="180" w:hangingChars="100" w:hanging="180"/>
              <w:jc w:val="left"/>
              <w:rPr>
                <w:rFonts w:ascii="ＭＳ 明朝" w:eastAsia="ＭＳ 明朝" w:hAnsi="ＭＳ 明朝"/>
                <w:sz w:val="18"/>
              </w:rPr>
            </w:pPr>
            <w:r w:rsidRPr="0061604F">
              <w:rPr>
                <w:rFonts w:ascii="ＭＳ 明朝" w:eastAsia="ＭＳ 明朝" w:hAnsi="ＭＳ 明朝" w:hint="eastAsia"/>
                <w:sz w:val="18"/>
              </w:rPr>
              <w:t>・</w:t>
            </w:r>
            <w:r w:rsidRPr="001C2FA6">
              <w:rPr>
                <w:rFonts w:ascii="ＭＳ 明朝" w:eastAsia="ＭＳ 明朝" w:hAnsi="ＭＳ 明朝"/>
                <w:sz w:val="18"/>
              </w:rPr>
              <w:t>『十八史略』の概要をつかみ，『三国志』</w:t>
            </w:r>
            <w:r>
              <w:rPr>
                <w:rFonts w:ascii="ＭＳ 明朝" w:eastAsia="ＭＳ 明朝" w:hAnsi="ＭＳ 明朝" w:hint="eastAsia"/>
                <w:sz w:val="18"/>
              </w:rPr>
              <w:t>についての知識を積極的に</w:t>
            </w:r>
            <w:r w:rsidR="00A569CF">
              <w:rPr>
                <w:rFonts w:ascii="ＭＳ 明朝" w:eastAsia="ＭＳ 明朝" w:hAnsi="ＭＳ 明朝" w:hint="eastAsia"/>
                <w:sz w:val="18"/>
              </w:rPr>
              <w:t>伝え</w:t>
            </w:r>
            <w:r w:rsidRPr="001C2FA6">
              <w:rPr>
                <w:rFonts w:ascii="ＭＳ 明朝" w:eastAsia="ＭＳ 明朝" w:hAnsi="ＭＳ 明朝" w:hint="eastAsia"/>
                <w:sz w:val="18"/>
              </w:rPr>
              <w:t>，学習への興味を示している。</w:t>
            </w:r>
          </w:p>
          <w:p w14:paraId="735450F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hint="eastAsia"/>
                <w:sz w:val="18"/>
              </w:rPr>
              <w:t>史書の編纂形式，及び『十八史略』が編年体の歴史書であり，正史『三国志』の要約を含むことを正しく理解している。</w:t>
            </w:r>
          </w:p>
        </w:tc>
        <w:tc>
          <w:tcPr>
            <w:tcW w:w="3685" w:type="dxa"/>
          </w:tcPr>
          <w:p w14:paraId="04B2CC6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62287">
              <w:rPr>
                <w:rFonts w:ascii="ＭＳ 明朝" w:eastAsia="ＭＳ 明朝" w:hAnsi="ＭＳ 明朝" w:hint="eastAsia"/>
                <w:sz w:val="18"/>
              </w:rPr>
              <w:t>『十八史略』の概要をつかみ，『三国志』</w:t>
            </w:r>
            <w:r>
              <w:rPr>
                <w:rFonts w:ascii="ＭＳ 明朝" w:eastAsia="ＭＳ 明朝" w:hAnsi="ＭＳ 明朝" w:hint="eastAsia"/>
                <w:sz w:val="18"/>
              </w:rPr>
              <w:t>について知識を有している。</w:t>
            </w:r>
          </w:p>
          <w:p w14:paraId="5A57650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『十八史略』の編纂形式を理解している。</w:t>
            </w:r>
          </w:p>
        </w:tc>
        <w:tc>
          <w:tcPr>
            <w:tcW w:w="3893" w:type="dxa"/>
          </w:tcPr>
          <w:p w14:paraId="65CAA0F1" w14:textId="77777777" w:rsidR="0053039B" w:rsidRDefault="0053039B" w:rsidP="00510218">
            <w:pPr>
              <w:widowControl/>
              <w:ind w:left="180" w:hangingChars="100" w:hanging="180"/>
              <w:jc w:val="left"/>
              <w:rPr>
                <w:rFonts w:ascii="ＭＳ 明朝" w:eastAsia="ＭＳ 明朝" w:hAnsi="ＭＳ 明朝"/>
                <w:sz w:val="18"/>
              </w:rPr>
            </w:pPr>
            <w:r w:rsidRPr="00873D86">
              <w:rPr>
                <w:rFonts w:ascii="ＭＳ 明朝" w:eastAsia="ＭＳ 明朝" w:hAnsi="ＭＳ 明朝" w:hint="eastAsia"/>
                <w:sz w:val="18"/>
              </w:rPr>
              <w:t>・</w:t>
            </w:r>
            <w:r w:rsidRPr="00062287">
              <w:rPr>
                <w:rFonts w:ascii="ＭＳ 明朝" w:eastAsia="ＭＳ 明朝" w:hAnsi="ＭＳ 明朝" w:hint="eastAsia"/>
                <w:sz w:val="18"/>
              </w:rPr>
              <w:t>『十八史略』の概要をつか</w:t>
            </w:r>
            <w:r>
              <w:rPr>
                <w:rFonts w:ascii="ＭＳ 明朝" w:eastAsia="ＭＳ 明朝" w:hAnsi="ＭＳ 明朝" w:hint="eastAsia"/>
                <w:sz w:val="18"/>
              </w:rPr>
              <w:t>んでおらず</w:t>
            </w:r>
            <w:r w:rsidRPr="00062287">
              <w:rPr>
                <w:rFonts w:ascii="ＭＳ 明朝" w:eastAsia="ＭＳ 明朝" w:hAnsi="ＭＳ 明朝" w:hint="eastAsia"/>
                <w:sz w:val="18"/>
              </w:rPr>
              <w:t>，『三国志』</w:t>
            </w:r>
            <w:r>
              <w:rPr>
                <w:rFonts w:ascii="ＭＳ 明朝" w:eastAsia="ＭＳ 明朝" w:hAnsi="ＭＳ 明朝" w:hint="eastAsia"/>
                <w:sz w:val="18"/>
              </w:rPr>
              <w:t>について知識を有していない。</w:t>
            </w:r>
          </w:p>
          <w:p w14:paraId="298D25A1" w14:textId="77777777" w:rsidR="0053039B" w:rsidRPr="0039434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w:t>
            </w:r>
            <w:r>
              <w:rPr>
                <w:rFonts w:ascii="ＭＳ 明朝" w:eastAsia="ＭＳ 明朝" w:hAnsi="ＭＳ 明朝" w:hint="eastAsia"/>
                <w:sz w:val="18"/>
              </w:rPr>
              <w:t>ない</w:t>
            </w:r>
            <w:r w:rsidRPr="001C2FA6">
              <w:rPr>
                <w:rFonts w:ascii="ＭＳ 明朝" w:eastAsia="ＭＳ 明朝" w:hAnsi="ＭＳ 明朝"/>
                <w:sz w:val="18"/>
              </w:rPr>
              <w:t>。</w:t>
            </w:r>
          </w:p>
        </w:tc>
      </w:tr>
      <w:tr w:rsidR="0053039B" w14:paraId="6E3C47C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FBF559D"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A445714" w14:textId="4084120E" w:rsidR="0053039B"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3039B">
              <w:rPr>
                <w:rFonts w:ascii="ＭＳ ゴシック" w:eastAsia="ＭＳ ゴシック" w:hAnsi="ＭＳ ゴシック" w:hint="eastAsia"/>
                <w:sz w:val="20"/>
              </w:rPr>
              <w:t>漢字の意味</w:t>
            </w:r>
          </w:p>
          <w:p w14:paraId="3ACD7B7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7805B4CE"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0DF62E5D" w14:textId="77777777" w:rsidR="0053039B" w:rsidRPr="005C55A9" w:rsidRDefault="0053039B"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・本文中の漢字の意味や成り立ち，用法を理解している。</w:t>
            </w:r>
          </w:p>
        </w:tc>
        <w:tc>
          <w:tcPr>
            <w:tcW w:w="3893" w:type="dxa"/>
          </w:tcPr>
          <w:p w14:paraId="385D4C1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0F64F69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199A4CBA"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F7E2E4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36C2F25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6FD73663" w14:textId="20A0D1D2"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読み，正確に</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2E4E64CF"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107E21F5" w14:textId="456D5B6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51E975C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0458B2A8" w14:textId="77777777" w:rsidR="0053039B" w:rsidRDefault="0053039B" w:rsidP="00510218">
            <w:pPr>
              <w:widowControl/>
              <w:ind w:left="180" w:hangingChars="100" w:hanging="180"/>
              <w:jc w:val="left"/>
              <w:rPr>
                <w:rFonts w:ascii="ＭＳ 明朝" w:eastAsia="ＭＳ 明朝" w:hAnsi="ＭＳ 明朝"/>
                <w:sz w:val="18"/>
              </w:rPr>
            </w:pPr>
          </w:p>
        </w:tc>
        <w:tc>
          <w:tcPr>
            <w:tcW w:w="3893" w:type="dxa"/>
          </w:tcPr>
          <w:p w14:paraId="59CA9C90" w14:textId="062415F9"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CE52FBB"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09EA4A76"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2F550102"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6B1470C2"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0A36A3D0"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6D37143D" w14:textId="77777777" w:rsidR="0053039B" w:rsidRPr="00827159"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w:t>
            </w:r>
            <w:r w:rsidRPr="00827159">
              <w:rPr>
                <w:rFonts w:ascii="ＭＳ 明朝" w:eastAsia="ＭＳ 明朝" w:hAnsi="ＭＳ 明朝" w:hint="eastAsia"/>
                <w:sz w:val="18"/>
              </w:rPr>
              <w:t>句法や重要語については訳し方のルールに従</w:t>
            </w:r>
            <w:r>
              <w:rPr>
                <w:rFonts w:ascii="ＭＳ 明朝" w:eastAsia="ＭＳ 明朝" w:hAnsi="ＭＳ 明朝" w:hint="eastAsia"/>
                <w:sz w:val="18"/>
              </w:rPr>
              <w:t>い</w:t>
            </w:r>
            <w:r w:rsidRPr="00827159">
              <w:rPr>
                <w:rFonts w:ascii="ＭＳ 明朝" w:eastAsia="ＭＳ 明朝" w:hAnsi="ＭＳ 明朝" w:hint="eastAsia"/>
                <w:sz w:val="18"/>
              </w:rPr>
              <w:t>，</w:t>
            </w:r>
            <w:r>
              <w:rPr>
                <w:rFonts w:ascii="ＭＳ 明朝" w:eastAsia="ＭＳ 明朝" w:hAnsi="ＭＳ 明朝" w:hint="eastAsia"/>
                <w:sz w:val="18"/>
              </w:rPr>
              <w:t>内容を正確に捉えて</w:t>
            </w:r>
            <w:r w:rsidRPr="00827159">
              <w:rPr>
                <w:rFonts w:ascii="ＭＳ 明朝" w:eastAsia="ＭＳ 明朝" w:hAnsi="ＭＳ 明朝" w:hint="eastAsia"/>
                <w:sz w:val="18"/>
              </w:rPr>
              <w:t>現代語訳している。</w:t>
            </w:r>
          </w:p>
          <w:p w14:paraId="75105268" w14:textId="717DAD42" w:rsidR="0053039B" w:rsidRDefault="0053039B" w:rsidP="00510218">
            <w:pPr>
              <w:widowControl/>
              <w:ind w:left="180" w:hangingChars="100" w:hanging="180"/>
              <w:jc w:val="left"/>
              <w:rPr>
                <w:rFonts w:ascii="ＭＳ 明朝" w:eastAsia="ＭＳ 明朝" w:hAnsi="ＭＳ 明朝"/>
                <w:kern w:val="0"/>
                <w:sz w:val="18"/>
              </w:rPr>
            </w:pPr>
            <w:r w:rsidRPr="0095764F">
              <w:rPr>
                <w:rFonts w:ascii="ＭＳ 明朝" w:eastAsia="ＭＳ 明朝" w:hAnsi="ＭＳ 明朝" w:hint="eastAsia"/>
                <w:kern w:val="0"/>
                <w:sz w:val="18"/>
              </w:rPr>
              <w:t>・第一段落に描かれた戦</w:t>
            </w:r>
            <w:r w:rsidR="00CA43B8">
              <w:rPr>
                <w:rFonts w:ascii="ＭＳ 明朝" w:eastAsia="ＭＳ 明朝" w:hAnsi="ＭＳ 明朝" w:hint="eastAsia"/>
                <w:kern w:val="0"/>
                <w:sz w:val="18"/>
              </w:rPr>
              <w:t>い</w:t>
            </w:r>
            <w:r w:rsidRPr="0095764F">
              <w:rPr>
                <w:rFonts w:ascii="ＭＳ 明朝" w:eastAsia="ＭＳ 明朝" w:hAnsi="ＭＳ 明朝" w:hint="eastAsia"/>
                <w:kern w:val="0"/>
                <w:sz w:val="18"/>
              </w:rPr>
              <w:t>の様子を</w:t>
            </w:r>
            <w:r w:rsidRPr="0035128A">
              <w:rPr>
                <w:rFonts w:ascii="ＭＳ 明朝" w:eastAsia="ＭＳ 明朝" w:hAnsi="ＭＳ 明朝" w:hint="eastAsia"/>
                <w:kern w:val="0"/>
                <w:sz w:val="18"/>
              </w:rPr>
              <w:t>，</w:t>
            </w:r>
            <w:r>
              <w:rPr>
                <w:rFonts w:ascii="ＭＳ 明朝" w:eastAsia="ＭＳ 明朝" w:hAnsi="ＭＳ 明朝" w:hint="eastAsia"/>
                <w:kern w:val="0"/>
                <w:sz w:val="18"/>
              </w:rPr>
              <w:t>蜀と魏を比較する形で正しく整理している。</w:t>
            </w:r>
          </w:p>
        </w:tc>
        <w:tc>
          <w:tcPr>
            <w:tcW w:w="3685" w:type="dxa"/>
            <w:shd w:val="clear" w:color="auto" w:fill="auto"/>
          </w:tcPr>
          <w:p w14:paraId="0E364F8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w:t>
            </w:r>
            <w:r>
              <w:rPr>
                <w:rFonts w:ascii="ＭＳ 明朝" w:eastAsia="ＭＳ 明朝" w:hAnsi="ＭＳ 明朝" w:hint="eastAsia"/>
                <w:sz w:val="18"/>
              </w:rPr>
              <w:t>は</w:t>
            </w:r>
            <w:r w:rsidRPr="00FB3344">
              <w:rPr>
                <w:rFonts w:ascii="ＭＳ 明朝" w:eastAsia="ＭＳ 明朝" w:hAnsi="ＭＳ 明朝" w:hint="eastAsia"/>
                <w:sz w:val="18"/>
              </w:rPr>
              <w:t>注意すべき語句であることを理解し，</w:t>
            </w:r>
            <w:r>
              <w:rPr>
                <w:rFonts w:ascii="ＭＳ 明朝" w:eastAsia="ＭＳ 明朝" w:hAnsi="ＭＳ 明朝" w:hint="eastAsia"/>
                <w:sz w:val="18"/>
              </w:rPr>
              <w:t>おおよそ内容を捉えて現代語訳している。</w:t>
            </w:r>
          </w:p>
          <w:p w14:paraId="5494B4BF" w14:textId="705422F1"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・第一段落に描かれた戦</w:t>
            </w:r>
            <w:r w:rsidR="00CA43B8">
              <w:rPr>
                <w:rFonts w:ascii="ＭＳ 明朝" w:eastAsia="ＭＳ 明朝" w:hAnsi="ＭＳ 明朝" w:hint="eastAsia"/>
                <w:sz w:val="18"/>
              </w:rPr>
              <w:t>い</w:t>
            </w:r>
            <w:r>
              <w:rPr>
                <w:rFonts w:ascii="ＭＳ 明朝" w:eastAsia="ＭＳ 明朝" w:hAnsi="ＭＳ 明朝" w:hint="eastAsia"/>
                <w:sz w:val="18"/>
              </w:rPr>
              <w:t>の様子を</w:t>
            </w:r>
            <w:r w:rsidRPr="00820AF1">
              <w:rPr>
                <w:rFonts w:ascii="ＭＳ 明朝" w:eastAsia="ＭＳ 明朝" w:hAnsi="ＭＳ 明朝" w:hint="eastAsia"/>
                <w:sz w:val="18"/>
              </w:rPr>
              <w:t>おおよそ読み取っている。</w:t>
            </w:r>
          </w:p>
        </w:tc>
        <w:tc>
          <w:tcPr>
            <w:tcW w:w="3893" w:type="dxa"/>
            <w:shd w:val="clear" w:color="auto" w:fill="auto"/>
          </w:tcPr>
          <w:p w14:paraId="67E6D5A8"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句法や重要語について注意すべき語句であることを理解</w:t>
            </w:r>
            <w:r>
              <w:rPr>
                <w:rFonts w:ascii="ＭＳ 明朝" w:eastAsia="ＭＳ 明朝" w:hAnsi="ＭＳ 明朝" w:hint="eastAsia"/>
                <w:sz w:val="18"/>
              </w:rPr>
              <w:t>せず</w:t>
            </w:r>
            <w:r w:rsidRPr="00FB3344">
              <w:rPr>
                <w:rFonts w:ascii="ＭＳ 明朝" w:eastAsia="ＭＳ 明朝" w:hAnsi="ＭＳ 明朝" w:hint="eastAsia"/>
                <w:sz w:val="18"/>
              </w:rPr>
              <w:t>，</w:t>
            </w:r>
            <w:r>
              <w:rPr>
                <w:rFonts w:ascii="ＭＳ 明朝" w:eastAsia="ＭＳ 明朝" w:hAnsi="ＭＳ 明朝" w:hint="eastAsia"/>
                <w:sz w:val="18"/>
              </w:rPr>
              <w:t>内容を捉えて現代語訳していない。</w:t>
            </w:r>
          </w:p>
          <w:p w14:paraId="1D9F78CE" w14:textId="74E377A2" w:rsidR="0053039B" w:rsidRPr="00FD1F10"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DD6F50">
              <w:rPr>
                <w:rFonts w:ascii="ＭＳ 明朝" w:eastAsia="ＭＳ 明朝" w:hAnsi="ＭＳ 明朝" w:hint="eastAsia"/>
                <w:sz w:val="18"/>
              </w:rPr>
              <w:t>第一段落に描かれた戦</w:t>
            </w:r>
            <w:r w:rsidR="00CA43B8">
              <w:rPr>
                <w:rFonts w:ascii="ＭＳ 明朝" w:eastAsia="ＭＳ 明朝" w:hAnsi="ＭＳ 明朝" w:hint="eastAsia"/>
                <w:sz w:val="18"/>
              </w:rPr>
              <w:t>い</w:t>
            </w:r>
            <w:r w:rsidRPr="00DD6F50">
              <w:rPr>
                <w:rFonts w:ascii="ＭＳ 明朝" w:eastAsia="ＭＳ 明朝" w:hAnsi="ＭＳ 明朝" w:hint="eastAsia"/>
                <w:sz w:val="18"/>
              </w:rPr>
              <w:t>の様子を読み取ってい</w:t>
            </w:r>
            <w:r>
              <w:rPr>
                <w:rFonts w:ascii="ＭＳ 明朝" w:eastAsia="ＭＳ 明朝" w:hAnsi="ＭＳ 明朝" w:hint="eastAsia"/>
                <w:sz w:val="18"/>
              </w:rPr>
              <w:t>ない</w:t>
            </w:r>
            <w:r w:rsidRPr="00DD6F50">
              <w:rPr>
                <w:rFonts w:ascii="ＭＳ 明朝" w:eastAsia="ＭＳ 明朝" w:hAnsi="ＭＳ 明朝" w:hint="eastAsia"/>
                <w:sz w:val="18"/>
              </w:rPr>
              <w:t>。</w:t>
            </w:r>
          </w:p>
        </w:tc>
      </w:tr>
      <w:tr w:rsidR="0053039B" w14:paraId="3F0CDCAA"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C373940"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D9C48C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⑤作品理解</w:t>
            </w:r>
          </w:p>
          <w:p w14:paraId="1FA0F64D"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読（１）エ</w:t>
            </w:r>
          </w:p>
        </w:tc>
        <w:tc>
          <w:tcPr>
            <w:tcW w:w="4311" w:type="dxa"/>
            <w:shd w:val="clear" w:color="auto" w:fill="auto"/>
          </w:tcPr>
          <w:p w14:paraId="7D15B31F" w14:textId="77777777" w:rsidR="0053039B" w:rsidRDefault="0053039B" w:rsidP="00510218">
            <w:pPr>
              <w:widowControl/>
              <w:ind w:left="180" w:hangingChars="100" w:hanging="180"/>
              <w:jc w:val="left"/>
              <w:rPr>
                <w:rFonts w:ascii="ＭＳ 明朝" w:eastAsia="ＭＳ 明朝" w:hAnsi="ＭＳ 明朝"/>
                <w:sz w:val="18"/>
              </w:rPr>
            </w:pPr>
            <w:r w:rsidRPr="00A617A5">
              <w:rPr>
                <w:rFonts w:ascii="ＭＳ 明朝" w:eastAsia="ＭＳ 明朝" w:hAnsi="ＭＳ 明朝" w:hint="eastAsia"/>
                <w:sz w:val="18"/>
                <w:szCs w:val="18"/>
              </w:rPr>
              <w:t>・</w:t>
            </w:r>
            <w:r w:rsidRPr="00415ADD">
              <w:rPr>
                <w:rFonts w:ascii="ＭＳ 明朝" w:eastAsia="ＭＳ 明朝" w:hAnsi="ＭＳ 明朝" w:hint="eastAsia"/>
                <w:sz w:val="18"/>
                <w:szCs w:val="18"/>
              </w:rPr>
              <w:t>諸葛亮と馬謖の関係を踏まえ</w:t>
            </w:r>
            <w:r>
              <w:rPr>
                <w:rFonts w:ascii="ＭＳ 明朝" w:eastAsia="ＭＳ 明朝" w:hAnsi="ＭＳ 明朝" w:hint="eastAsia"/>
                <w:sz w:val="18"/>
                <w:szCs w:val="18"/>
              </w:rPr>
              <w:t>るとともに</w:t>
            </w:r>
            <w:r w:rsidRPr="00415ADD">
              <w:rPr>
                <w:rFonts w:ascii="ＭＳ 明朝" w:eastAsia="ＭＳ 明朝" w:hAnsi="ＭＳ 明朝" w:hint="eastAsia"/>
                <w:sz w:val="18"/>
                <w:szCs w:val="18"/>
              </w:rPr>
              <w:t>，</w:t>
            </w:r>
            <w:r>
              <w:rPr>
                <w:rFonts w:ascii="ＭＳ 明朝" w:eastAsia="ＭＳ 明朝" w:hAnsi="ＭＳ 明朝" w:hint="eastAsia"/>
                <w:sz w:val="18"/>
                <w:szCs w:val="18"/>
              </w:rPr>
              <w:t>諸葛亮の立場も理解したうえで</w:t>
            </w:r>
            <w:r w:rsidRPr="00415ADD">
              <w:rPr>
                <w:rFonts w:ascii="ＭＳ 明朝" w:eastAsia="ＭＳ 明朝" w:hAnsi="ＭＳ 明朝" w:hint="eastAsia"/>
                <w:sz w:val="18"/>
                <w:szCs w:val="18"/>
              </w:rPr>
              <w:t>，</w:t>
            </w:r>
            <w:r>
              <w:rPr>
                <w:rFonts w:ascii="ＭＳ 明朝" w:eastAsia="ＭＳ 明朝" w:hAnsi="ＭＳ 明朝" w:hint="eastAsia"/>
                <w:sz w:val="18"/>
              </w:rPr>
              <w:t>馬謖を斬った諸葛亮の思いを</w:t>
            </w:r>
            <w:r w:rsidRPr="002C5953">
              <w:rPr>
                <w:rFonts w:ascii="ＭＳ 明朝" w:eastAsia="ＭＳ 明朝" w:hAnsi="ＭＳ 明朝" w:hint="eastAsia"/>
                <w:sz w:val="18"/>
                <w:szCs w:val="18"/>
              </w:rPr>
              <w:t>理解している。</w:t>
            </w:r>
          </w:p>
        </w:tc>
        <w:tc>
          <w:tcPr>
            <w:tcW w:w="3685" w:type="dxa"/>
            <w:shd w:val="clear" w:color="auto" w:fill="auto"/>
          </w:tcPr>
          <w:p w14:paraId="4485B39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・諸葛亮と馬謖の関係を踏まえ</w:t>
            </w:r>
            <w:r w:rsidRPr="00FB3344">
              <w:rPr>
                <w:rFonts w:ascii="ＭＳ 明朝" w:eastAsia="ＭＳ 明朝" w:hAnsi="ＭＳ 明朝" w:hint="eastAsia"/>
                <w:sz w:val="18"/>
              </w:rPr>
              <w:t>，</w:t>
            </w:r>
            <w:r>
              <w:rPr>
                <w:rFonts w:ascii="ＭＳ 明朝" w:eastAsia="ＭＳ 明朝" w:hAnsi="ＭＳ 明朝" w:hint="eastAsia"/>
                <w:sz w:val="18"/>
              </w:rPr>
              <w:t>馬謖を斬った諸葛亮の心情をおおよそ捉えている。</w:t>
            </w:r>
          </w:p>
        </w:tc>
        <w:tc>
          <w:tcPr>
            <w:tcW w:w="3893" w:type="dxa"/>
            <w:shd w:val="clear" w:color="auto" w:fill="auto"/>
          </w:tcPr>
          <w:p w14:paraId="584736C4" w14:textId="77777777" w:rsidR="0053039B" w:rsidRPr="006551B1" w:rsidRDefault="0053039B" w:rsidP="00510218">
            <w:pPr>
              <w:widowControl/>
              <w:ind w:left="180" w:hangingChars="100" w:hanging="180"/>
              <w:jc w:val="left"/>
              <w:rPr>
                <w:rFonts w:ascii="ＭＳ 明朝" w:eastAsia="ＭＳ 明朝" w:hAnsi="ＭＳ 明朝"/>
                <w:sz w:val="18"/>
              </w:rPr>
            </w:pPr>
            <w:r w:rsidRPr="006551B1">
              <w:rPr>
                <w:rFonts w:ascii="ＭＳ 明朝" w:eastAsia="ＭＳ 明朝" w:hAnsi="ＭＳ 明朝" w:hint="eastAsia"/>
                <w:sz w:val="18"/>
              </w:rPr>
              <w:t>・</w:t>
            </w:r>
            <w:r w:rsidRPr="003D2162">
              <w:rPr>
                <w:rFonts w:ascii="ＭＳ 明朝" w:eastAsia="ＭＳ 明朝" w:hAnsi="ＭＳ 明朝" w:hint="eastAsia"/>
                <w:sz w:val="18"/>
              </w:rPr>
              <w:t>諸葛亮と馬謖の関係を踏まえ</w:t>
            </w:r>
            <w:r>
              <w:rPr>
                <w:rFonts w:ascii="ＭＳ 明朝" w:eastAsia="ＭＳ 明朝" w:hAnsi="ＭＳ 明朝" w:hint="eastAsia"/>
                <w:sz w:val="18"/>
              </w:rPr>
              <w:t>て</w:t>
            </w:r>
            <w:r w:rsidRPr="003D2162">
              <w:rPr>
                <w:rFonts w:ascii="ＭＳ 明朝" w:eastAsia="ＭＳ 明朝" w:hAnsi="ＭＳ 明朝" w:hint="eastAsia"/>
                <w:sz w:val="18"/>
              </w:rPr>
              <w:t>，馬謖を斬った諸葛亮の心情を捉えてい</w:t>
            </w:r>
            <w:r>
              <w:rPr>
                <w:rFonts w:ascii="ＭＳ 明朝" w:eastAsia="ＭＳ 明朝" w:hAnsi="ＭＳ 明朝" w:hint="eastAsia"/>
                <w:sz w:val="18"/>
              </w:rPr>
              <w:t>ない</w:t>
            </w:r>
            <w:r w:rsidRPr="003D2162">
              <w:rPr>
                <w:rFonts w:ascii="ＭＳ 明朝" w:eastAsia="ＭＳ 明朝" w:hAnsi="ＭＳ 明朝" w:hint="eastAsia"/>
                <w:sz w:val="18"/>
              </w:rPr>
              <w:t>。</w:t>
            </w:r>
          </w:p>
        </w:tc>
      </w:tr>
      <w:tr w:rsidR="0053039B" w14:paraId="4271DF8B"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6B7A28F7"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882894F"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52DA8606"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11" w:type="dxa"/>
            <w:shd w:val="clear" w:color="auto" w:fill="auto"/>
          </w:tcPr>
          <w:p w14:paraId="2454645B" w14:textId="6C8F8372"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B848DF">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549AB82C" w14:textId="6E3EC66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B848DF">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4E9843E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・史話のおもしろさを味わうだけでなく，史話から新たな知見を得，自分のものの見方，感じ方，考え方を深めることができていない。</w:t>
            </w:r>
          </w:p>
        </w:tc>
      </w:tr>
      <w:tr w:rsidR="0053039B" w14:paraId="7218DF59" w14:textId="77777777" w:rsidTr="00510218">
        <w:trPr>
          <w:gridAfter w:val="1"/>
          <w:wAfter w:w="8" w:type="dxa"/>
          <w:trHeight w:val="1375"/>
        </w:trPr>
        <w:tc>
          <w:tcPr>
            <w:tcW w:w="943" w:type="dxa"/>
            <w:shd w:val="clear" w:color="auto" w:fill="D9D9D9" w:themeFill="background1" w:themeFillShade="D9"/>
            <w:textDirection w:val="tbRlV"/>
            <w:vAlign w:val="center"/>
          </w:tcPr>
          <w:p w14:paraId="25999D2E"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112FC4B5"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09A02CE"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F6A9BBC"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⑦考察・発表</w:t>
            </w:r>
          </w:p>
        </w:tc>
        <w:tc>
          <w:tcPr>
            <w:tcW w:w="4311" w:type="dxa"/>
            <w:shd w:val="clear" w:color="auto" w:fill="auto"/>
          </w:tcPr>
          <w:p w14:paraId="17E561BA" w14:textId="433BB76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70B11">
              <w:rPr>
                <w:rFonts w:ascii="ＭＳ 明朝" w:eastAsia="ＭＳ 明朝" w:hAnsi="ＭＳ 明朝" w:hint="eastAsia"/>
                <w:sz w:val="18"/>
              </w:rPr>
              <w:t>諸葛亮はどのような人物であるのか，「竭股肱之力」と「流涕斬馬謖」から読み取ってまとめ</w:t>
            </w:r>
            <w:r w:rsidRPr="00D86E91">
              <w:rPr>
                <w:rFonts w:ascii="ＭＳ 明朝" w:eastAsia="ＭＳ 明朝" w:hAnsi="ＭＳ 明朝" w:hint="eastAsia"/>
                <w:sz w:val="18"/>
              </w:rPr>
              <w:t>，積極的に発表</w:t>
            </w:r>
            <w:r w:rsidR="005B1747">
              <w:rPr>
                <w:rFonts w:ascii="ＭＳ 明朝" w:eastAsia="ＭＳ 明朝" w:hAnsi="ＭＳ 明朝" w:hint="eastAsia"/>
                <w:sz w:val="18"/>
              </w:rPr>
              <w:t>しようと</w:t>
            </w:r>
            <w:r w:rsidRPr="00D86E91">
              <w:rPr>
                <w:rFonts w:ascii="ＭＳ 明朝" w:eastAsia="ＭＳ 明朝" w:hAnsi="ＭＳ 明朝" w:hint="eastAsia"/>
                <w:sz w:val="18"/>
              </w:rPr>
              <w:t>している。</w:t>
            </w:r>
          </w:p>
        </w:tc>
        <w:tc>
          <w:tcPr>
            <w:tcW w:w="3685" w:type="dxa"/>
            <w:shd w:val="clear" w:color="auto" w:fill="auto"/>
          </w:tcPr>
          <w:p w14:paraId="55E2DBA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742DE">
              <w:rPr>
                <w:rFonts w:ascii="ＭＳ 明朝" w:eastAsia="ＭＳ 明朝" w:hAnsi="ＭＳ 明朝" w:hint="eastAsia"/>
                <w:sz w:val="18"/>
              </w:rPr>
              <w:t>諸葛亮はどのような人物であるのか，「竭股肱之力」と「</w:t>
            </w:r>
            <w:r>
              <w:rPr>
                <w:rFonts w:ascii="ＭＳ 明朝" w:eastAsia="ＭＳ 明朝" w:hAnsi="ＭＳ 明朝" w:hint="eastAsia"/>
                <w:sz w:val="18"/>
              </w:rPr>
              <w:t>流涕斬馬謖</w:t>
            </w:r>
            <w:r w:rsidRPr="000742DE">
              <w:rPr>
                <w:rFonts w:ascii="ＭＳ 明朝" w:eastAsia="ＭＳ 明朝" w:hAnsi="ＭＳ 明朝" w:hint="eastAsia"/>
                <w:sz w:val="18"/>
              </w:rPr>
              <w:t>」から読み取ってまとめようとしている。</w:t>
            </w:r>
            <w:r w:rsidRPr="000742DE">
              <w:rPr>
                <w:rFonts w:ascii="ＭＳ 明朝" w:eastAsia="ＭＳ 明朝" w:hAnsi="ＭＳ 明朝"/>
                <w:sz w:val="18"/>
              </w:rPr>
              <w:t xml:space="preserve"> </w:t>
            </w:r>
          </w:p>
        </w:tc>
        <w:tc>
          <w:tcPr>
            <w:tcW w:w="3893" w:type="dxa"/>
            <w:shd w:val="clear" w:color="auto" w:fill="auto"/>
          </w:tcPr>
          <w:p w14:paraId="7B11B9FC" w14:textId="77777777" w:rsidR="0053039B" w:rsidRDefault="0053039B" w:rsidP="00510218">
            <w:pPr>
              <w:widowControl/>
              <w:ind w:left="180" w:hangingChars="100" w:hanging="180"/>
              <w:jc w:val="left"/>
              <w:rPr>
                <w:rFonts w:ascii="ＭＳ 明朝" w:eastAsia="ＭＳ 明朝" w:hAnsi="ＭＳ 明朝"/>
                <w:sz w:val="18"/>
              </w:rPr>
            </w:pPr>
            <w:r w:rsidRPr="00790F35">
              <w:rPr>
                <w:rFonts w:ascii="ＭＳ 明朝" w:eastAsia="ＭＳ 明朝" w:hAnsi="ＭＳ 明朝" w:hint="eastAsia"/>
                <w:sz w:val="18"/>
              </w:rPr>
              <w:t>・諸葛亮はどのような人物であるのか，「竭股肱之力」と「流涕斬馬謖」から読み取ってまとめようとしてい</w:t>
            </w:r>
            <w:r>
              <w:rPr>
                <w:rFonts w:ascii="ＭＳ 明朝" w:eastAsia="ＭＳ 明朝" w:hAnsi="ＭＳ 明朝" w:hint="eastAsia"/>
                <w:sz w:val="18"/>
              </w:rPr>
              <w:t>ない</w:t>
            </w:r>
            <w:r w:rsidRPr="00790F35">
              <w:rPr>
                <w:rFonts w:ascii="ＭＳ 明朝" w:eastAsia="ＭＳ 明朝" w:hAnsi="ＭＳ 明朝" w:hint="eastAsia"/>
                <w:sz w:val="18"/>
              </w:rPr>
              <w:t>。</w:t>
            </w:r>
          </w:p>
        </w:tc>
      </w:tr>
    </w:tbl>
    <w:p w14:paraId="3F3D3B44" w14:textId="77777777" w:rsidR="0053039B" w:rsidRDefault="0053039B" w:rsidP="0053039B">
      <w:pPr>
        <w:rPr>
          <w:rFonts w:ascii="ＭＳ ゴシック" w:eastAsia="ＭＳ ゴシック" w:hAnsi="ＭＳ ゴシック"/>
        </w:rPr>
      </w:pPr>
    </w:p>
    <w:p w14:paraId="2B1762C4" w14:textId="77777777" w:rsidR="0053039B" w:rsidRDefault="0053039B" w:rsidP="0053039B">
      <w:pPr>
        <w:widowControl/>
        <w:jc w:val="left"/>
        <w:rPr>
          <w:rFonts w:ascii="ＭＳ ゴシック" w:eastAsia="ＭＳ ゴシック" w:hAnsi="ＭＳ ゴシック"/>
        </w:rPr>
      </w:pPr>
    </w:p>
    <w:p w14:paraId="3B34C27C" w14:textId="77777777" w:rsidR="0053039B" w:rsidRDefault="0053039B" w:rsidP="0053039B">
      <w:pPr>
        <w:widowControl/>
        <w:jc w:val="left"/>
        <w:rPr>
          <w:rFonts w:ascii="ＭＳ ゴシック" w:eastAsia="ＭＳ ゴシック" w:hAnsi="ＭＳ ゴシック"/>
        </w:rPr>
      </w:pPr>
    </w:p>
    <w:p w14:paraId="7215DB3F" w14:textId="77777777" w:rsidR="0053039B" w:rsidRDefault="0053039B" w:rsidP="0053039B">
      <w:pPr>
        <w:widowControl/>
        <w:jc w:val="left"/>
        <w:rPr>
          <w:rFonts w:ascii="ＭＳ ゴシック" w:eastAsia="ＭＳ ゴシック" w:hAnsi="ＭＳ ゴシック"/>
        </w:rPr>
      </w:pPr>
    </w:p>
    <w:p w14:paraId="4B88F5AC" w14:textId="77777777" w:rsidR="0053039B" w:rsidRDefault="0053039B" w:rsidP="0053039B">
      <w:pPr>
        <w:widowControl/>
        <w:jc w:val="left"/>
        <w:rPr>
          <w:rFonts w:ascii="ＭＳ ゴシック" w:eastAsia="ＭＳ ゴシック" w:hAnsi="ＭＳ ゴシック"/>
        </w:rPr>
      </w:pPr>
    </w:p>
    <w:p w14:paraId="6045B601" w14:textId="77777777" w:rsidR="0053039B" w:rsidRDefault="0053039B" w:rsidP="0053039B">
      <w:pPr>
        <w:widowControl/>
        <w:jc w:val="left"/>
        <w:rPr>
          <w:rFonts w:ascii="ＭＳ ゴシック" w:eastAsia="ＭＳ ゴシック" w:hAnsi="ＭＳ ゴシック"/>
        </w:rPr>
      </w:pPr>
    </w:p>
    <w:p w14:paraId="6D641B21" w14:textId="77777777" w:rsidR="0053039B" w:rsidRDefault="0053039B" w:rsidP="0053039B">
      <w:pPr>
        <w:widowControl/>
        <w:jc w:val="left"/>
        <w:rPr>
          <w:rFonts w:ascii="ＭＳ ゴシック" w:eastAsia="ＭＳ ゴシック" w:hAnsi="ＭＳ ゴシック"/>
        </w:rPr>
      </w:pPr>
    </w:p>
    <w:p w14:paraId="3471A7DE" w14:textId="77777777" w:rsidR="0053039B" w:rsidRDefault="0053039B" w:rsidP="0053039B">
      <w:pPr>
        <w:widowControl/>
        <w:jc w:val="left"/>
        <w:rPr>
          <w:rFonts w:ascii="ＭＳ ゴシック" w:eastAsia="ＭＳ ゴシック" w:hAnsi="ＭＳ ゴシック"/>
        </w:rPr>
      </w:pPr>
    </w:p>
    <w:p w14:paraId="0741B243" w14:textId="77777777" w:rsidR="0053039B" w:rsidRDefault="0053039B" w:rsidP="0053039B">
      <w:pPr>
        <w:widowControl/>
        <w:jc w:val="left"/>
        <w:rPr>
          <w:rFonts w:ascii="ＭＳ ゴシック" w:eastAsia="ＭＳ ゴシック" w:hAnsi="ＭＳ ゴシック"/>
        </w:rPr>
      </w:pPr>
    </w:p>
    <w:p w14:paraId="7E607A2B" w14:textId="77777777" w:rsidR="0053039B" w:rsidRDefault="0053039B" w:rsidP="0053039B">
      <w:pPr>
        <w:widowControl/>
        <w:jc w:val="left"/>
        <w:rPr>
          <w:rFonts w:ascii="ＭＳ ゴシック" w:eastAsia="ＭＳ ゴシック" w:hAnsi="ＭＳ ゴシック"/>
        </w:rPr>
      </w:pPr>
    </w:p>
    <w:p w14:paraId="563BCEE9" w14:textId="77777777" w:rsidR="0053039B" w:rsidRDefault="0053039B" w:rsidP="0053039B">
      <w:pPr>
        <w:widowControl/>
        <w:jc w:val="left"/>
        <w:rPr>
          <w:rFonts w:ascii="ＭＳ ゴシック" w:eastAsia="ＭＳ ゴシック" w:hAnsi="ＭＳ ゴシック"/>
        </w:rPr>
      </w:pPr>
    </w:p>
    <w:p w14:paraId="4F7DB442" w14:textId="77777777" w:rsidR="0053039B" w:rsidRDefault="0053039B" w:rsidP="0053039B">
      <w:pPr>
        <w:widowControl/>
        <w:jc w:val="left"/>
        <w:rPr>
          <w:rFonts w:ascii="ＭＳ ゴシック" w:eastAsia="ＭＳ ゴシック" w:hAnsi="ＭＳ ゴシック"/>
        </w:rPr>
      </w:pPr>
    </w:p>
    <w:p w14:paraId="24792C3C" w14:textId="77777777" w:rsidR="0053039B" w:rsidRDefault="0053039B" w:rsidP="0053039B">
      <w:pPr>
        <w:widowControl/>
        <w:jc w:val="left"/>
        <w:rPr>
          <w:rFonts w:ascii="ＭＳ ゴシック" w:eastAsia="ＭＳ ゴシック" w:hAnsi="ＭＳ ゴシック"/>
        </w:rPr>
      </w:pPr>
    </w:p>
    <w:p w14:paraId="57A2AE9F" w14:textId="77777777" w:rsidR="0053039B" w:rsidRDefault="0053039B" w:rsidP="0053039B">
      <w:pPr>
        <w:widowControl/>
        <w:jc w:val="left"/>
        <w:rPr>
          <w:rFonts w:ascii="ＭＳ ゴシック" w:eastAsia="ＭＳ ゴシック" w:hAnsi="ＭＳ ゴシック"/>
        </w:rPr>
      </w:pPr>
    </w:p>
    <w:p w14:paraId="1711E5C7" w14:textId="77777777" w:rsidR="0053039B" w:rsidRDefault="0053039B" w:rsidP="0053039B">
      <w:pPr>
        <w:widowControl/>
        <w:jc w:val="left"/>
        <w:rPr>
          <w:rFonts w:ascii="ＭＳ ゴシック" w:eastAsia="ＭＳ ゴシック" w:hAnsi="ＭＳ ゴシック"/>
        </w:rPr>
      </w:pPr>
    </w:p>
    <w:p w14:paraId="24A8B8DE" w14:textId="77777777" w:rsidR="0053039B" w:rsidRDefault="0053039B" w:rsidP="0053039B">
      <w:pPr>
        <w:widowControl/>
        <w:jc w:val="left"/>
        <w:rPr>
          <w:rFonts w:ascii="ＭＳ ゴシック" w:eastAsia="ＭＳ ゴシック" w:hAnsi="ＭＳ ゴシック"/>
        </w:rPr>
      </w:pPr>
    </w:p>
    <w:p w14:paraId="77C8F19D" w14:textId="77777777" w:rsidR="0053039B" w:rsidRDefault="0053039B" w:rsidP="0053039B">
      <w:pPr>
        <w:widowControl/>
        <w:jc w:val="left"/>
        <w:rPr>
          <w:rFonts w:ascii="ＭＳ ゴシック" w:eastAsia="ＭＳ ゴシック" w:hAnsi="ＭＳ ゴシック"/>
        </w:rPr>
      </w:pPr>
    </w:p>
    <w:p w14:paraId="72EA137C" w14:textId="77777777" w:rsidR="0053039B" w:rsidRDefault="0053039B" w:rsidP="0053039B">
      <w:pPr>
        <w:widowControl/>
        <w:jc w:val="left"/>
        <w:rPr>
          <w:rFonts w:ascii="ＭＳ ゴシック" w:eastAsia="ＭＳ ゴシック" w:hAnsi="ＭＳ ゴシック"/>
        </w:rPr>
      </w:pPr>
    </w:p>
    <w:p w14:paraId="18FA7B34" w14:textId="77777777" w:rsidR="0053039B" w:rsidRDefault="0053039B" w:rsidP="0053039B">
      <w:pPr>
        <w:widowControl/>
        <w:jc w:val="left"/>
        <w:rPr>
          <w:rFonts w:ascii="ＭＳ ゴシック" w:eastAsia="ＭＳ ゴシック" w:hAnsi="ＭＳ ゴシック"/>
        </w:rPr>
      </w:pPr>
    </w:p>
    <w:p w14:paraId="5C5536CE" w14:textId="77777777" w:rsidR="0053039B" w:rsidRDefault="0053039B" w:rsidP="0053039B">
      <w:pPr>
        <w:widowControl/>
        <w:jc w:val="left"/>
        <w:rPr>
          <w:rFonts w:ascii="ＭＳ ゴシック" w:eastAsia="ＭＳ ゴシック" w:hAnsi="ＭＳ ゴシック"/>
        </w:rPr>
      </w:pPr>
    </w:p>
    <w:p w14:paraId="4C247086" w14:textId="77777777" w:rsidR="0053039B" w:rsidRDefault="0053039B" w:rsidP="0053039B">
      <w:pPr>
        <w:widowControl/>
        <w:jc w:val="left"/>
        <w:rPr>
          <w:rFonts w:ascii="ＭＳ ゴシック" w:eastAsia="ＭＳ ゴシック" w:hAnsi="ＭＳ ゴシック"/>
        </w:rPr>
      </w:pPr>
    </w:p>
    <w:p w14:paraId="2CFDAFE7" w14:textId="77777777" w:rsidR="0053039B" w:rsidRDefault="0053039B" w:rsidP="0053039B">
      <w:pPr>
        <w:widowControl/>
        <w:jc w:val="left"/>
        <w:rPr>
          <w:rFonts w:ascii="ＭＳ ゴシック" w:eastAsia="ＭＳ ゴシック" w:hAnsi="ＭＳ ゴシック"/>
        </w:rPr>
      </w:pPr>
    </w:p>
    <w:p w14:paraId="1B5207FD" w14:textId="77777777" w:rsidR="0053039B" w:rsidRDefault="0053039B" w:rsidP="0053039B">
      <w:pPr>
        <w:widowControl/>
        <w:jc w:val="left"/>
        <w:rPr>
          <w:rFonts w:ascii="ＭＳ ゴシック" w:eastAsia="ＭＳ ゴシック" w:hAnsi="ＭＳ ゴシック"/>
        </w:rPr>
      </w:pPr>
    </w:p>
    <w:p w14:paraId="35092AEF" w14:textId="77777777" w:rsidR="0053039B" w:rsidRDefault="0053039B" w:rsidP="0053039B">
      <w:pPr>
        <w:widowControl/>
        <w:jc w:val="left"/>
        <w:rPr>
          <w:rFonts w:ascii="ＭＳ ゴシック" w:eastAsia="ＭＳ ゴシック" w:hAnsi="ＭＳ ゴシック"/>
        </w:rPr>
      </w:pPr>
    </w:p>
    <w:p w14:paraId="3BC0EB3D" w14:textId="77777777" w:rsidR="0053039B" w:rsidRDefault="0053039B" w:rsidP="0053039B">
      <w:pPr>
        <w:rPr>
          <w:rFonts w:ascii="ＭＳ ゴシック" w:eastAsia="ＭＳ ゴシック" w:hAnsi="ＭＳ ゴシック"/>
        </w:rPr>
      </w:pPr>
      <w:r>
        <w:rPr>
          <w:rFonts w:ascii="ＭＳ ゴシック" w:eastAsia="ＭＳ ゴシック" w:hAnsi="ＭＳ ゴシック" w:hint="eastAsia"/>
        </w:rPr>
        <w:lastRenderedPageBreak/>
        <w:t>■『十八史略』「死諸葛走生仲達」ルーブリック例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53039B" w14:paraId="5F45C2F2" w14:textId="77777777" w:rsidTr="00510218">
        <w:trPr>
          <w:trHeight w:val="510"/>
        </w:trPr>
        <w:tc>
          <w:tcPr>
            <w:tcW w:w="3339" w:type="dxa"/>
            <w:gridSpan w:val="2"/>
            <w:shd w:val="clear" w:color="auto" w:fill="D9D9D9" w:themeFill="background1" w:themeFillShade="D9"/>
            <w:vAlign w:val="center"/>
          </w:tcPr>
          <w:p w14:paraId="730D69E2"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64A4046D"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034AB739"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6463AF37" w14:textId="77777777" w:rsidR="0053039B" w:rsidRDefault="0053039B"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3039B" w14:paraId="6B37DAE5"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1254B953"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57565ED9"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27817F6E"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2E025536" w14:textId="32C37B1E" w:rsidR="0053039B" w:rsidRDefault="0053039B" w:rsidP="00510218">
            <w:pPr>
              <w:widowControl/>
              <w:ind w:left="180" w:hangingChars="100" w:hanging="180"/>
              <w:jc w:val="left"/>
              <w:rPr>
                <w:rFonts w:ascii="ＭＳ 明朝" w:eastAsia="ＭＳ 明朝" w:hAnsi="ＭＳ 明朝"/>
                <w:sz w:val="18"/>
              </w:rPr>
            </w:pPr>
            <w:r w:rsidRPr="0061604F">
              <w:rPr>
                <w:rFonts w:ascii="ＭＳ 明朝" w:eastAsia="ＭＳ 明朝" w:hAnsi="ＭＳ 明朝" w:hint="eastAsia"/>
                <w:sz w:val="18"/>
              </w:rPr>
              <w:t>・</w:t>
            </w:r>
            <w:r w:rsidRPr="001C2FA6">
              <w:rPr>
                <w:rFonts w:ascii="ＭＳ 明朝" w:eastAsia="ＭＳ 明朝" w:hAnsi="ＭＳ 明朝"/>
                <w:sz w:val="18"/>
              </w:rPr>
              <w:t>『十八史略』の概要をつかみ，『三国志』</w:t>
            </w:r>
            <w:r>
              <w:rPr>
                <w:rFonts w:ascii="ＭＳ 明朝" w:eastAsia="ＭＳ 明朝" w:hAnsi="ＭＳ 明朝" w:hint="eastAsia"/>
                <w:sz w:val="18"/>
              </w:rPr>
              <w:t>についての知識を積極的に</w:t>
            </w:r>
            <w:r w:rsidR="00706866">
              <w:rPr>
                <w:rFonts w:ascii="ＭＳ 明朝" w:eastAsia="ＭＳ 明朝" w:hAnsi="ＭＳ 明朝" w:hint="eastAsia"/>
                <w:sz w:val="18"/>
              </w:rPr>
              <w:t>伝え</w:t>
            </w:r>
            <w:r w:rsidRPr="001C2FA6">
              <w:rPr>
                <w:rFonts w:ascii="ＭＳ 明朝" w:eastAsia="ＭＳ 明朝" w:hAnsi="ＭＳ 明朝" w:hint="eastAsia"/>
                <w:sz w:val="18"/>
              </w:rPr>
              <w:t>，学習への興味を示している。</w:t>
            </w:r>
          </w:p>
          <w:p w14:paraId="2A8BBF9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hint="eastAsia"/>
                <w:sz w:val="18"/>
              </w:rPr>
              <w:t>史書の編纂形式，及び『十八史略』が編年体の歴史書であり，正史『三国志』の要約を含むことを正しく理解している。</w:t>
            </w:r>
          </w:p>
        </w:tc>
        <w:tc>
          <w:tcPr>
            <w:tcW w:w="3685" w:type="dxa"/>
          </w:tcPr>
          <w:p w14:paraId="4E4144C4"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62287">
              <w:rPr>
                <w:rFonts w:ascii="ＭＳ 明朝" w:eastAsia="ＭＳ 明朝" w:hAnsi="ＭＳ 明朝" w:hint="eastAsia"/>
                <w:sz w:val="18"/>
              </w:rPr>
              <w:t>『十八史略』の概要をつかみ，『三国志』</w:t>
            </w:r>
            <w:r>
              <w:rPr>
                <w:rFonts w:ascii="ＭＳ 明朝" w:eastAsia="ＭＳ 明朝" w:hAnsi="ＭＳ 明朝" w:hint="eastAsia"/>
                <w:sz w:val="18"/>
              </w:rPr>
              <w:t>について知識を有している。</w:t>
            </w:r>
          </w:p>
          <w:p w14:paraId="38F7EF4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『十八史略』の編纂形式を理解している。</w:t>
            </w:r>
          </w:p>
        </w:tc>
        <w:tc>
          <w:tcPr>
            <w:tcW w:w="3893" w:type="dxa"/>
          </w:tcPr>
          <w:p w14:paraId="1AA3CCCA" w14:textId="77777777" w:rsidR="0053039B" w:rsidRDefault="0053039B" w:rsidP="00510218">
            <w:pPr>
              <w:widowControl/>
              <w:ind w:left="180" w:hangingChars="100" w:hanging="180"/>
              <w:jc w:val="left"/>
              <w:rPr>
                <w:rFonts w:ascii="ＭＳ 明朝" w:eastAsia="ＭＳ 明朝" w:hAnsi="ＭＳ 明朝"/>
                <w:sz w:val="18"/>
              </w:rPr>
            </w:pPr>
            <w:r w:rsidRPr="00873D86">
              <w:rPr>
                <w:rFonts w:ascii="ＭＳ 明朝" w:eastAsia="ＭＳ 明朝" w:hAnsi="ＭＳ 明朝" w:hint="eastAsia"/>
                <w:sz w:val="18"/>
              </w:rPr>
              <w:t>・</w:t>
            </w:r>
            <w:r w:rsidRPr="00062287">
              <w:rPr>
                <w:rFonts w:ascii="ＭＳ 明朝" w:eastAsia="ＭＳ 明朝" w:hAnsi="ＭＳ 明朝" w:hint="eastAsia"/>
                <w:sz w:val="18"/>
              </w:rPr>
              <w:t>『十八史略』の概要をつか</w:t>
            </w:r>
            <w:r>
              <w:rPr>
                <w:rFonts w:ascii="ＭＳ 明朝" w:eastAsia="ＭＳ 明朝" w:hAnsi="ＭＳ 明朝" w:hint="eastAsia"/>
                <w:sz w:val="18"/>
              </w:rPr>
              <w:t>んでおらず</w:t>
            </w:r>
            <w:r w:rsidRPr="00062287">
              <w:rPr>
                <w:rFonts w:ascii="ＭＳ 明朝" w:eastAsia="ＭＳ 明朝" w:hAnsi="ＭＳ 明朝" w:hint="eastAsia"/>
                <w:sz w:val="18"/>
              </w:rPr>
              <w:t>，『三国志』</w:t>
            </w:r>
            <w:r>
              <w:rPr>
                <w:rFonts w:ascii="ＭＳ 明朝" w:eastAsia="ＭＳ 明朝" w:hAnsi="ＭＳ 明朝" w:hint="eastAsia"/>
                <w:sz w:val="18"/>
              </w:rPr>
              <w:t>について知識を有していない。</w:t>
            </w:r>
          </w:p>
          <w:p w14:paraId="18F4323C" w14:textId="77777777" w:rsidR="0053039B" w:rsidRPr="0039434C"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C2FA6">
              <w:rPr>
                <w:rFonts w:ascii="ＭＳ 明朝" w:eastAsia="ＭＳ 明朝" w:hAnsi="ＭＳ 明朝"/>
                <w:sz w:val="18"/>
              </w:rPr>
              <w:t>『十八史略』の編纂形式を理解してい</w:t>
            </w:r>
            <w:r>
              <w:rPr>
                <w:rFonts w:ascii="ＭＳ 明朝" w:eastAsia="ＭＳ 明朝" w:hAnsi="ＭＳ 明朝" w:hint="eastAsia"/>
                <w:sz w:val="18"/>
              </w:rPr>
              <w:t>ない</w:t>
            </w:r>
            <w:r w:rsidRPr="001C2FA6">
              <w:rPr>
                <w:rFonts w:ascii="ＭＳ 明朝" w:eastAsia="ＭＳ 明朝" w:hAnsi="ＭＳ 明朝"/>
                <w:sz w:val="18"/>
              </w:rPr>
              <w:t>。</w:t>
            </w:r>
          </w:p>
        </w:tc>
      </w:tr>
      <w:tr w:rsidR="0053039B" w14:paraId="0C47A67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8D57EB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16C5376" w14:textId="0FEB3425" w:rsidR="0053039B"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3039B">
              <w:rPr>
                <w:rFonts w:ascii="ＭＳ ゴシック" w:eastAsia="ＭＳ ゴシック" w:hAnsi="ＭＳ ゴシック" w:hint="eastAsia"/>
                <w:sz w:val="20"/>
              </w:rPr>
              <w:t>漢字の意味</w:t>
            </w:r>
          </w:p>
          <w:p w14:paraId="03CA82D4"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0B09B1E5"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0DFA5E7C" w14:textId="77777777" w:rsidR="0053039B" w:rsidRPr="005C55A9" w:rsidRDefault="0053039B"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・本文中の漢字の意味や成り立ち，用法を理解している。</w:t>
            </w:r>
          </w:p>
        </w:tc>
        <w:tc>
          <w:tcPr>
            <w:tcW w:w="3893" w:type="dxa"/>
          </w:tcPr>
          <w:p w14:paraId="590768AD"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3039B" w14:paraId="658317F8"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3C8FE9D"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0DCA467"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6B9BD550"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54534C5B" w14:textId="7BD703C5"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読み，正確に</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1AA52749"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4CE0E865" w14:textId="04275570"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463B2">
              <w:rPr>
                <w:rFonts w:ascii="ＭＳ 明朝" w:eastAsia="ＭＳ 明朝" w:hAnsi="ＭＳ 明朝"/>
                <w:sz w:val="18"/>
              </w:rPr>
              <w:t>訓点に従って漢文を</w:t>
            </w:r>
            <w:r>
              <w:rPr>
                <w:rFonts w:ascii="ＭＳ 明朝" w:eastAsia="ＭＳ 明朝" w:hAnsi="ＭＳ 明朝" w:hint="eastAsia"/>
                <w:sz w:val="18"/>
              </w:rPr>
              <w:t>読み，</w:t>
            </w:r>
            <w:r w:rsidR="00F5347E">
              <w:rPr>
                <w:rFonts w:ascii="ＭＳ 明朝" w:eastAsia="ＭＳ 明朝" w:hAnsi="ＭＳ 明朝" w:hint="eastAsia"/>
                <w:sz w:val="18"/>
              </w:rPr>
              <w:t>書き下し文にして</w:t>
            </w:r>
            <w:r w:rsidRPr="006463B2">
              <w:rPr>
                <w:rFonts w:ascii="ＭＳ 明朝" w:eastAsia="ＭＳ 明朝" w:hAnsi="ＭＳ 明朝" w:hint="eastAsia"/>
                <w:sz w:val="18"/>
              </w:rPr>
              <w:t>いる。</w:t>
            </w:r>
          </w:p>
          <w:p w14:paraId="6B405277"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1DA88F07" w14:textId="6B52D86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6683B351"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3039B" w14:paraId="468D0758"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713B745C" w14:textId="77777777" w:rsidR="0053039B" w:rsidRDefault="0053039B"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10EBE38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4483D642"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10BF6843" w14:textId="77777777" w:rsidR="0053039B" w:rsidRPr="00827159"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w:t>
            </w:r>
            <w:r w:rsidRPr="00827159">
              <w:rPr>
                <w:rFonts w:ascii="ＭＳ 明朝" w:eastAsia="ＭＳ 明朝" w:hAnsi="ＭＳ 明朝" w:hint="eastAsia"/>
                <w:sz w:val="18"/>
              </w:rPr>
              <w:t>句法や重要語については訳し方のルールに従</w:t>
            </w:r>
            <w:r>
              <w:rPr>
                <w:rFonts w:ascii="ＭＳ 明朝" w:eastAsia="ＭＳ 明朝" w:hAnsi="ＭＳ 明朝" w:hint="eastAsia"/>
                <w:sz w:val="18"/>
              </w:rPr>
              <w:t>い</w:t>
            </w:r>
            <w:r w:rsidRPr="00827159">
              <w:rPr>
                <w:rFonts w:ascii="ＭＳ 明朝" w:eastAsia="ＭＳ 明朝" w:hAnsi="ＭＳ 明朝" w:hint="eastAsia"/>
                <w:sz w:val="18"/>
              </w:rPr>
              <w:t>，</w:t>
            </w:r>
            <w:r>
              <w:rPr>
                <w:rFonts w:ascii="ＭＳ 明朝" w:eastAsia="ＭＳ 明朝" w:hAnsi="ＭＳ 明朝" w:hint="eastAsia"/>
                <w:sz w:val="18"/>
              </w:rPr>
              <w:t>内容を正確に捉えて</w:t>
            </w:r>
            <w:r w:rsidRPr="00827159">
              <w:rPr>
                <w:rFonts w:ascii="ＭＳ 明朝" w:eastAsia="ＭＳ 明朝" w:hAnsi="ＭＳ 明朝" w:hint="eastAsia"/>
                <w:sz w:val="18"/>
              </w:rPr>
              <w:t>現代語訳している。</w:t>
            </w:r>
          </w:p>
          <w:p w14:paraId="1A0F945B" w14:textId="77777777" w:rsidR="0053039B" w:rsidRDefault="0053039B" w:rsidP="00510218">
            <w:pPr>
              <w:widowControl/>
              <w:ind w:left="180" w:hangingChars="100" w:hanging="180"/>
              <w:jc w:val="left"/>
              <w:rPr>
                <w:rFonts w:ascii="ＭＳ 明朝" w:eastAsia="ＭＳ 明朝" w:hAnsi="ＭＳ 明朝"/>
                <w:kern w:val="0"/>
                <w:sz w:val="18"/>
              </w:rPr>
            </w:pPr>
            <w:r w:rsidRPr="0095764F">
              <w:rPr>
                <w:rFonts w:ascii="ＭＳ 明朝" w:eastAsia="ＭＳ 明朝" w:hAnsi="ＭＳ 明朝" w:hint="eastAsia"/>
                <w:kern w:val="0"/>
                <w:sz w:val="18"/>
              </w:rPr>
              <w:t>・</w:t>
            </w:r>
            <w:r w:rsidRPr="00A50463">
              <w:rPr>
                <w:rFonts w:ascii="ＭＳ 明朝" w:eastAsia="ＭＳ 明朝" w:hAnsi="ＭＳ 明朝" w:hint="eastAsia"/>
                <w:kern w:val="0"/>
                <w:sz w:val="18"/>
              </w:rPr>
              <w:t>文脈に即して，場面の状況を的確に捉え，登場人物の心情や考えを理解している。</w:t>
            </w:r>
          </w:p>
        </w:tc>
        <w:tc>
          <w:tcPr>
            <w:tcW w:w="3685" w:type="dxa"/>
            <w:shd w:val="clear" w:color="auto" w:fill="auto"/>
          </w:tcPr>
          <w:p w14:paraId="62BB1B82"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w:t>
            </w:r>
            <w:r>
              <w:rPr>
                <w:rFonts w:ascii="ＭＳ 明朝" w:eastAsia="ＭＳ 明朝" w:hAnsi="ＭＳ 明朝" w:hint="eastAsia"/>
                <w:sz w:val="18"/>
              </w:rPr>
              <w:t>は</w:t>
            </w:r>
            <w:r w:rsidRPr="00FB3344">
              <w:rPr>
                <w:rFonts w:ascii="ＭＳ 明朝" w:eastAsia="ＭＳ 明朝" w:hAnsi="ＭＳ 明朝" w:hint="eastAsia"/>
                <w:sz w:val="18"/>
              </w:rPr>
              <w:t>注意すべき語句であることを理解し，</w:t>
            </w:r>
            <w:r>
              <w:rPr>
                <w:rFonts w:ascii="ＭＳ 明朝" w:eastAsia="ＭＳ 明朝" w:hAnsi="ＭＳ 明朝" w:hint="eastAsia"/>
                <w:sz w:val="18"/>
              </w:rPr>
              <w:t>おおよそ内容を捉えて現代語訳している。</w:t>
            </w:r>
          </w:p>
          <w:p w14:paraId="3F1B29C3"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5616C">
              <w:rPr>
                <w:rFonts w:ascii="ＭＳ 明朝" w:eastAsia="ＭＳ 明朝" w:hAnsi="ＭＳ 明朝" w:hint="eastAsia"/>
                <w:sz w:val="18"/>
              </w:rPr>
              <w:t>文脈に即して，場面の状況を捉え，登場人物の心情や考えをおおよそ理解している。</w:t>
            </w:r>
          </w:p>
        </w:tc>
        <w:tc>
          <w:tcPr>
            <w:tcW w:w="3893" w:type="dxa"/>
            <w:shd w:val="clear" w:color="auto" w:fill="auto"/>
          </w:tcPr>
          <w:p w14:paraId="101DE806"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FB3344">
              <w:rPr>
                <w:rFonts w:ascii="ＭＳ 明朝" w:eastAsia="ＭＳ 明朝" w:hAnsi="ＭＳ 明朝" w:hint="eastAsia"/>
                <w:sz w:val="18"/>
              </w:rPr>
              <w:t>句法や重要語について注意すべき語句であることを理解</w:t>
            </w:r>
            <w:r>
              <w:rPr>
                <w:rFonts w:ascii="ＭＳ 明朝" w:eastAsia="ＭＳ 明朝" w:hAnsi="ＭＳ 明朝" w:hint="eastAsia"/>
                <w:sz w:val="18"/>
              </w:rPr>
              <w:t>せず</w:t>
            </w:r>
            <w:r w:rsidRPr="00FB3344">
              <w:rPr>
                <w:rFonts w:ascii="ＭＳ 明朝" w:eastAsia="ＭＳ 明朝" w:hAnsi="ＭＳ 明朝" w:hint="eastAsia"/>
                <w:sz w:val="18"/>
              </w:rPr>
              <w:t>，</w:t>
            </w:r>
            <w:r>
              <w:rPr>
                <w:rFonts w:ascii="ＭＳ 明朝" w:eastAsia="ＭＳ 明朝" w:hAnsi="ＭＳ 明朝" w:hint="eastAsia"/>
                <w:sz w:val="18"/>
              </w:rPr>
              <w:t>内容を捉えて現代語訳していない。</w:t>
            </w:r>
          </w:p>
          <w:p w14:paraId="665ADAE9" w14:textId="77777777" w:rsidR="0053039B" w:rsidRPr="00FD1F10"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50463">
              <w:rPr>
                <w:rFonts w:ascii="ＭＳ 明朝" w:eastAsia="ＭＳ 明朝" w:hAnsi="ＭＳ 明朝" w:hint="eastAsia"/>
                <w:sz w:val="18"/>
              </w:rPr>
              <w:t>文脈に即して，場面の状況を捉え，登場人物の心情や考えを理解</w:t>
            </w:r>
            <w:r>
              <w:rPr>
                <w:rFonts w:ascii="ＭＳ 明朝" w:eastAsia="ＭＳ 明朝" w:hAnsi="ＭＳ 明朝" w:hint="eastAsia"/>
                <w:sz w:val="18"/>
              </w:rPr>
              <w:t>することができていない</w:t>
            </w:r>
            <w:r w:rsidRPr="00A50463">
              <w:rPr>
                <w:rFonts w:ascii="ＭＳ 明朝" w:eastAsia="ＭＳ 明朝" w:hAnsi="ＭＳ 明朝" w:hint="eastAsia"/>
                <w:sz w:val="18"/>
              </w:rPr>
              <w:t>。</w:t>
            </w:r>
          </w:p>
        </w:tc>
      </w:tr>
      <w:tr w:rsidR="0053039B" w14:paraId="365A8526"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2B5F879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AE2B1A3"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⑤作品理解</w:t>
            </w:r>
          </w:p>
          <w:p w14:paraId="35C569A5"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311" w:type="dxa"/>
            <w:shd w:val="clear" w:color="auto" w:fill="auto"/>
          </w:tcPr>
          <w:p w14:paraId="7172B7F4" w14:textId="77777777" w:rsidR="0053039B" w:rsidRDefault="0053039B" w:rsidP="00510218">
            <w:pPr>
              <w:widowControl/>
              <w:ind w:left="180" w:hangingChars="100" w:hanging="180"/>
              <w:jc w:val="left"/>
              <w:rPr>
                <w:rFonts w:ascii="ＭＳ 明朝" w:eastAsia="ＭＳ 明朝" w:hAnsi="ＭＳ 明朝"/>
                <w:sz w:val="18"/>
              </w:rPr>
            </w:pPr>
            <w:r w:rsidRPr="00A617A5">
              <w:rPr>
                <w:rFonts w:ascii="ＭＳ 明朝" w:eastAsia="ＭＳ 明朝" w:hAnsi="ＭＳ 明朝" w:hint="eastAsia"/>
                <w:sz w:val="18"/>
                <w:szCs w:val="18"/>
              </w:rPr>
              <w:t>・</w:t>
            </w:r>
            <w:r>
              <w:rPr>
                <w:rFonts w:ascii="ＭＳ 明朝" w:eastAsia="ＭＳ 明朝" w:hAnsi="ＭＳ 明朝" w:hint="eastAsia"/>
                <w:sz w:val="18"/>
                <w:szCs w:val="18"/>
              </w:rPr>
              <w:t>置かれた状況下における登場人物の</w:t>
            </w:r>
            <w:r w:rsidRPr="00212D1E">
              <w:rPr>
                <w:rFonts w:ascii="ＭＳ 明朝" w:eastAsia="ＭＳ 明朝" w:hAnsi="ＭＳ 明朝" w:hint="eastAsia"/>
                <w:sz w:val="18"/>
                <w:szCs w:val="18"/>
              </w:rPr>
              <w:t>心情や</w:t>
            </w:r>
            <w:r>
              <w:rPr>
                <w:rFonts w:ascii="ＭＳ 明朝" w:eastAsia="ＭＳ 明朝" w:hAnsi="ＭＳ 明朝" w:hint="eastAsia"/>
                <w:sz w:val="18"/>
                <w:szCs w:val="18"/>
              </w:rPr>
              <w:t>行動をもとに</w:t>
            </w:r>
            <w:r>
              <w:rPr>
                <w:rFonts w:ascii="ＭＳ 明朝" w:eastAsia="ＭＳ 明朝" w:hAnsi="ＭＳ 明朝" w:hint="eastAsia"/>
                <w:sz w:val="18"/>
              </w:rPr>
              <w:t>そ</w:t>
            </w:r>
            <w:r>
              <w:rPr>
                <w:rFonts w:ascii="ＭＳ 明朝" w:eastAsia="ＭＳ 明朝" w:hAnsi="ＭＳ 明朝" w:hint="eastAsia"/>
                <w:sz w:val="18"/>
                <w:szCs w:val="18"/>
              </w:rPr>
              <w:t>の人物像を捉え</w:t>
            </w:r>
            <w:r w:rsidRPr="00A50463">
              <w:rPr>
                <w:rFonts w:ascii="ＭＳ 明朝" w:eastAsia="ＭＳ 明朝" w:hAnsi="ＭＳ 明朝" w:hint="eastAsia"/>
                <w:kern w:val="0"/>
                <w:sz w:val="18"/>
              </w:rPr>
              <w:t>，</w:t>
            </w:r>
            <w:r>
              <w:rPr>
                <w:rFonts w:ascii="ＭＳ 明朝" w:eastAsia="ＭＳ 明朝" w:hAnsi="ＭＳ 明朝" w:hint="eastAsia"/>
                <w:sz w:val="18"/>
                <w:szCs w:val="18"/>
              </w:rPr>
              <w:t>人間の生き方について考えを深めている。</w:t>
            </w:r>
          </w:p>
        </w:tc>
        <w:tc>
          <w:tcPr>
            <w:tcW w:w="3685" w:type="dxa"/>
            <w:shd w:val="clear" w:color="auto" w:fill="auto"/>
          </w:tcPr>
          <w:p w14:paraId="590803C0"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17041">
              <w:rPr>
                <w:rFonts w:ascii="ＭＳ 明朝" w:eastAsia="ＭＳ 明朝" w:hAnsi="ＭＳ 明朝" w:hint="eastAsia"/>
                <w:sz w:val="18"/>
              </w:rPr>
              <w:t>置かれた状況下における登場人物の心情や行動をもとに</w:t>
            </w:r>
            <w:r w:rsidRPr="00A50463">
              <w:rPr>
                <w:rFonts w:ascii="ＭＳ 明朝" w:eastAsia="ＭＳ 明朝" w:hAnsi="ＭＳ 明朝" w:hint="eastAsia"/>
                <w:kern w:val="0"/>
                <w:sz w:val="18"/>
              </w:rPr>
              <w:t>，</w:t>
            </w:r>
            <w:r w:rsidRPr="00217041">
              <w:rPr>
                <w:rFonts w:ascii="ＭＳ 明朝" w:eastAsia="ＭＳ 明朝" w:hAnsi="ＭＳ 明朝" w:hint="eastAsia"/>
                <w:sz w:val="18"/>
              </w:rPr>
              <w:t>その人物像を</w:t>
            </w:r>
            <w:r>
              <w:rPr>
                <w:rFonts w:ascii="ＭＳ 明朝" w:eastAsia="ＭＳ 明朝" w:hAnsi="ＭＳ 明朝" w:hint="eastAsia"/>
                <w:sz w:val="18"/>
              </w:rPr>
              <w:t>おおよそ</w:t>
            </w:r>
            <w:r w:rsidRPr="00217041">
              <w:rPr>
                <w:rFonts w:ascii="ＭＳ 明朝" w:eastAsia="ＭＳ 明朝" w:hAnsi="ＭＳ 明朝" w:hint="eastAsia"/>
                <w:sz w:val="18"/>
              </w:rPr>
              <w:t>捉えている。</w:t>
            </w:r>
          </w:p>
        </w:tc>
        <w:tc>
          <w:tcPr>
            <w:tcW w:w="3893" w:type="dxa"/>
            <w:shd w:val="clear" w:color="auto" w:fill="auto"/>
          </w:tcPr>
          <w:p w14:paraId="2384BD2F" w14:textId="77777777" w:rsidR="0053039B" w:rsidRPr="006551B1"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17041">
              <w:rPr>
                <w:rFonts w:ascii="ＭＳ 明朝" w:eastAsia="ＭＳ 明朝" w:hAnsi="ＭＳ 明朝" w:hint="eastAsia"/>
                <w:sz w:val="18"/>
              </w:rPr>
              <w:t>置かれた状況下における登場人物の心情や行動をもとに</w:t>
            </w:r>
            <w:r w:rsidRPr="00A50463">
              <w:rPr>
                <w:rFonts w:ascii="ＭＳ 明朝" w:eastAsia="ＭＳ 明朝" w:hAnsi="ＭＳ 明朝" w:hint="eastAsia"/>
                <w:kern w:val="0"/>
                <w:sz w:val="18"/>
              </w:rPr>
              <w:t>，</w:t>
            </w:r>
            <w:r w:rsidRPr="00217041">
              <w:rPr>
                <w:rFonts w:ascii="ＭＳ 明朝" w:eastAsia="ＭＳ 明朝" w:hAnsi="ＭＳ 明朝" w:hint="eastAsia"/>
                <w:sz w:val="18"/>
              </w:rPr>
              <w:t>その人物像を捉え</w:t>
            </w:r>
            <w:r>
              <w:rPr>
                <w:rFonts w:ascii="ＭＳ 明朝" w:eastAsia="ＭＳ 明朝" w:hAnsi="ＭＳ 明朝" w:hint="eastAsia"/>
                <w:sz w:val="18"/>
              </w:rPr>
              <w:t>ることができていない</w:t>
            </w:r>
            <w:r w:rsidRPr="00217041">
              <w:rPr>
                <w:rFonts w:ascii="ＭＳ 明朝" w:eastAsia="ＭＳ 明朝" w:hAnsi="ＭＳ 明朝" w:hint="eastAsia"/>
                <w:sz w:val="18"/>
              </w:rPr>
              <w:t>。</w:t>
            </w:r>
          </w:p>
        </w:tc>
      </w:tr>
      <w:tr w:rsidR="0053039B" w14:paraId="654B4FE0"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49B2CACF"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B1B5664"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12CE2973" w14:textId="77777777" w:rsidR="0053039B" w:rsidRDefault="0053039B"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読（１）キ</w:t>
            </w:r>
          </w:p>
        </w:tc>
        <w:tc>
          <w:tcPr>
            <w:tcW w:w="4311" w:type="dxa"/>
            <w:shd w:val="clear" w:color="auto" w:fill="auto"/>
          </w:tcPr>
          <w:p w14:paraId="0A18E2A5" w14:textId="251E479A"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6927BD">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w:t>
            </w:r>
            <w:r>
              <w:rPr>
                <w:rFonts w:ascii="ＭＳ 明朝" w:eastAsia="ＭＳ 明朝" w:hAnsi="ＭＳ 明朝" w:hint="eastAsia"/>
                <w:sz w:val="18"/>
              </w:rPr>
              <w:lastRenderedPageBreak/>
              <w:t>方，考え方を深めるとともに，その内容を説明している。</w:t>
            </w:r>
          </w:p>
        </w:tc>
        <w:tc>
          <w:tcPr>
            <w:tcW w:w="3685" w:type="dxa"/>
            <w:shd w:val="clear" w:color="auto" w:fill="auto"/>
          </w:tcPr>
          <w:p w14:paraId="77BB7A74" w14:textId="5FC70A13"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・史話のおもしろさを味わうだけでなく</w:t>
            </w:r>
            <w:r w:rsidR="006927BD">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6E559BEA" w14:textId="77777777"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・史話のおもしろさを味わうだけでなく，史話から新たな知見を得，自分のものの見</w:t>
            </w:r>
            <w:r>
              <w:rPr>
                <w:rFonts w:ascii="ＭＳ 明朝" w:eastAsia="ＭＳ 明朝" w:hAnsi="ＭＳ 明朝" w:hint="eastAsia"/>
                <w:sz w:val="18"/>
              </w:rPr>
              <w:lastRenderedPageBreak/>
              <w:t>方，感じ方，考え方を深めることができていない。</w:t>
            </w:r>
          </w:p>
        </w:tc>
      </w:tr>
      <w:tr w:rsidR="0053039B" w14:paraId="4AFD8A9F" w14:textId="77777777" w:rsidTr="00510218">
        <w:trPr>
          <w:gridAfter w:val="1"/>
          <w:wAfter w:w="8" w:type="dxa"/>
          <w:trHeight w:val="1375"/>
        </w:trPr>
        <w:tc>
          <w:tcPr>
            <w:tcW w:w="943" w:type="dxa"/>
            <w:shd w:val="clear" w:color="auto" w:fill="D9D9D9" w:themeFill="background1" w:themeFillShade="D9"/>
            <w:textDirection w:val="tbRlV"/>
            <w:vAlign w:val="center"/>
          </w:tcPr>
          <w:p w14:paraId="1544258F"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7261A8FA" w14:textId="77777777" w:rsidR="0053039B" w:rsidRDefault="0053039B"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79C6A58" w14:textId="77777777" w:rsidR="0053039B" w:rsidRDefault="0053039B"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6A87E9F" w14:textId="77777777" w:rsidR="0053039B" w:rsidRDefault="0053039B"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⑦考察・発表</w:t>
            </w:r>
          </w:p>
        </w:tc>
        <w:tc>
          <w:tcPr>
            <w:tcW w:w="4311" w:type="dxa"/>
            <w:shd w:val="clear" w:color="auto" w:fill="auto"/>
          </w:tcPr>
          <w:p w14:paraId="790E6CA1" w14:textId="32C586C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B2148">
              <w:rPr>
                <w:rFonts w:ascii="ＭＳ 明朝" w:eastAsia="ＭＳ 明朝" w:hAnsi="ＭＳ 明朝" w:hint="eastAsia"/>
                <w:sz w:val="18"/>
              </w:rPr>
              <w:t>諸葛亮や『三国志』の受容について，本文と「参考」の詩の内容を</w:t>
            </w:r>
            <w:r w:rsidRPr="00A569F5">
              <w:rPr>
                <w:rFonts w:ascii="ＭＳ 明朝" w:eastAsia="ＭＳ 明朝" w:hAnsi="ＭＳ 明朝" w:hint="eastAsia"/>
                <w:sz w:val="18"/>
              </w:rPr>
              <w:t>正しく</w:t>
            </w:r>
            <w:r w:rsidRPr="003B2148">
              <w:rPr>
                <w:rFonts w:ascii="ＭＳ 明朝" w:eastAsia="ＭＳ 明朝" w:hAnsi="ＭＳ 明朝" w:hint="eastAsia"/>
                <w:sz w:val="18"/>
              </w:rPr>
              <w:t>つかんだ上で</w:t>
            </w:r>
            <w:r>
              <w:rPr>
                <w:rFonts w:ascii="ＭＳ 明朝" w:eastAsia="ＭＳ 明朝" w:hAnsi="ＭＳ 明朝" w:hint="eastAsia"/>
                <w:sz w:val="18"/>
              </w:rPr>
              <w:t>考察し</w:t>
            </w:r>
            <w:r w:rsidRPr="00524CB0">
              <w:rPr>
                <w:rFonts w:ascii="ＭＳ 明朝" w:eastAsia="ＭＳ 明朝" w:hAnsi="ＭＳ 明朝" w:hint="eastAsia"/>
                <w:sz w:val="18"/>
              </w:rPr>
              <w:t>，</w:t>
            </w:r>
            <w:r>
              <w:rPr>
                <w:rFonts w:ascii="ＭＳ 明朝" w:eastAsia="ＭＳ 明朝" w:hAnsi="ＭＳ 明朝" w:hint="eastAsia"/>
                <w:sz w:val="18"/>
              </w:rPr>
              <w:t>積極的に発表</w:t>
            </w:r>
            <w:r w:rsidR="001135E0">
              <w:rPr>
                <w:rFonts w:ascii="ＭＳ 明朝" w:eastAsia="ＭＳ 明朝" w:hAnsi="ＭＳ 明朝" w:hint="eastAsia"/>
                <w:sz w:val="18"/>
              </w:rPr>
              <w:t>しようと</w:t>
            </w:r>
            <w:r w:rsidRPr="003B2148">
              <w:rPr>
                <w:rFonts w:ascii="ＭＳ 明朝" w:eastAsia="ＭＳ 明朝" w:hAnsi="ＭＳ 明朝" w:hint="eastAsia"/>
                <w:sz w:val="18"/>
              </w:rPr>
              <w:t>している。</w:t>
            </w:r>
          </w:p>
        </w:tc>
        <w:tc>
          <w:tcPr>
            <w:tcW w:w="3685" w:type="dxa"/>
            <w:shd w:val="clear" w:color="auto" w:fill="auto"/>
          </w:tcPr>
          <w:p w14:paraId="396A58A5" w14:textId="322C88BE" w:rsidR="0053039B" w:rsidRDefault="0053039B"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63D61">
              <w:rPr>
                <w:rFonts w:ascii="ＭＳ 明朝" w:eastAsia="ＭＳ 明朝" w:hAnsi="ＭＳ 明朝"/>
                <w:sz w:val="18"/>
              </w:rPr>
              <w:t>諸葛亮や『三国志』の受容について，本</w:t>
            </w:r>
            <w:r w:rsidRPr="00463D61">
              <w:rPr>
                <w:rFonts w:ascii="ＭＳ 明朝" w:eastAsia="ＭＳ 明朝" w:hAnsi="ＭＳ 明朝" w:hint="eastAsia"/>
                <w:sz w:val="18"/>
              </w:rPr>
              <w:t>文と「参考」の詩をふまえて考え</w:t>
            </w:r>
            <w:r w:rsidR="001135E0">
              <w:rPr>
                <w:rFonts w:ascii="ＭＳ 明朝" w:eastAsia="ＭＳ 明朝" w:hAnsi="ＭＳ 明朝" w:hint="eastAsia"/>
                <w:sz w:val="18"/>
              </w:rPr>
              <w:t>ようとし</w:t>
            </w:r>
            <w:r w:rsidRPr="00463D61">
              <w:rPr>
                <w:rFonts w:ascii="ＭＳ 明朝" w:eastAsia="ＭＳ 明朝" w:hAnsi="ＭＳ 明朝" w:hint="eastAsia"/>
                <w:sz w:val="18"/>
              </w:rPr>
              <w:t>ている。</w:t>
            </w:r>
          </w:p>
        </w:tc>
        <w:tc>
          <w:tcPr>
            <w:tcW w:w="3893" w:type="dxa"/>
            <w:shd w:val="clear" w:color="auto" w:fill="auto"/>
          </w:tcPr>
          <w:p w14:paraId="3FD78B08" w14:textId="3A3CB8EA" w:rsidR="0053039B" w:rsidRDefault="0053039B" w:rsidP="00510218">
            <w:pPr>
              <w:widowControl/>
              <w:ind w:left="180" w:hangingChars="100" w:hanging="180"/>
              <w:jc w:val="left"/>
              <w:rPr>
                <w:rFonts w:ascii="ＭＳ 明朝" w:eastAsia="ＭＳ 明朝" w:hAnsi="ＭＳ 明朝"/>
                <w:sz w:val="18"/>
              </w:rPr>
            </w:pPr>
            <w:r w:rsidRPr="00CA2070">
              <w:rPr>
                <w:rFonts w:ascii="ＭＳ 明朝" w:eastAsia="ＭＳ 明朝" w:hAnsi="ＭＳ 明朝" w:hint="eastAsia"/>
                <w:sz w:val="18"/>
              </w:rPr>
              <w:t>・諸葛亮や『三国志』の受容について，本文と「参考」の詩をふまえて考え</w:t>
            </w:r>
            <w:r w:rsidR="001135E0">
              <w:rPr>
                <w:rFonts w:ascii="ＭＳ 明朝" w:eastAsia="ＭＳ 明朝" w:hAnsi="ＭＳ 明朝" w:hint="eastAsia"/>
                <w:sz w:val="18"/>
              </w:rPr>
              <w:t>ようとし</w:t>
            </w:r>
            <w:r w:rsidRPr="00CA2070">
              <w:rPr>
                <w:rFonts w:ascii="ＭＳ 明朝" w:eastAsia="ＭＳ 明朝" w:hAnsi="ＭＳ 明朝" w:hint="eastAsia"/>
                <w:sz w:val="18"/>
              </w:rPr>
              <w:t>てい</w:t>
            </w:r>
            <w:r>
              <w:rPr>
                <w:rFonts w:ascii="ＭＳ 明朝" w:eastAsia="ＭＳ 明朝" w:hAnsi="ＭＳ 明朝" w:hint="eastAsia"/>
                <w:sz w:val="18"/>
              </w:rPr>
              <w:t>ない</w:t>
            </w:r>
            <w:r w:rsidRPr="00CA2070">
              <w:rPr>
                <w:rFonts w:ascii="ＭＳ 明朝" w:eastAsia="ＭＳ 明朝" w:hAnsi="ＭＳ 明朝" w:hint="eastAsia"/>
                <w:sz w:val="18"/>
              </w:rPr>
              <w:t>。</w:t>
            </w:r>
          </w:p>
        </w:tc>
      </w:tr>
    </w:tbl>
    <w:p w14:paraId="7BBBD1FF" w14:textId="77777777" w:rsidR="0053039B" w:rsidRDefault="0053039B" w:rsidP="0053039B">
      <w:pPr>
        <w:rPr>
          <w:rFonts w:ascii="ＭＳ ゴシック" w:eastAsia="ＭＳ ゴシック" w:hAnsi="ＭＳ ゴシック"/>
        </w:rPr>
      </w:pPr>
    </w:p>
    <w:p w14:paraId="6F74147A" w14:textId="77777777" w:rsidR="0053039B" w:rsidRDefault="0053039B" w:rsidP="0053039B">
      <w:pPr>
        <w:widowControl/>
        <w:jc w:val="left"/>
        <w:rPr>
          <w:rFonts w:ascii="ＭＳ ゴシック" w:eastAsia="ＭＳ ゴシック" w:hAnsi="ＭＳ ゴシック"/>
        </w:rPr>
      </w:pPr>
    </w:p>
    <w:p w14:paraId="53427B70" w14:textId="77777777" w:rsidR="0053039B" w:rsidRDefault="0053039B" w:rsidP="0053039B">
      <w:pPr>
        <w:widowControl/>
        <w:jc w:val="left"/>
        <w:rPr>
          <w:rFonts w:ascii="ＭＳ ゴシック" w:eastAsia="ＭＳ ゴシック" w:hAnsi="ＭＳ ゴシック"/>
        </w:rPr>
      </w:pPr>
    </w:p>
    <w:p w14:paraId="38865FEA" w14:textId="77777777" w:rsidR="0053039B" w:rsidRDefault="0053039B" w:rsidP="0053039B">
      <w:pPr>
        <w:widowControl/>
        <w:jc w:val="left"/>
        <w:rPr>
          <w:rFonts w:ascii="ＭＳ ゴシック" w:eastAsia="ＭＳ ゴシック" w:hAnsi="ＭＳ ゴシック"/>
        </w:rPr>
      </w:pPr>
    </w:p>
    <w:p w14:paraId="161A60E3" w14:textId="77777777" w:rsidR="0053039B" w:rsidRDefault="0053039B" w:rsidP="0053039B">
      <w:pPr>
        <w:widowControl/>
        <w:jc w:val="left"/>
        <w:rPr>
          <w:rFonts w:ascii="ＭＳ ゴシック" w:eastAsia="ＭＳ ゴシック" w:hAnsi="ＭＳ ゴシック"/>
        </w:rPr>
      </w:pPr>
    </w:p>
    <w:p w14:paraId="0D03A5E1" w14:textId="77777777" w:rsidR="0053039B" w:rsidRDefault="0053039B" w:rsidP="0053039B">
      <w:pPr>
        <w:widowControl/>
        <w:jc w:val="left"/>
        <w:rPr>
          <w:rFonts w:ascii="ＭＳ ゴシック" w:eastAsia="ＭＳ ゴシック" w:hAnsi="ＭＳ ゴシック"/>
        </w:rPr>
      </w:pPr>
    </w:p>
    <w:p w14:paraId="5FFF722B" w14:textId="77777777" w:rsidR="0053039B" w:rsidRDefault="0053039B" w:rsidP="0053039B">
      <w:pPr>
        <w:widowControl/>
        <w:jc w:val="left"/>
        <w:rPr>
          <w:rFonts w:ascii="ＭＳ ゴシック" w:eastAsia="ＭＳ ゴシック" w:hAnsi="ＭＳ ゴシック"/>
        </w:rPr>
      </w:pPr>
    </w:p>
    <w:p w14:paraId="65CBB5C2" w14:textId="77777777" w:rsidR="0053039B" w:rsidRDefault="0053039B" w:rsidP="0053039B">
      <w:pPr>
        <w:widowControl/>
        <w:jc w:val="left"/>
        <w:rPr>
          <w:rFonts w:ascii="ＭＳ ゴシック" w:eastAsia="ＭＳ ゴシック" w:hAnsi="ＭＳ ゴシック"/>
        </w:rPr>
      </w:pPr>
    </w:p>
    <w:p w14:paraId="5308C105" w14:textId="77777777" w:rsidR="0053039B" w:rsidRDefault="0053039B" w:rsidP="0053039B">
      <w:pPr>
        <w:widowControl/>
        <w:jc w:val="left"/>
        <w:rPr>
          <w:rFonts w:ascii="ＭＳ ゴシック" w:eastAsia="ＭＳ ゴシック" w:hAnsi="ＭＳ ゴシック"/>
        </w:rPr>
      </w:pPr>
    </w:p>
    <w:p w14:paraId="11E1CC17" w14:textId="77777777" w:rsidR="0053039B" w:rsidRDefault="0053039B" w:rsidP="0053039B">
      <w:pPr>
        <w:widowControl/>
        <w:jc w:val="left"/>
        <w:rPr>
          <w:rFonts w:ascii="ＭＳ ゴシック" w:eastAsia="ＭＳ ゴシック" w:hAnsi="ＭＳ ゴシック"/>
        </w:rPr>
      </w:pPr>
    </w:p>
    <w:p w14:paraId="1E5F37B8" w14:textId="77777777" w:rsidR="0053039B" w:rsidRDefault="0053039B" w:rsidP="0053039B">
      <w:pPr>
        <w:widowControl/>
        <w:jc w:val="left"/>
        <w:rPr>
          <w:rFonts w:ascii="ＭＳ ゴシック" w:eastAsia="ＭＳ ゴシック" w:hAnsi="ＭＳ ゴシック"/>
        </w:rPr>
      </w:pPr>
    </w:p>
    <w:p w14:paraId="45E94B82" w14:textId="77777777" w:rsidR="0053039B" w:rsidRDefault="0053039B" w:rsidP="0053039B">
      <w:pPr>
        <w:widowControl/>
        <w:jc w:val="left"/>
        <w:rPr>
          <w:rFonts w:ascii="ＭＳ ゴシック" w:eastAsia="ＭＳ ゴシック" w:hAnsi="ＭＳ ゴシック"/>
        </w:rPr>
      </w:pPr>
    </w:p>
    <w:p w14:paraId="2202A6E0" w14:textId="77777777" w:rsidR="0053039B" w:rsidRDefault="0053039B" w:rsidP="0053039B">
      <w:pPr>
        <w:widowControl/>
        <w:jc w:val="left"/>
        <w:rPr>
          <w:rFonts w:ascii="ＭＳ ゴシック" w:eastAsia="ＭＳ ゴシック" w:hAnsi="ＭＳ ゴシック"/>
        </w:rPr>
      </w:pPr>
    </w:p>
    <w:p w14:paraId="5AC8A163" w14:textId="77777777" w:rsidR="0053039B" w:rsidRDefault="0053039B" w:rsidP="0053039B">
      <w:pPr>
        <w:widowControl/>
        <w:jc w:val="left"/>
        <w:rPr>
          <w:rFonts w:ascii="ＭＳ ゴシック" w:eastAsia="ＭＳ ゴシック" w:hAnsi="ＭＳ ゴシック"/>
        </w:rPr>
      </w:pPr>
    </w:p>
    <w:p w14:paraId="5DE42DC7" w14:textId="77777777" w:rsidR="0053039B" w:rsidRDefault="0053039B" w:rsidP="0053039B">
      <w:pPr>
        <w:widowControl/>
        <w:jc w:val="left"/>
        <w:rPr>
          <w:rFonts w:ascii="ＭＳ ゴシック" w:eastAsia="ＭＳ ゴシック" w:hAnsi="ＭＳ ゴシック"/>
        </w:rPr>
      </w:pPr>
    </w:p>
    <w:p w14:paraId="15BD0AD4" w14:textId="77777777" w:rsidR="0053039B" w:rsidRDefault="0053039B" w:rsidP="0053039B">
      <w:pPr>
        <w:widowControl/>
        <w:jc w:val="left"/>
        <w:rPr>
          <w:rFonts w:ascii="ＭＳ ゴシック" w:eastAsia="ＭＳ ゴシック" w:hAnsi="ＭＳ ゴシック"/>
        </w:rPr>
      </w:pPr>
    </w:p>
    <w:p w14:paraId="10553133" w14:textId="77777777" w:rsidR="0053039B" w:rsidRDefault="0053039B" w:rsidP="0053039B">
      <w:pPr>
        <w:widowControl/>
        <w:jc w:val="left"/>
        <w:rPr>
          <w:rFonts w:ascii="ＭＳ ゴシック" w:eastAsia="ＭＳ ゴシック" w:hAnsi="ＭＳ ゴシック"/>
        </w:rPr>
      </w:pPr>
    </w:p>
    <w:p w14:paraId="2F4D1E43" w14:textId="77777777" w:rsidR="0053039B" w:rsidRDefault="0053039B" w:rsidP="0053039B">
      <w:pPr>
        <w:widowControl/>
        <w:jc w:val="left"/>
        <w:rPr>
          <w:rFonts w:ascii="ＭＳ ゴシック" w:eastAsia="ＭＳ ゴシック" w:hAnsi="ＭＳ ゴシック"/>
        </w:rPr>
      </w:pPr>
    </w:p>
    <w:p w14:paraId="3C8EB4AD" w14:textId="77777777" w:rsidR="0053039B" w:rsidRDefault="0053039B" w:rsidP="0053039B">
      <w:pPr>
        <w:widowControl/>
        <w:jc w:val="left"/>
        <w:rPr>
          <w:rFonts w:ascii="ＭＳ ゴシック" w:eastAsia="ＭＳ ゴシック" w:hAnsi="ＭＳ ゴシック"/>
        </w:rPr>
      </w:pPr>
    </w:p>
    <w:p w14:paraId="49B61D80" w14:textId="77777777" w:rsidR="0053039B" w:rsidRDefault="0053039B" w:rsidP="0053039B">
      <w:pPr>
        <w:widowControl/>
        <w:jc w:val="left"/>
        <w:rPr>
          <w:rFonts w:ascii="ＭＳ ゴシック" w:eastAsia="ＭＳ ゴシック" w:hAnsi="ＭＳ ゴシック"/>
        </w:rPr>
      </w:pPr>
    </w:p>
    <w:p w14:paraId="6A968A5E" w14:textId="77777777" w:rsidR="0053039B" w:rsidRDefault="0053039B" w:rsidP="0053039B">
      <w:pPr>
        <w:widowControl/>
        <w:jc w:val="left"/>
        <w:rPr>
          <w:rFonts w:ascii="ＭＳ ゴシック" w:eastAsia="ＭＳ ゴシック" w:hAnsi="ＭＳ ゴシック"/>
        </w:rPr>
      </w:pPr>
    </w:p>
    <w:p w14:paraId="2C47344E" w14:textId="77777777" w:rsidR="0053039B" w:rsidRDefault="0053039B" w:rsidP="0053039B">
      <w:pPr>
        <w:widowControl/>
        <w:jc w:val="left"/>
        <w:rPr>
          <w:rFonts w:ascii="ＭＳ ゴシック" w:eastAsia="ＭＳ ゴシック" w:hAnsi="ＭＳ ゴシック"/>
        </w:rPr>
      </w:pPr>
    </w:p>
    <w:p w14:paraId="4926FCB0" w14:textId="4F8FB96A"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『小話―三編』</w:t>
      </w:r>
      <w:r>
        <w:rPr>
          <w:rFonts w:ascii="ＭＳ ゴシック" w:eastAsia="ＭＳ ゴシック" w:hAnsi="ＭＳ ゴシック" w:hint="eastAsia"/>
        </w:rPr>
        <w:t>「鼓腹撃壌」ルーブリック例</w:t>
      </w:r>
    </w:p>
    <w:tbl>
      <w:tblPr>
        <w:tblStyle w:val="a3"/>
        <w:tblpPr w:leftFromText="142" w:rightFromText="142" w:vertAnchor="page" w:horzAnchor="margin" w:tblpY="1396"/>
        <w:tblW w:w="15236" w:type="dxa"/>
        <w:tblLayout w:type="fixed"/>
        <w:tblLook w:val="04A0" w:firstRow="1" w:lastRow="0" w:firstColumn="1" w:lastColumn="0" w:noHBand="0" w:noVBand="1"/>
      </w:tblPr>
      <w:tblGrid>
        <w:gridCol w:w="846"/>
        <w:gridCol w:w="2410"/>
        <w:gridCol w:w="4394"/>
        <w:gridCol w:w="3685"/>
        <w:gridCol w:w="3893"/>
        <w:gridCol w:w="8"/>
      </w:tblGrid>
      <w:tr w:rsidR="005E76AD" w14:paraId="4F831C2A" w14:textId="77777777" w:rsidTr="00510218">
        <w:trPr>
          <w:trHeight w:val="510"/>
        </w:trPr>
        <w:tc>
          <w:tcPr>
            <w:tcW w:w="3256" w:type="dxa"/>
            <w:gridSpan w:val="2"/>
            <w:shd w:val="clear" w:color="auto" w:fill="D9D9D9" w:themeFill="background1" w:themeFillShade="D9"/>
            <w:vAlign w:val="center"/>
          </w:tcPr>
          <w:p w14:paraId="77B8BFB4"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94" w:type="dxa"/>
            <w:shd w:val="clear" w:color="auto" w:fill="D9D9D9" w:themeFill="background1" w:themeFillShade="D9"/>
            <w:vAlign w:val="center"/>
          </w:tcPr>
          <w:p w14:paraId="059F5F72"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4E1D400D"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532F0FEF"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0E406743" w14:textId="77777777" w:rsidTr="00510218">
        <w:trPr>
          <w:gridAfter w:val="1"/>
          <w:wAfter w:w="8" w:type="dxa"/>
          <w:trHeight w:val="742"/>
        </w:trPr>
        <w:tc>
          <w:tcPr>
            <w:tcW w:w="846" w:type="dxa"/>
            <w:vMerge w:val="restart"/>
            <w:shd w:val="clear" w:color="auto" w:fill="D9D9D9" w:themeFill="background1" w:themeFillShade="D9"/>
            <w:textDirection w:val="tbRlV"/>
            <w:vAlign w:val="center"/>
          </w:tcPr>
          <w:p w14:paraId="73DC5703"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67031389"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7C115BF0"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394" w:type="dxa"/>
          </w:tcPr>
          <w:p w14:paraId="4100F8F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・『十八史略』とその編者について，知識を深め，その内容を説明している。</w:t>
            </w:r>
          </w:p>
        </w:tc>
        <w:tc>
          <w:tcPr>
            <w:tcW w:w="3685" w:type="dxa"/>
          </w:tcPr>
          <w:p w14:paraId="5D5C732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・『十八史略』とその編者について，知識を深めている。</w:t>
            </w:r>
          </w:p>
        </w:tc>
        <w:tc>
          <w:tcPr>
            <w:tcW w:w="3893" w:type="dxa"/>
          </w:tcPr>
          <w:p w14:paraId="3EBA5AF6" w14:textId="77777777" w:rsidR="005E76AD" w:rsidRDefault="005E76AD" w:rsidP="002F71CB">
            <w:pPr>
              <w:widowControl/>
              <w:ind w:left="180" w:hangingChars="100" w:hanging="180"/>
              <w:rPr>
                <w:rFonts w:ascii="ＭＳ 明朝" w:eastAsia="ＭＳ 明朝" w:hAnsi="ＭＳ 明朝"/>
                <w:sz w:val="18"/>
              </w:rPr>
            </w:pPr>
            <w:r>
              <w:rPr>
                <w:rFonts w:ascii="ＭＳ 明朝" w:eastAsia="ＭＳ 明朝" w:hAnsi="ＭＳ 明朝" w:hint="eastAsia"/>
                <w:sz w:val="18"/>
              </w:rPr>
              <w:t>・『十八史略』とその編者について，知識を深め　　　ていない。</w:t>
            </w:r>
          </w:p>
        </w:tc>
      </w:tr>
      <w:tr w:rsidR="005E76AD" w14:paraId="5D9899D4" w14:textId="77777777" w:rsidTr="00510218">
        <w:trPr>
          <w:gridAfter w:val="1"/>
          <w:wAfter w:w="8" w:type="dxa"/>
          <w:trHeight w:val="1134"/>
        </w:trPr>
        <w:tc>
          <w:tcPr>
            <w:tcW w:w="846" w:type="dxa"/>
            <w:vMerge/>
            <w:shd w:val="clear" w:color="auto" w:fill="D9D9D9" w:themeFill="background1" w:themeFillShade="D9"/>
            <w:textDirection w:val="tbRlV"/>
            <w:vAlign w:val="center"/>
          </w:tcPr>
          <w:p w14:paraId="57C62B49"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8778754" w14:textId="00FF82DF"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4C8F8C5D" w14:textId="77777777" w:rsidR="005E76AD" w:rsidRPr="004D2B8B" w:rsidRDefault="005E76AD" w:rsidP="004D2B8B">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94" w:type="dxa"/>
          </w:tcPr>
          <w:p w14:paraId="3A08A66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78E37B8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4A05DA68" w14:textId="77777777" w:rsidR="005E76AD" w:rsidRDefault="005E76AD" w:rsidP="002F71C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54335969" w14:textId="77777777" w:rsidTr="00510218">
        <w:trPr>
          <w:gridAfter w:val="1"/>
          <w:wAfter w:w="8" w:type="dxa"/>
          <w:trHeight w:val="70"/>
        </w:trPr>
        <w:tc>
          <w:tcPr>
            <w:tcW w:w="846" w:type="dxa"/>
            <w:vMerge/>
            <w:shd w:val="clear" w:color="auto" w:fill="D9D9D9" w:themeFill="background1" w:themeFillShade="D9"/>
            <w:textDirection w:val="tbRlV"/>
            <w:vAlign w:val="center"/>
          </w:tcPr>
          <w:p w14:paraId="42522FE2"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603D115" w14:textId="24ADC663"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r w:rsidR="00FB5176">
              <w:rPr>
                <w:rFonts w:ascii="ＭＳ ゴシック" w:eastAsia="ＭＳ ゴシック" w:hAnsi="ＭＳ ゴシック" w:hint="eastAsia"/>
                <w:sz w:val="20"/>
              </w:rPr>
              <w:t>文</w:t>
            </w:r>
          </w:p>
          <w:p w14:paraId="3B79069E"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w:t>
            </w:r>
          </w:p>
        </w:tc>
        <w:tc>
          <w:tcPr>
            <w:tcW w:w="4394" w:type="dxa"/>
          </w:tcPr>
          <w:p w14:paraId="2CFFBC22" w14:textId="6727BE1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9E12AE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7E38F0B5" w14:textId="3FD095F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977407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1EF03673" w14:textId="0323CF30"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006595E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161DDB18" w14:textId="77777777" w:rsidTr="00510218">
        <w:trPr>
          <w:gridAfter w:val="1"/>
          <w:wAfter w:w="8" w:type="dxa"/>
        </w:trPr>
        <w:tc>
          <w:tcPr>
            <w:tcW w:w="846" w:type="dxa"/>
            <w:vMerge/>
            <w:shd w:val="clear" w:color="auto" w:fill="D9D9D9" w:themeFill="background1" w:themeFillShade="D9"/>
            <w:textDirection w:val="tbRlV"/>
            <w:vAlign w:val="center"/>
          </w:tcPr>
          <w:p w14:paraId="50FA0356"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225EDB94"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④先人の考えの理解</w:t>
            </w:r>
          </w:p>
          <w:p w14:paraId="2C1A6E5F" w14:textId="77777777" w:rsidR="005E76AD" w:rsidRDefault="005E76AD" w:rsidP="004D2B8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（２）エ</w:t>
            </w:r>
          </w:p>
        </w:tc>
        <w:tc>
          <w:tcPr>
            <w:tcW w:w="4394" w:type="dxa"/>
          </w:tcPr>
          <w:p w14:paraId="0D08EF6F" w14:textId="655DEC2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sz w:val="18"/>
              </w:rPr>
              <w:t>・</w:t>
            </w:r>
            <w:r>
              <w:rPr>
                <w:rFonts w:ascii="ＭＳ 明朝" w:eastAsia="ＭＳ 明朝" w:hAnsi="ＭＳ 明朝" w:cs="ＭＳ 明朝" w:hint="eastAsia"/>
                <w:sz w:val="18"/>
                <w:szCs w:val="18"/>
              </w:rPr>
              <w:t>「鼓腹撃壌」の話から</w:t>
            </w:r>
            <w:r w:rsidR="006B5796">
              <w:rPr>
                <w:rFonts w:ascii="ＭＳ 明朝" w:eastAsia="ＭＳ 明朝" w:hAnsi="ＭＳ 明朝" w:cs="ＭＳ 明朝" w:hint="eastAsia"/>
                <w:sz w:val="18"/>
                <w:szCs w:val="18"/>
              </w:rPr>
              <w:t>，古代中国における理想的な天子像と政治の在り方</w:t>
            </w:r>
            <w:r w:rsidR="006B5796">
              <w:rPr>
                <w:rFonts w:ascii="ＭＳ 明朝" w:eastAsia="ＭＳ 明朝" w:hAnsi="ＭＳ 明朝" w:hint="eastAsia"/>
                <w:sz w:val="18"/>
              </w:rPr>
              <w:t>について</w:t>
            </w:r>
            <w:r>
              <w:rPr>
                <w:rFonts w:ascii="ＭＳ 明朝" w:eastAsia="ＭＳ 明朝" w:hAnsi="ＭＳ 明朝" w:hint="eastAsia"/>
                <w:sz w:val="18"/>
              </w:rPr>
              <w:t>正しく理解し，自分のものの見方，感じ方，考え方を豊かにしている。</w:t>
            </w:r>
          </w:p>
        </w:tc>
        <w:tc>
          <w:tcPr>
            <w:tcW w:w="3685" w:type="dxa"/>
          </w:tcPr>
          <w:p w14:paraId="2AD61C4A" w14:textId="0EBF398C" w:rsidR="005E76AD" w:rsidRDefault="005E76AD" w:rsidP="006B579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「鼓腹撃壌」の話から</w:t>
            </w:r>
            <w:r w:rsidR="006B5796">
              <w:rPr>
                <w:rFonts w:ascii="ＭＳ 明朝" w:eastAsia="ＭＳ 明朝" w:hAnsi="ＭＳ 明朝" w:cs="ＭＳ 明朝" w:hint="eastAsia"/>
                <w:sz w:val="18"/>
                <w:szCs w:val="18"/>
              </w:rPr>
              <w:t>，古代中国における理想的な政治</w:t>
            </w:r>
            <w:r w:rsidR="006B5796">
              <w:rPr>
                <w:rFonts w:ascii="ＭＳ 明朝" w:eastAsia="ＭＳ 明朝" w:hAnsi="ＭＳ 明朝" w:hint="eastAsia"/>
                <w:sz w:val="18"/>
              </w:rPr>
              <w:t>についておおよそ</w:t>
            </w:r>
            <w:r>
              <w:rPr>
                <w:rFonts w:ascii="ＭＳ 明朝" w:eastAsia="ＭＳ 明朝" w:hAnsi="ＭＳ 明朝" w:hint="eastAsia"/>
                <w:sz w:val="18"/>
              </w:rPr>
              <w:t>理解し，自分のものの見方，感じ方，考え方を豊かにしようとしている。</w:t>
            </w:r>
          </w:p>
        </w:tc>
        <w:tc>
          <w:tcPr>
            <w:tcW w:w="3893" w:type="dxa"/>
          </w:tcPr>
          <w:p w14:paraId="730807BD" w14:textId="1ED3B51E"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「鼓腹撃壌」の話から</w:t>
            </w:r>
            <w:r w:rsidR="006B5796">
              <w:rPr>
                <w:rFonts w:ascii="ＭＳ 明朝" w:eastAsia="ＭＳ 明朝" w:hAnsi="ＭＳ 明朝" w:cs="ＭＳ 明朝" w:hint="eastAsia"/>
                <w:sz w:val="18"/>
                <w:szCs w:val="18"/>
              </w:rPr>
              <w:t>，古代中国における理想的な政治</w:t>
            </w:r>
            <w:r w:rsidR="006B5796">
              <w:rPr>
                <w:rFonts w:ascii="ＭＳ 明朝" w:eastAsia="ＭＳ 明朝" w:hAnsi="ＭＳ 明朝" w:hint="eastAsia"/>
                <w:sz w:val="18"/>
              </w:rPr>
              <w:t>について</w:t>
            </w:r>
            <w:r>
              <w:rPr>
                <w:rFonts w:ascii="ＭＳ 明朝" w:eastAsia="ＭＳ 明朝" w:hAnsi="ＭＳ 明朝" w:hint="eastAsia"/>
                <w:sz w:val="18"/>
              </w:rPr>
              <w:t>理解せず，自分のものの見方，感じ方，考え方を豊かにしようとしていない。</w:t>
            </w:r>
          </w:p>
        </w:tc>
      </w:tr>
      <w:tr w:rsidR="005E76AD" w14:paraId="524015B0" w14:textId="77777777" w:rsidTr="00510218">
        <w:trPr>
          <w:gridAfter w:val="1"/>
          <w:wAfter w:w="8" w:type="dxa"/>
          <w:trHeight w:val="307"/>
        </w:trPr>
        <w:tc>
          <w:tcPr>
            <w:tcW w:w="846" w:type="dxa"/>
            <w:vMerge w:val="restart"/>
            <w:shd w:val="clear" w:color="auto" w:fill="D9D9D9" w:themeFill="background1" w:themeFillShade="D9"/>
            <w:textDirection w:val="tbRlV"/>
            <w:vAlign w:val="center"/>
          </w:tcPr>
          <w:p w14:paraId="126ADDE5"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28CF5A2F"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35C37532"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94" w:type="dxa"/>
            <w:shd w:val="clear" w:color="auto" w:fill="auto"/>
          </w:tcPr>
          <w:p w14:paraId="2673DAE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685" w:type="dxa"/>
            <w:shd w:val="clear" w:color="auto" w:fill="auto"/>
          </w:tcPr>
          <w:p w14:paraId="45A0A9C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3893" w:type="dxa"/>
            <w:shd w:val="clear" w:color="auto" w:fill="auto"/>
          </w:tcPr>
          <w:p w14:paraId="3F9F02E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035FC7C6" w14:textId="77777777" w:rsidTr="00510218">
        <w:trPr>
          <w:gridAfter w:val="1"/>
          <w:wAfter w:w="8" w:type="dxa"/>
          <w:trHeight w:val="749"/>
        </w:trPr>
        <w:tc>
          <w:tcPr>
            <w:tcW w:w="846" w:type="dxa"/>
            <w:vMerge/>
            <w:shd w:val="clear" w:color="auto" w:fill="D9D9D9" w:themeFill="background1" w:themeFillShade="D9"/>
            <w:textDirection w:val="tbRlV"/>
            <w:vAlign w:val="center"/>
          </w:tcPr>
          <w:p w14:paraId="7F8CE7BC"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5BA31F9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⑥作品の解釈・価値</w:t>
            </w:r>
          </w:p>
          <w:p w14:paraId="1BFFCD48"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読（１）エ</w:t>
            </w:r>
          </w:p>
        </w:tc>
        <w:tc>
          <w:tcPr>
            <w:tcW w:w="4394" w:type="dxa"/>
            <w:shd w:val="clear" w:color="auto" w:fill="auto"/>
          </w:tcPr>
          <w:p w14:paraId="3F730C70" w14:textId="376D63DC" w:rsidR="005E76AD" w:rsidRDefault="00FB5176"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から生まれた「鼓腹撃壌」の意味・用法を正しく理解している。</w:t>
            </w:r>
          </w:p>
        </w:tc>
        <w:tc>
          <w:tcPr>
            <w:tcW w:w="3685" w:type="dxa"/>
            <w:shd w:val="clear" w:color="auto" w:fill="auto"/>
          </w:tcPr>
          <w:p w14:paraId="3BB0F0E4" w14:textId="4658CED9" w:rsidR="005E76AD" w:rsidRDefault="00FB5176"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から生まれた「鼓腹撃壌」の意味・用法を</w:t>
            </w:r>
            <w:r w:rsidR="00905F0A">
              <w:rPr>
                <w:rFonts w:ascii="ＭＳ 明朝" w:eastAsia="ＭＳ 明朝" w:hAnsi="ＭＳ 明朝" w:hint="eastAsia"/>
                <w:sz w:val="18"/>
              </w:rPr>
              <w:t>お</w:t>
            </w:r>
            <w:r w:rsidR="005E76AD">
              <w:rPr>
                <w:rFonts w:ascii="ＭＳ 明朝" w:eastAsia="ＭＳ 明朝" w:hAnsi="ＭＳ 明朝" w:hint="eastAsia"/>
                <w:sz w:val="18"/>
              </w:rPr>
              <w:t>およそ理解している。</w:t>
            </w:r>
          </w:p>
        </w:tc>
        <w:tc>
          <w:tcPr>
            <w:tcW w:w="3893" w:type="dxa"/>
            <w:shd w:val="clear" w:color="auto" w:fill="auto"/>
          </w:tcPr>
          <w:p w14:paraId="0E162A41" w14:textId="6CC0378A" w:rsidR="005E76AD" w:rsidRDefault="00FB5176"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から生まれた「鼓腹撃壌」の意味・用法を理解していない。</w:t>
            </w:r>
          </w:p>
        </w:tc>
      </w:tr>
      <w:tr w:rsidR="005E76AD" w14:paraId="50746612" w14:textId="77777777" w:rsidTr="00510218">
        <w:trPr>
          <w:gridAfter w:val="1"/>
          <w:wAfter w:w="8" w:type="dxa"/>
          <w:trHeight w:val="1070"/>
        </w:trPr>
        <w:tc>
          <w:tcPr>
            <w:tcW w:w="846" w:type="dxa"/>
            <w:vMerge/>
            <w:shd w:val="clear" w:color="auto" w:fill="D9D9D9" w:themeFill="background1" w:themeFillShade="D9"/>
            <w:textDirection w:val="tbRlV"/>
            <w:vAlign w:val="center"/>
          </w:tcPr>
          <w:p w14:paraId="0C7FA756"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18434EC2"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9312B03"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読（１）ク</w:t>
            </w:r>
          </w:p>
        </w:tc>
        <w:tc>
          <w:tcPr>
            <w:tcW w:w="4394" w:type="dxa"/>
            <w:shd w:val="clear" w:color="auto" w:fill="auto"/>
          </w:tcPr>
          <w:p w14:paraId="1E4BF752" w14:textId="4EE69115"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「鼓腹撃壌」の話から</w:t>
            </w:r>
            <w:r w:rsidR="006C73A3">
              <w:rPr>
                <w:rFonts w:ascii="ＭＳ 明朝" w:eastAsia="ＭＳ 明朝" w:hAnsi="ＭＳ 明朝" w:cs="ＭＳ 明朝" w:hint="eastAsia"/>
                <w:sz w:val="18"/>
                <w:szCs w:val="18"/>
              </w:rPr>
              <w:t>，</w:t>
            </w:r>
            <w:r w:rsidR="00CC2455">
              <w:rPr>
                <w:rFonts w:ascii="ＭＳ 明朝" w:eastAsia="ＭＳ 明朝" w:hAnsi="ＭＳ 明朝" w:cs="ＭＳ 明朝" w:hint="eastAsia"/>
                <w:sz w:val="18"/>
                <w:szCs w:val="18"/>
              </w:rPr>
              <w:t>古代中国における理想的な政治</w:t>
            </w:r>
            <w:r w:rsidR="00CC2455">
              <w:rPr>
                <w:rFonts w:ascii="ＭＳ 明朝" w:eastAsia="ＭＳ 明朝" w:hAnsi="ＭＳ 明朝" w:hint="eastAsia"/>
                <w:sz w:val="18"/>
              </w:rPr>
              <w:t>について</w:t>
            </w:r>
            <w:r>
              <w:rPr>
                <w:rFonts w:ascii="ＭＳ 明朝" w:eastAsia="ＭＳ 明朝" w:hAnsi="ＭＳ 明朝" w:hint="eastAsia"/>
                <w:sz w:val="18"/>
              </w:rPr>
              <w:t>正しく理解し，自分の考えを広げたり深めたりし，その内容を説明している。</w:t>
            </w:r>
          </w:p>
        </w:tc>
        <w:tc>
          <w:tcPr>
            <w:tcW w:w="3685" w:type="dxa"/>
            <w:shd w:val="clear" w:color="auto" w:fill="auto"/>
          </w:tcPr>
          <w:p w14:paraId="635BC779" w14:textId="35BD7445" w:rsidR="005E76AD" w:rsidRPr="00510218" w:rsidRDefault="005E76AD" w:rsidP="00510218">
            <w:pPr>
              <w:widowControl/>
              <w:ind w:left="180" w:hangingChars="100" w:hanging="180"/>
              <w:jc w:val="left"/>
              <w:rPr>
                <w:rFonts w:ascii="ＭＳ 明朝" w:eastAsia="ＭＳ 明朝" w:hAnsi="ＭＳ 明朝"/>
                <w:sz w:val="18"/>
              </w:rPr>
            </w:pPr>
            <w:r w:rsidRPr="00510218">
              <w:rPr>
                <w:rFonts w:ascii="ＭＳ 明朝" w:eastAsia="ＭＳ 明朝" w:hAnsi="ＭＳ 明朝" w:hint="eastAsia"/>
                <w:sz w:val="18"/>
              </w:rPr>
              <w:t>・</w:t>
            </w:r>
            <w:r w:rsidRPr="00510218">
              <w:rPr>
                <w:rFonts w:ascii="ＭＳ 明朝" w:eastAsia="ＭＳ 明朝" w:hAnsi="ＭＳ 明朝" w:cs="ＭＳ 明朝" w:hint="eastAsia"/>
                <w:sz w:val="18"/>
                <w:szCs w:val="18"/>
              </w:rPr>
              <w:t>「鼓腹撃壌」の話から</w:t>
            </w:r>
            <w:r w:rsidR="00E43921" w:rsidRPr="00510218">
              <w:rPr>
                <w:rFonts w:ascii="ＭＳ 明朝" w:eastAsia="ＭＳ 明朝" w:hAnsi="ＭＳ 明朝" w:cs="ＭＳ 明朝" w:hint="eastAsia"/>
                <w:sz w:val="18"/>
                <w:szCs w:val="18"/>
              </w:rPr>
              <w:t>，古代中国における理想的な政治</w:t>
            </w:r>
            <w:r w:rsidR="00E43921" w:rsidRPr="00510218">
              <w:rPr>
                <w:rFonts w:ascii="ＭＳ 明朝" w:eastAsia="ＭＳ 明朝" w:hAnsi="ＭＳ 明朝" w:hint="eastAsia"/>
                <w:sz w:val="18"/>
              </w:rPr>
              <w:t>について</w:t>
            </w:r>
            <w:r w:rsidRPr="00510218">
              <w:rPr>
                <w:rFonts w:ascii="ＭＳ 明朝" w:eastAsia="ＭＳ 明朝" w:hAnsi="ＭＳ 明朝" w:hint="eastAsia"/>
                <w:sz w:val="18"/>
              </w:rPr>
              <w:t>理解し，</w:t>
            </w:r>
            <w:r w:rsidR="005D1666" w:rsidRPr="00510218">
              <w:rPr>
                <w:rFonts w:ascii="ＭＳ 明朝" w:eastAsia="ＭＳ 明朝" w:hAnsi="ＭＳ 明朝" w:hint="eastAsia"/>
                <w:sz w:val="18"/>
              </w:rPr>
              <w:t>自分の考えを広げたり深めたりしている。</w:t>
            </w:r>
          </w:p>
        </w:tc>
        <w:tc>
          <w:tcPr>
            <w:tcW w:w="3893" w:type="dxa"/>
            <w:shd w:val="clear" w:color="auto" w:fill="auto"/>
          </w:tcPr>
          <w:p w14:paraId="5300601F" w14:textId="6592A36B"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「鼓腹撃壌」の話から</w:t>
            </w:r>
            <w:r w:rsidR="00E43921">
              <w:rPr>
                <w:rFonts w:ascii="ＭＳ 明朝" w:eastAsia="ＭＳ 明朝" w:hAnsi="ＭＳ 明朝" w:cs="ＭＳ 明朝" w:hint="eastAsia"/>
                <w:sz w:val="18"/>
                <w:szCs w:val="18"/>
              </w:rPr>
              <w:t>，古代中国における理想的な政治</w:t>
            </w:r>
            <w:r w:rsidR="00E43921">
              <w:rPr>
                <w:rFonts w:ascii="ＭＳ 明朝" w:eastAsia="ＭＳ 明朝" w:hAnsi="ＭＳ 明朝" w:hint="eastAsia"/>
                <w:sz w:val="18"/>
              </w:rPr>
              <w:t>について</w:t>
            </w:r>
            <w:r>
              <w:rPr>
                <w:rFonts w:ascii="ＭＳ 明朝" w:eastAsia="ＭＳ 明朝" w:hAnsi="ＭＳ 明朝" w:hint="eastAsia"/>
                <w:sz w:val="18"/>
              </w:rPr>
              <w:t>理解せず，</w:t>
            </w:r>
            <w:r w:rsidR="005D1666">
              <w:rPr>
                <w:rFonts w:ascii="ＭＳ 明朝" w:eastAsia="ＭＳ 明朝" w:hAnsi="ＭＳ 明朝" w:hint="eastAsia"/>
                <w:sz w:val="18"/>
              </w:rPr>
              <w:t>自分の考えを広げたり深めたりし</w:t>
            </w:r>
            <w:r>
              <w:rPr>
                <w:rFonts w:ascii="ＭＳ 明朝" w:eastAsia="ＭＳ 明朝" w:hAnsi="ＭＳ 明朝" w:hint="eastAsia"/>
                <w:sz w:val="18"/>
              </w:rPr>
              <w:t>ていない。</w:t>
            </w:r>
          </w:p>
        </w:tc>
      </w:tr>
      <w:tr w:rsidR="005E76AD" w14:paraId="5BD32297" w14:textId="77777777" w:rsidTr="00510218">
        <w:trPr>
          <w:gridAfter w:val="1"/>
          <w:wAfter w:w="8" w:type="dxa"/>
          <w:cantSplit/>
          <w:trHeight w:val="1452"/>
        </w:trPr>
        <w:tc>
          <w:tcPr>
            <w:tcW w:w="846" w:type="dxa"/>
            <w:shd w:val="clear" w:color="auto" w:fill="D9D9D9" w:themeFill="background1" w:themeFillShade="D9"/>
            <w:textDirection w:val="tbRlV"/>
            <w:vAlign w:val="center"/>
          </w:tcPr>
          <w:p w14:paraId="1C7C8E18"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163E21E"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tc>
        <w:tc>
          <w:tcPr>
            <w:tcW w:w="2410" w:type="dxa"/>
            <w:shd w:val="clear" w:color="auto" w:fill="D9D9D9" w:themeFill="background1" w:themeFillShade="D9"/>
            <w:vAlign w:val="center"/>
          </w:tcPr>
          <w:p w14:paraId="1FE689F8"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⑧調査・発表</w:t>
            </w:r>
          </w:p>
        </w:tc>
        <w:tc>
          <w:tcPr>
            <w:tcW w:w="4394" w:type="dxa"/>
            <w:shd w:val="clear" w:color="auto" w:fill="auto"/>
          </w:tcPr>
          <w:p w14:paraId="6A47A65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・『十八史略』「五帝」の他の小話を読み，その内容を紹介するとともに，他者の発表や討論を通して自分の考えをさらに深めようとしている。</w:t>
            </w:r>
          </w:p>
        </w:tc>
        <w:tc>
          <w:tcPr>
            <w:tcW w:w="3685" w:type="dxa"/>
            <w:shd w:val="clear" w:color="auto" w:fill="auto"/>
          </w:tcPr>
          <w:p w14:paraId="59C4463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・『十八史略』「五帝」の他の小話を読み，その内容を紹介しようとしている。</w:t>
            </w:r>
          </w:p>
        </w:tc>
        <w:tc>
          <w:tcPr>
            <w:tcW w:w="3893" w:type="dxa"/>
            <w:shd w:val="clear" w:color="auto" w:fill="auto"/>
          </w:tcPr>
          <w:p w14:paraId="59C7AA0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・『十八史略』「五帝」の他の小話を読み，その内容を紹介しようとしていない。</w:t>
            </w:r>
          </w:p>
        </w:tc>
      </w:tr>
    </w:tbl>
    <w:p w14:paraId="4DE2D658" w14:textId="337EBA69"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『小話―三編』</w:t>
      </w:r>
      <w:r>
        <w:rPr>
          <w:rFonts w:ascii="ＭＳ ゴシック" w:eastAsia="ＭＳ ゴシック" w:hAnsi="ＭＳ ゴシック" w:hint="eastAsia"/>
        </w:rPr>
        <w:t>「宋襄之仁」ルーブリック例</w:t>
      </w:r>
    </w:p>
    <w:tbl>
      <w:tblPr>
        <w:tblStyle w:val="a3"/>
        <w:tblpPr w:leftFromText="142" w:rightFromText="142" w:vertAnchor="page" w:horzAnchor="margin" w:tblpY="1426"/>
        <w:tblW w:w="15236" w:type="dxa"/>
        <w:tblLayout w:type="fixed"/>
        <w:tblLook w:val="04A0" w:firstRow="1" w:lastRow="0" w:firstColumn="1" w:lastColumn="0" w:noHBand="0" w:noVBand="1"/>
      </w:tblPr>
      <w:tblGrid>
        <w:gridCol w:w="846"/>
        <w:gridCol w:w="2410"/>
        <w:gridCol w:w="4173"/>
        <w:gridCol w:w="3906"/>
        <w:gridCol w:w="3893"/>
        <w:gridCol w:w="8"/>
      </w:tblGrid>
      <w:tr w:rsidR="005E76AD" w14:paraId="085355BE" w14:textId="77777777" w:rsidTr="00510218">
        <w:trPr>
          <w:trHeight w:val="510"/>
        </w:trPr>
        <w:tc>
          <w:tcPr>
            <w:tcW w:w="3256" w:type="dxa"/>
            <w:gridSpan w:val="2"/>
            <w:shd w:val="clear" w:color="auto" w:fill="D9D9D9" w:themeFill="background1" w:themeFillShade="D9"/>
            <w:vAlign w:val="center"/>
          </w:tcPr>
          <w:p w14:paraId="1245BF7E"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73" w:type="dxa"/>
            <w:shd w:val="clear" w:color="auto" w:fill="D9D9D9" w:themeFill="background1" w:themeFillShade="D9"/>
            <w:vAlign w:val="center"/>
          </w:tcPr>
          <w:p w14:paraId="18D0103B"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906" w:type="dxa"/>
            <w:shd w:val="clear" w:color="auto" w:fill="D9D9D9" w:themeFill="background1" w:themeFillShade="D9"/>
            <w:vAlign w:val="center"/>
          </w:tcPr>
          <w:p w14:paraId="010B578B"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2B2A1423"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5ECD078E" w14:textId="77777777" w:rsidTr="00DD6989">
        <w:trPr>
          <w:gridAfter w:val="1"/>
          <w:wAfter w:w="8" w:type="dxa"/>
          <w:trHeight w:val="742"/>
        </w:trPr>
        <w:tc>
          <w:tcPr>
            <w:tcW w:w="846" w:type="dxa"/>
            <w:vMerge w:val="restart"/>
            <w:shd w:val="clear" w:color="auto" w:fill="D9D9D9" w:themeFill="background1" w:themeFillShade="D9"/>
            <w:textDirection w:val="tbRlV"/>
            <w:vAlign w:val="center"/>
          </w:tcPr>
          <w:p w14:paraId="000CFC88"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0D40A678"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043EF625"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173" w:type="dxa"/>
          </w:tcPr>
          <w:p w14:paraId="7E7596D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・『十八史略』とその編者について，知識を深め，その内容を説明している。</w:t>
            </w:r>
          </w:p>
        </w:tc>
        <w:tc>
          <w:tcPr>
            <w:tcW w:w="3906" w:type="dxa"/>
          </w:tcPr>
          <w:p w14:paraId="0028278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・『十八史略』とその編者について，知識を深めている。</w:t>
            </w:r>
          </w:p>
        </w:tc>
        <w:tc>
          <w:tcPr>
            <w:tcW w:w="3893" w:type="dxa"/>
          </w:tcPr>
          <w:p w14:paraId="1F8224DD" w14:textId="77777777" w:rsidR="005E76AD" w:rsidRDefault="005E76AD" w:rsidP="00DD71B4">
            <w:pPr>
              <w:widowControl/>
              <w:ind w:left="180" w:hangingChars="100" w:hanging="180"/>
              <w:rPr>
                <w:rFonts w:ascii="ＭＳ 明朝" w:eastAsia="ＭＳ 明朝" w:hAnsi="ＭＳ 明朝"/>
                <w:sz w:val="18"/>
              </w:rPr>
            </w:pPr>
            <w:r>
              <w:rPr>
                <w:rFonts w:ascii="ＭＳ 明朝" w:eastAsia="ＭＳ 明朝" w:hAnsi="ＭＳ 明朝" w:hint="eastAsia"/>
                <w:sz w:val="18"/>
              </w:rPr>
              <w:t>・『十八史略』とその編者について，知識を深めていない。</w:t>
            </w:r>
          </w:p>
        </w:tc>
      </w:tr>
      <w:tr w:rsidR="005E76AD" w14:paraId="0456D540" w14:textId="77777777" w:rsidTr="00DD6989">
        <w:trPr>
          <w:gridAfter w:val="1"/>
          <w:wAfter w:w="8" w:type="dxa"/>
          <w:trHeight w:val="1134"/>
        </w:trPr>
        <w:tc>
          <w:tcPr>
            <w:tcW w:w="846" w:type="dxa"/>
            <w:vMerge/>
            <w:shd w:val="clear" w:color="auto" w:fill="D9D9D9" w:themeFill="background1" w:themeFillShade="D9"/>
            <w:textDirection w:val="tbRlV"/>
            <w:vAlign w:val="center"/>
          </w:tcPr>
          <w:p w14:paraId="7AA7AF92"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0E075DD7" w14:textId="5744BE62"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4BA7C6DD" w14:textId="77777777" w:rsidR="005E76AD" w:rsidRPr="00DD6989" w:rsidRDefault="005E76AD" w:rsidP="00DD6989">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173" w:type="dxa"/>
          </w:tcPr>
          <w:p w14:paraId="7E84EA3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906" w:type="dxa"/>
          </w:tcPr>
          <w:p w14:paraId="4C1B442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4D139C0F" w14:textId="77777777" w:rsidR="005E76AD" w:rsidRDefault="005E76AD" w:rsidP="00570B0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1771CC43" w14:textId="77777777" w:rsidTr="00DD6989">
        <w:trPr>
          <w:gridAfter w:val="1"/>
          <w:wAfter w:w="8" w:type="dxa"/>
          <w:trHeight w:val="70"/>
        </w:trPr>
        <w:tc>
          <w:tcPr>
            <w:tcW w:w="846" w:type="dxa"/>
            <w:vMerge/>
            <w:shd w:val="clear" w:color="auto" w:fill="D9D9D9" w:themeFill="background1" w:themeFillShade="D9"/>
            <w:textDirection w:val="tbRlV"/>
            <w:vAlign w:val="center"/>
          </w:tcPr>
          <w:p w14:paraId="123FBE03"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326930B0" w14:textId="09CBD338"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r w:rsidR="00160F14">
              <w:rPr>
                <w:rFonts w:ascii="ＭＳ ゴシック" w:eastAsia="ＭＳ ゴシック" w:hAnsi="ＭＳ ゴシック" w:hint="eastAsia"/>
                <w:sz w:val="20"/>
              </w:rPr>
              <w:t>文</w:t>
            </w:r>
          </w:p>
          <w:p w14:paraId="087DA13D"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w:t>
            </w:r>
          </w:p>
        </w:tc>
        <w:tc>
          <w:tcPr>
            <w:tcW w:w="4173" w:type="dxa"/>
          </w:tcPr>
          <w:p w14:paraId="569F57B5" w14:textId="277416EE"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9F49D9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906" w:type="dxa"/>
          </w:tcPr>
          <w:p w14:paraId="784E4D5E" w14:textId="1CB9D14E"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6EFB131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31187AFA" w14:textId="13ACAFB1"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13329B0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0C2B698A" w14:textId="77777777" w:rsidTr="00DD6989">
        <w:trPr>
          <w:gridAfter w:val="1"/>
          <w:wAfter w:w="8" w:type="dxa"/>
        </w:trPr>
        <w:tc>
          <w:tcPr>
            <w:tcW w:w="846" w:type="dxa"/>
            <w:vMerge/>
            <w:shd w:val="clear" w:color="auto" w:fill="D9D9D9" w:themeFill="background1" w:themeFillShade="D9"/>
            <w:textDirection w:val="tbRlV"/>
            <w:vAlign w:val="center"/>
          </w:tcPr>
          <w:p w14:paraId="03B5D7B9"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72217C37"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④先人の考えの理解</w:t>
            </w:r>
          </w:p>
          <w:p w14:paraId="09A74A09" w14:textId="77777777" w:rsidR="005E76AD" w:rsidRDefault="005E76AD" w:rsidP="00DD698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（２）エ</w:t>
            </w:r>
          </w:p>
        </w:tc>
        <w:tc>
          <w:tcPr>
            <w:tcW w:w="4173" w:type="dxa"/>
          </w:tcPr>
          <w:p w14:paraId="71CFFF1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sz w:val="18"/>
                <w:szCs w:val="18"/>
              </w:rPr>
              <w:t>・「宋襄之仁」の話から「無益のなさけ」について</w:t>
            </w:r>
            <w:r>
              <w:rPr>
                <w:rFonts w:ascii="ＭＳ 明朝" w:eastAsia="ＭＳ 明朝" w:hAnsi="ＭＳ 明朝" w:hint="eastAsia"/>
                <w:sz w:val="18"/>
              </w:rPr>
              <w:t>正しく理解し，自分のものの見方，感じ方，考え方を豊かにしている。</w:t>
            </w:r>
          </w:p>
        </w:tc>
        <w:tc>
          <w:tcPr>
            <w:tcW w:w="3906" w:type="dxa"/>
          </w:tcPr>
          <w:p w14:paraId="53798AD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「宋襄之仁」の話から「無益のなさけ」について</w:t>
            </w:r>
            <w:r>
              <w:rPr>
                <w:rFonts w:ascii="ＭＳ 明朝" w:eastAsia="ＭＳ 明朝" w:hAnsi="ＭＳ 明朝" w:hint="eastAsia"/>
                <w:sz w:val="18"/>
              </w:rPr>
              <w:t>理解し，自分のものの見方，感じ方，考え方を豊かにしようとしている。</w:t>
            </w:r>
          </w:p>
        </w:tc>
        <w:tc>
          <w:tcPr>
            <w:tcW w:w="3893" w:type="dxa"/>
          </w:tcPr>
          <w:p w14:paraId="78D1300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「宋襄之仁」の話から「無益のなさけ」について</w:t>
            </w:r>
            <w:r>
              <w:rPr>
                <w:rFonts w:ascii="ＭＳ 明朝" w:eastAsia="ＭＳ 明朝" w:hAnsi="ＭＳ 明朝" w:hint="eastAsia"/>
                <w:sz w:val="18"/>
              </w:rPr>
              <w:t>理解せず，自分のものの見方，感じ方，考え方を豊かにしようとしていない。</w:t>
            </w:r>
          </w:p>
        </w:tc>
      </w:tr>
      <w:tr w:rsidR="005E76AD" w14:paraId="1A187E91" w14:textId="77777777" w:rsidTr="00DD6989">
        <w:trPr>
          <w:gridAfter w:val="1"/>
          <w:wAfter w:w="8" w:type="dxa"/>
          <w:trHeight w:val="307"/>
        </w:trPr>
        <w:tc>
          <w:tcPr>
            <w:tcW w:w="846" w:type="dxa"/>
            <w:vMerge w:val="restart"/>
            <w:shd w:val="clear" w:color="auto" w:fill="D9D9D9" w:themeFill="background1" w:themeFillShade="D9"/>
            <w:textDirection w:val="tbRlV"/>
            <w:vAlign w:val="center"/>
          </w:tcPr>
          <w:p w14:paraId="787C7838"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5A1CF92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248FFE81"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73" w:type="dxa"/>
            <w:shd w:val="clear" w:color="auto" w:fill="auto"/>
          </w:tcPr>
          <w:p w14:paraId="4323557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906" w:type="dxa"/>
            <w:shd w:val="clear" w:color="auto" w:fill="auto"/>
          </w:tcPr>
          <w:p w14:paraId="3D9244F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3893" w:type="dxa"/>
            <w:shd w:val="clear" w:color="auto" w:fill="auto"/>
          </w:tcPr>
          <w:p w14:paraId="2F6D95C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2A31091B" w14:textId="77777777" w:rsidTr="00DD6989">
        <w:trPr>
          <w:gridAfter w:val="1"/>
          <w:wAfter w:w="8" w:type="dxa"/>
          <w:trHeight w:val="860"/>
        </w:trPr>
        <w:tc>
          <w:tcPr>
            <w:tcW w:w="846" w:type="dxa"/>
            <w:vMerge/>
            <w:shd w:val="clear" w:color="auto" w:fill="D9D9D9" w:themeFill="background1" w:themeFillShade="D9"/>
            <w:textDirection w:val="tbRlV"/>
            <w:vAlign w:val="center"/>
          </w:tcPr>
          <w:p w14:paraId="38BC30C8"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26A833A9"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⑥作品の解釈・価値</w:t>
            </w:r>
          </w:p>
          <w:p w14:paraId="1DD2AD6B"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読（１）エ</w:t>
            </w:r>
          </w:p>
        </w:tc>
        <w:tc>
          <w:tcPr>
            <w:tcW w:w="4173" w:type="dxa"/>
            <w:shd w:val="clear" w:color="auto" w:fill="auto"/>
          </w:tcPr>
          <w:p w14:paraId="36539F3D" w14:textId="7F76BBD0" w:rsidR="005E76AD" w:rsidRDefault="002768A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から生まれた「宋襄の仁」の意味・用法を正しく理解している。</w:t>
            </w:r>
          </w:p>
        </w:tc>
        <w:tc>
          <w:tcPr>
            <w:tcW w:w="3906" w:type="dxa"/>
            <w:shd w:val="clear" w:color="auto" w:fill="auto"/>
          </w:tcPr>
          <w:p w14:paraId="4110B7EF" w14:textId="6F8C7F44" w:rsidR="005E76AD" w:rsidRDefault="002768A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から生まれた「宋襄の仁」の意味・用法を</w:t>
            </w:r>
            <w:r w:rsidR="00905F0A">
              <w:rPr>
                <w:rFonts w:ascii="ＭＳ 明朝" w:eastAsia="ＭＳ 明朝" w:hAnsi="ＭＳ 明朝" w:hint="eastAsia"/>
                <w:sz w:val="18"/>
              </w:rPr>
              <w:t>お</w:t>
            </w:r>
            <w:r w:rsidR="005E76AD">
              <w:rPr>
                <w:rFonts w:ascii="ＭＳ 明朝" w:eastAsia="ＭＳ 明朝" w:hAnsi="ＭＳ 明朝" w:hint="eastAsia"/>
                <w:sz w:val="18"/>
              </w:rPr>
              <w:t>およそ理解している。</w:t>
            </w:r>
          </w:p>
        </w:tc>
        <w:tc>
          <w:tcPr>
            <w:tcW w:w="3893" w:type="dxa"/>
            <w:shd w:val="clear" w:color="auto" w:fill="auto"/>
          </w:tcPr>
          <w:p w14:paraId="396D1E52" w14:textId="7C67B3FE" w:rsidR="005E76AD" w:rsidRDefault="002768A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から生まれた「宋襄の仁」の意味・用法を理解していない。</w:t>
            </w:r>
          </w:p>
        </w:tc>
      </w:tr>
      <w:tr w:rsidR="005E76AD" w14:paraId="014D3C5C" w14:textId="77777777" w:rsidTr="00DD6989">
        <w:trPr>
          <w:gridAfter w:val="1"/>
          <w:wAfter w:w="8" w:type="dxa"/>
          <w:trHeight w:val="1070"/>
        </w:trPr>
        <w:tc>
          <w:tcPr>
            <w:tcW w:w="846" w:type="dxa"/>
            <w:vMerge/>
            <w:shd w:val="clear" w:color="auto" w:fill="D9D9D9" w:themeFill="background1" w:themeFillShade="D9"/>
            <w:textDirection w:val="tbRlV"/>
            <w:vAlign w:val="center"/>
          </w:tcPr>
          <w:p w14:paraId="36371811"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7AA3140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D450253"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読（１）ク</w:t>
            </w:r>
          </w:p>
        </w:tc>
        <w:tc>
          <w:tcPr>
            <w:tcW w:w="4173" w:type="dxa"/>
            <w:shd w:val="clear" w:color="auto" w:fill="auto"/>
          </w:tcPr>
          <w:p w14:paraId="3B770EA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hint="eastAsia"/>
                <w:sz w:val="18"/>
              </w:rPr>
              <w:t>宋襄の仁」</w:t>
            </w:r>
            <w:r>
              <w:rPr>
                <w:rFonts w:ascii="ＭＳ 明朝" w:eastAsia="ＭＳ 明朝" w:hAnsi="ＭＳ 明朝" w:cs="ＭＳ 明朝" w:hint="eastAsia"/>
                <w:sz w:val="18"/>
                <w:szCs w:val="18"/>
              </w:rPr>
              <w:t>の話から「無益のなさけ」について</w:t>
            </w:r>
            <w:r>
              <w:rPr>
                <w:rFonts w:ascii="ＭＳ 明朝" w:eastAsia="ＭＳ 明朝" w:hAnsi="ＭＳ 明朝" w:hint="eastAsia"/>
                <w:sz w:val="18"/>
              </w:rPr>
              <w:t>正しく理解し，自分の考えを広げたり深めたりし，その内容を説明している。</w:t>
            </w:r>
          </w:p>
        </w:tc>
        <w:tc>
          <w:tcPr>
            <w:tcW w:w="3906" w:type="dxa"/>
            <w:shd w:val="clear" w:color="auto" w:fill="auto"/>
          </w:tcPr>
          <w:p w14:paraId="61792694" w14:textId="3F7F360D" w:rsidR="005E76AD" w:rsidRDefault="005E76AD" w:rsidP="005D166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hint="eastAsia"/>
                <w:sz w:val="18"/>
              </w:rPr>
              <w:t>宋襄の仁」</w:t>
            </w:r>
            <w:r>
              <w:rPr>
                <w:rFonts w:ascii="ＭＳ 明朝" w:eastAsia="ＭＳ 明朝" w:hAnsi="ＭＳ 明朝" w:cs="ＭＳ 明朝" w:hint="eastAsia"/>
                <w:sz w:val="18"/>
                <w:szCs w:val="18"/>
              </w:rPr>
              <w:t>の話から「無益のなさけ」について</w:t>
            </w:r>
            <w:r>
              <w:rPr>
                <w:rFonts w:ascii="ＭＳ 明朝" w:eastAsia="ＭＳ 明朝" w:hAnsi="ＭＳ 明朝" w:hint="eastAsia"/>
                <w:sz w:val="18"/>
              </w:rPr>
              <w:t>理解し，自分の考えを広げたり深めたりしている。</w:t>
            </w:r>
          </w:p>
        </w:tc>
        <w:tc>
          <w:tcPr>
            <w:tcW w:w="3893" w:type="dxa"/>
            <w:shd w:val="clear" w:color="auto" w:fill="auto"/>
          </w:tcPr>
          <w:p w14:paraId="7FC9F1C6" w14:textId="111C0630" w:rsidR="005E76AD" w:rsidRDefault="005E76AD" w:rsidP="005D166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hint="eastAsia"/>
                <w:sz w:val="18"/>
              </w:rPr>
              <w:t>宋襄の仁」</w:t>
            </w:r>
            <w:r>
              <w:rPr>
                <w:rFonts w:ascii="ＭＳ 明朝" w:eastAsia="ＭＳ 明朝" w:hAnsi="ＭＳ 明朝" w:cs="ＭＳ 明朝" w:hint="eastAsia"/>
                <w:sz w:val="18"/>
                <w:szCs w:val="18"/>
              </w:rPr>
              <w:t>の話から「無益のなさけ」について</w:t>
            </w:r>
            <w:r>
              <w:rPr>
                <w:rFonts w:ascii="ＭＳ 明朝" w:eastAsia="ＭＳ 明朝" w:hAnsi="ＭＳ 明朝" w:hint="eastAsia"/>
                <w:sz w:val="18"/>
              </w:rPr>
              <w:t>理解せず，自分の考えを広げたり深めたりしていない。</w:t>
            </w:r>
          </w:p>
        </w:tc>
      </w:tr>
      <w:tr w:rsidR="005E76AD" w14:paraId="38074BFF" w14:textId="77777777" w:rsidTr="00DD6989">
        <w:trPr>
          <w:gridAfter w:val="1"/>
          <w:wAfter w:w="8" w:type="dxa"/>
          <w:cantSplit/>
          <w:trHeight w:val="306"/>
        </w:trPr>
        <w:tc>
          <w:tcPr>
            <w:tcW w:w="846" w:type="dxa"/>
            <w:shd w:val="clear" w:color="auto" w:fill="D9D9D9" w:themeFill="background1" w:themeFillShade="D9"/>
            <w:textDirection w:val="tbRlV"/>
            <w:vAlign w:val="center"/>
          </w:tcPr>
          <w:p w14:paraId="0B11399E"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2EDC0B9D"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AB64144"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4CF2AAE0"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⑧調査・発表</w:t>
            </w:r>
          </w:p>
        </w:tc>
        <w:tc>
          <w:tcPr>
            <w:tcW w:w="4173" w:type="dxa"/>
            <w:shd w:val="clear" w:color="auto" w:fill="auto"/>
          </w:tcPr>
          <w:p w14:paraId="14923B61" w14:textId="7D42BE6D" w:rsidR="005E76AD" w:rsidRDefault="005E76AD" w:rsidP="000813C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0813C5">
              <w:rPr>
                <w:rFonts w:ascii="ＭＳ 明朝" w:eastAsia="ＭＳ 明朝" w:hAnsi="ＭＳ 明朝" w:hint="eastAsia"/>
                <w:sz w:val="18"/>
              </w:rPr>
              <w:t>孫子</w:t>
            </w:r>
            <w:r>
              <w:rPr>
                <w:rFonts w:ascii="ＭＳ 明朝" w:eastAsia="ＭＳ 明朝" w:hAnsi="ＭＳ 明朝" w:hint="eastAsia"/>
                <w:sz w:val="18"/>
              </w:rPr>
              <w:t>』「</w:t>
            </w:r>
            <w:r w:rsidR="000813C5">
              <w:rPr>
                <w:rFonts w:ascii="ＭＳ 明朝" w:eastAsia="ＭＳ 明朝" w:hAnsi="ＭＳ 明朝" w:hint="eastAsia"/>
                <w:sz w:val="18"/>
              </w:rPr>
              <w:t>兵者詭道也</w:t>
            </w:r>
            <w:r>
              <w:rPr>
                <w:rFonts w:ascii="ＭＳ 明朝" w:eastAsia="ＭＳ 明朝" w:hAnsi="ＭＳ 明朝" w:cs="ＭＳ 明朝" w:hint="eastAsia"/>
                <w:sz w:val="18"/>
                <w:szCs w:val="18"/>
              </w:rPr>
              <w:t>」</w:t>
            </w:r>
            <w:r w:rsidR="000813C5">
              <w:rPr>
                <w:rFonts w:ascii="ＭＳ 明朝" w:eastAsia="ＭＳ 明朝" w:hAnsi="ＭＳ 明朝" w:hint="eastAsia"/>
                <w:sz w:val="18"/>
              </w:rPr>
              <w:t>を読んで</w:t>
            </w:r>
            <w:r>
              <w:rPr>
                <w:rFonts w:ascii="ＭＳ 明朝" w:eastAsia="ＭＳ 明朝" w:hAnsi="ＭＳ 明朝" w:hint="eastAsia"/>
                <w:sz w:val="18"/>
              </w:rPr>
              <w:t>その内容を</w:t>
            </w:r>
            <w:r w:rsidR="000813C5">
              <w:rPr>
                <w:rFonts w:ascii="ＭＳ 明朝" w:eastAsia="ＭＳ 明朝" w:hAnsi="ＭＳ 明朝" w:hint="eastAsia"/>
                <w:sz w:val="18"/>
              </w:rPr>
              <w:t>つかみ</w:t>
            </w:r>
            <w:r>
              <w:rPr>
                <w:rFonts w:ascii="ＭＳ 明朝" w:eastAsia="ＭＳ 明朝" w:hAnsi="ＭＳ 明朝" w:hint="eastAsia"/>
                <w:sz w:val="18"/>
              </w:rPr>
              <w:t>，</w:t>
            </w:r>
            <w:r w:rsidR="000813C5">
              <w:rPr>
                <w:rFonts w:ascii="ＭＳ 明朝" w:eastAsia="ＭＳ 明朝" w:hAnsi="ＭＳ 明朝" w:hint="eastAsia"/>
                <w:sz w:val="18"/>
              </w:rPr>
              <w:t>襄公と孫子の考えを比較して考えたことを発表することで，</w:t>
            </w:r>
            <w:r>
              <w:rPr>
                <w:rFonts w:ascii="ＭＳ 明朝" w:eastAsia="ＭＳ 明朝" w:hAnsi="ＭＳ 明朝" w:hint="eastAsia"/>
                <w:sz w:val="18"/>
              </w:rPr>
              <w:t>自分の考えをさらに深めようとしている。</w:t>
            </w:r>
          </w:p>
        </w:tc>
        <w:tc>
          <w:tcPr>
            <w:tcW w:w="3906" w:type="dxa"/>
            <w:shd w:val="clear" w:color="auto" w:fill="auto"/>
          </w:tcPr>
          <w:p w14:paraId="48FCB036" w14:textId="1CB0693F"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0813C5">
              <w:rPr>
                <w:rFonts w:ascii="ＭＳ 明朝" w:eastAsia="ＭＳ 明朝" w:hAnsi="ＭＳ 明朝" w:hint="eastAsia"/>
                <w:sz w:val="18"/>
              </w:rPr>
              <w:t>『孫子』「兵者詭道也</w:t>
            </w:r>
            <w:r w:rsidR="000813C5">
              <w:rPr>
                <w:rFonts w:ascii="ＭＳ 明朝" w:eastAsia="ＭＳ 明朝" w:hAnsi="ＭＳ 明朝" w:cs="ＭＳ 明朝" w:hint="eastAsia"/>
                <w:sz w:val="18"/>
                <w:szCs w:val="18"/>
              </w:rPr>
              <w:t>」</w:t>
            </w:r>
            <w:r>
              <w:rPr>
                <w:rFonts w:ascii="ＭＳ 明朝" w:eastAsia="ＭＳ 明朝" w:hAnsi="ＭＳ 明朝" w:hint="eastAsia"/>
                <w:sz w:val="18"/>
              </w:rPr>
              <w:t>を読み，</w:t>
            </w:r>
            <w:r w:rsidR="000813C5">
              <w:rPr>
                <w:rFonts w:ascii="ＭＳ 明朝" w:eastAsia="ＭＳ 明朝" w:hAnsi="ＭＳ 明朝" w:hint="eastAsia"/>
                <w:sz w:val="18"/>
              </w:rPr>
              <w:t>自分なりに襄公と孫子の考えを比較</w:t>
            </w:r>
            <w:r w:rsidR="00A57B56">
              <w:rPr>
                <w:rFonts w:ascii="ＭＳ 明朝" w:eastAsia="ＭＳ 明朝" w:hAnsi="ＭＳ 明朝" w:hint="eastAsia"/>
                <w:sz w:val="18"/>
              </w:rPr>
              <w:t>して発表</w:t>
            </w:r>
            <w:r>
              <w:rPr>
                <w:rFonts w:ascii="ＭＳ 明朝" w:eastAsia="ＭＳ 明朝" w:hAnsi="ＭＳ 明朝" w:hint="eastAsia"/>
                <w:sz w:val="18"/>
              </w:rPr>
              <w:t>しようとしている。</w:t>
            </w:r>
          </w:p>
        </w:tc>
        <w:tc>
          <w:tcPr>
            <w:tcW w:w="3893" w:type="dxa"/>
            <w:shd w:val="clear" w:color="auto" w:fill="auto"/>
          </w:tcPr>
          <w:p w14:paraId="2100D565" w14:textId="642D4BE9"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0813C5">
              <w:rPr>
                <w:rFonts w:ascii="ＭＳ 明朝" w:eastAsia="ＭＳ 明朝" w:hAnsi="ＭＳ 明朝" w:hint="eastAsia"/>
                <w:sz w:val="18"/>
              </w:rPr>
              <w:t>『孫子』「兵者詭道也</w:t>
            </w:r>
            <w:r w:rsidR="000813C5">
              <w:rPr>
                <w:rFonts w:ascii="ＭＳ 明朝" w:eastAsia="ＭＳ 明朝" w:hAnsi="ＭＳ 明朝" w:cs="ＭＳ 明朝" w:hint="eastAsia"/>
                <w:sz w:val="18"/>
                <w:szCs w:val="18"/>
              </w:rPr>
              <w:t>」</w:t>
            </w:r>
            <w:r w:rsidR="000813C5">
              <w:rPr>
                <w:rFonts w:ascii="ＭＳ 明朝" w:eastAsia="ＭＳ 明朝" w:hAnsi="ＭＳ 明朝" w:hint="eastAsia"/>
                <w:sz w:val="18"/>
              </w:rPr>
              <w:t>を読み，襄公と孫子の</w:t>
            </w:r>
            <w:r w:rsidR="008106D0">
              <w:rPr>
                <w:rFonts w:ascii="ＭＳ 明朝" w:eastAsia="ＭＳ 明朝" w:hAnsi="ＭＳ 明朝" w:hint="eastAsia"/>
                <w:sz w:val="18"/>
              </w:rPr>
              <w:t>考えを比較して発表</w:t>
            </w:r>
            <w:r>
              <w:rPr>
                <w:rFonts w:ascii="ＭＳ 明朝" w:eastAsia="ＭＳ 明朝" w:hAnsi="ＭＳ 明朝" w:hint="eastAsia"/>
                <w:sz w:val="18"/>
              </w:rPr>
              <w:t>しようとしていない。</w:t>
            </w:r>
          </w:p>
        </w:tc>
      </w:tr>
    </w:tbl>
    <w:p w14:paraId="0AFB5A58" w14:textId="77777777" w:rsidR="005E76AD" w:rsidRDefault="005E76AD">
      <w:pPr>
        <w:rPr>
          <w:rFonts w:ascii="ＭＳ ゴシック" w:eastAsia="ＭＳ ゴシック" w:hAnsi="ＭＳ ゴシック"/>
        </w:rPr>
      </w:pPr>
    </w:p>
    <w:p w14:paraId="67C59A3D" w14:textId="5398865F" w:rsidR="005E76AD" w:rsidRDefault="005E76AD">
      <w:pPr>
        <w:rPr>
          <w:rFonts w:ascii="ＭＳ ゴシック" w:eastAsia="ＭＳ ゴシック" w:hAnsi="ＭＳ ゴシック"/>
        </w:rPr>
      </w:pPr>
      <w:r>
        <w:rPr>
          <w:rFonts w:ascii="ＭＳ ゴシック" w:eastAsia="ＭＳ ゴシック" w:hAnsi="ＭＳ ゴシック" w:hint="eastAsia"/>
        </w:rPr>
        <w:lastRenderedPageBreak/>
        <w:t>■</w:t>
      </w:r>
      <w:r w:rsidR="0026110B">
        <w:rPr>
          <w:rFonts w:ascii="ＭＳ ゴシック" w:eastAsia="ＭＳ ゴシック" w:hAnsi="ＭＳ ゴシック" w:hint="eastAsia"/>
        </w:rPr>
        <w:t>『小話―三編』</w:t>
      </w:r>
      <w:r>
        <w:rPr>
          <w:rFonts w:ascii="ＭＳ ゴシック" w:eastAsia="ＭＳ ゴシック" w:hAnsi="ＭＳ ゴシック" w:hint="eastAsia"/>
        </w:rPr>
        <w:t>「燕雀安知鴻鵠之志哉」ルーブリック例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846"/>
        <w:gridCol w:w="2268"/>
        <w:gridCol w:w="4394"/>
        <w:gridCol w:w="3827"/>
        <w:gridCol w:w="3893"/>
        <w:gridCol w:w="8"/>
      </w:tblGrid>
      <w:tr w:rsidR="005E76AD" w14:paraId="2813C18F" w14:textId="77777777" w:rsidTr="008327B3">
        <w:trPr>
          <w:trHeight w:val="510"/>
        </w:trPr>
        <w:tc>
          <w:tcPr>
            <w:tcW w:w="3114" w:type="dxa"/>
            <w:gridSpan w:val="2"/>
            <w:shd w:val="clear" w:color="auto" w:fill="D9D9D9" w:themeFill="background1" w:themeFillShade="D9"/>
            <w:vAlign w:val="center"/>
          </w:tcPr>
          <w:p w14:paraId="22BAFFD0"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94" w:type="dxa"/>
            <w:shd w:val="clear" w:color="auto" w:fill="D9D9D9" w:themeFill="background1" w:themeFillShade="D9"/>
            <w:vAlign w:val="center"/>
          </w:tcPr>
          <w:p w14:paraId="7AF48661"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7" w:type="dxa"/>
            <w:shd w:val="clear" w:color="auto" w:fill="D9D9D9" w:themeFill="background1" w:themeFillShade="D9"/>
            <w:vAlign w:val="center"/>
          </w:tcPr>
          <w:p w14:paraId="11D443CF"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173A0663" w14:textId="77777777" w:rsidR="005E76AD" w:rsidRDefault="005E76AD" w:rsidP="008467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1FEE494C" w14:textId="77777777" w:rsidTr="008327B3">
        <w:trPr>
          <w:gridAfter w:val="1"/>
          <w:wAfter w:w="8" w:type="dxa"/>
          <w:trHeight w:val="742"/>
        </w:trPr>
        <w:tc>
          <w:tcPr>
            <w:tcW w:w="846" w:type="dxa"/>
            <w:vMerge w:val="restart"/>
            <w:shd w:val="clear" w:color="auto" w:fill="D9D9D9" w:themeFill="background1" w:themeFillShade="D9"/>
            <w:textDirection w:val="tbRlV"/>
            <w:vAlign w:val="center"/>
          </w:tcPr>
          <w:p w14:paraId="18F54A44"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152ED8D7"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4141642E"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394" w:type="dxa"/>
          </w:tcPr>
          <w:p w14:paraId="04AD1BC5"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・『十八史略』とその編者について，知識を深め，その内容を説明している。</w:t>
            </w:r>
          </w:p>
        </w:tc>
        <w:tc>
          <w:tcPr>
            <w:tcW w:w="3827" w:type="dxa"/>
          </w:tcPr>
          <w:p w14:paraId="000F0CFE"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・『十八史略』とその編者について，知識を深めている。</w:t>
            </w:r>
          </w:p>
        </w:tc>
        <w:tc>
          <w:tcPr>
            <w:tcW w:w="3893" w:type="dxa"/>
          </w:tcPr>
          <w:p w14:paraId="5C721722" w14:textId="77777777" w:rsidR="005E76AD" w:rsidRDefault="005E76AD" w:rsidP="008467A4">
            <w:pPr>
              <w:widowControl/>
              <w:ind w:left="180" w:hangingChars="100" w:hanging="180"/>
              <w:rPr>
                <w:rFonts w:ascii="ＭＳ 明朝" w:eastAsia="ＭＳ 明朝" w:hAnsi="ＭＳ 明朝"/>
                <w:sz w:val="18"/>
              </w:rPr>
            </w:pPr>
            <w:r>
              <w:rPr>
                <w:rFonts w:ascii="ＭＳ 明朝" w:eastAsia="ＭＳ 明朝" w:hAnsi="ＭＳ 明朝" w:hint="eastAsia"/>
                <w:sz w:val="18"/>
              </w:rPr>
              <w:t>・『十八史略』とその編者について，知識を深めていない。</w:t>
            </w:r>
          </w:p>
        </w:tc>
      </w:tr>
      <w:tr w:rsidR="005E76AD" w14:paraId="3BF8BDF1" w14:textId="77777777" w:rsidTr="008327B3">
        <w:trPr>
          <w:gridAfter w:val="1"/>
          <w:wAfter w:w="8" w:type="dxa"/>
          <w:trHeight w:val="1134"/>
        </w:trPr>
        <w:tc>
          <w:tcPr>
            <w:tcW w:w="846" w:type="dxa"/>
            <w:vMerge/>
            <w:shd w:val="clear" w:color="auto" w:fill="D9D9D9" w:themeFill="background1" w:themeFillShade="D9"/>
            <w:textDirection w:val="tbRlV"/>
            <w:vAlign w:val="center"/>
          </w:tcPr>
          <w:p w14:paraId="137EB6D6"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7F38FB7E" w14:textId="58990C31" w:rsidR="005E76AD" w:rsidRDefault="00805C50" w:rsidP="008467A4">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4815031D" w14:textId="77777777" w:rsidR="005E76AD" w:rsidRPr="007B4F54"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94" w:type="dxa"/>
          </w:tcPr>
          <w:p w14:paraId="69255091"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827" w:type="dxa"/>
          </w:tcPr>
          <w:p w14:paraId="5790AD21"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tc>
        <w:tc>
          <w:tcPr>
            <w:tcW w:w="3893" w:type="dxa"/>
          </w:tcPr>
          <w:p w14:paraId="644EBEC0"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5E76AD" w14:paraId="6F9C9046" w14:textId="77777777" w:rsidTr="008327B3">
        <w:trPr>
          <w:gridAfter w:val="1"/>
          <w:wAfter w:w="8" w:type="dxa"/>
          <w:trHeight w:val="70"/>
        </w:trPr>
        <w:tc>
          <w:tcPr>
            <w:tcW w:w="846" w:type="dxa"/>
            <w:vMerge/>
            <w:shd w:val="clear" w:color="auto" w:fill="D9D9D9" w:themeFill="background1" w:themeFillShade="D9"/>
            <w:textDirection w:val="tbRlV"/>
            <w:vAlign w:val="center"/>
          </w:tcPr>
          <w:p w14:paraId="509B997F"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7C5C79E5" w14:textId="108E80C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w:t>
            </w:r>
            <w:r w:rsidR="00CC160A">
              <w:rPr>
                <w:rFonts w:ascii="ＭＳ ゴシック" w:eastAsia="ＭＳ ゴシック" w:hAnsi="ＭＳ ゴシック" w:hint="eastAsia"/>
                <w:sz w:val="20"/>
              </w:rPr>
              <w:t>文</w:t>
            </w:r>
          </w:p>
          <w:p w14:paraId="02BD4174"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（１）ア，（２）イ</w:t>
            </w:r>
          </w:p>
        </w:tc>
        <w:tc>
          <w:tcPr>
            <w:tcW w:w="4394" w:type="dxa"/>
          </w:tcPr>
          <w:p w14:paraId="3184AAFA" w14:textId="370FAF86"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99FF643"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827" w:type="dxa"/>
          </w:tcPr>
          <w:p w14:paraId="18B75716" w14:textId="6EB58993"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C94AC4D"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7EA2E07C" w14:textId="2A5C5F4B"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498ADF12"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5E76AD" w14:paraId="623B894F" w14:textId="77777777" w:rsidTr="008327B3">
        <w:trPr>
          <w:gridAfter w:val="1"/>
          <w:wAfter w:w="8" w:type="dxa"/>
        </w:trPr>
        <w:tc>
          <w:tcPr>
            <w:tcW w:w="846" w:type="dxa"/>
            <w:vMerge/>
            <w:shd w:val="clear" w:color="auto" w:fill="D9D9D9" w:themeFill="background1" w:themeFillShade="D9"/>
            <w:textDirection w:val="tbRlV"/>
            <w:vAlign w:val="center"/>
          </w:tcPr>
          <w:p w14:paraId="6457CC5B"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35C94908" w14:textId="31166325" w:rsidR="00FD739B" w:rsidRDefault="005E76AD" w:rsidP="008327B3">
            <w:pPr>
              <w:widowControl/>
              <w:ind w:left="200" w:righ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④先人の考えの</w:t>
            </w:r>
            <w:r w:rsidR="008327B3">
              <w:rPr>
                <w:rFonts w:ascii="ＭＳ ゴシック" w:eastAsia="ＭＳ ゴシック" w:hAnsi="ＭＳ ゴシック" w:hint="eastAsia"/>
                <w:sz w:val="20"/>
              </w:rPr>
              <w:t>理解</w:t>
            </w:r>
          </w:p>
          <w:p w14:paraId="1747B3E0" w14:textId="4E5D87B3" w:rsidR="005E76AD" w:rsidRDefault="005E76AD" w:rsidP="00FD739B">
            <w:pPr>
              <w:widowControl/>
              <w:ind w:left="200" w:righ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（２）エ</w:t>
            </w:r>
          </w:p>
        </w:tc>
        <w:tc>
          <w:tcPr>
            <w:tcW w:w="4394" w:type="dxa"/>
          </w:tcPr>
          <w:p w14:paraId="34CC52AC" w14:textId="3519A38B"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cs="ＭＳ 明朝" w:hint="eastAsia"/>
                <w:sz w:val="18"/>
                <w:szCs w:val="18"/>
              </w:rPr>
              <w:t>・</w:t>
            </w:r>
            <w:r w:rsidR="002119E4">
              <w:rPr>
                <w:rFonts w:ascii="ＭＳ 明朝" w:eastAsia="ＭＳ 明朝" w:hAnsi="ＭＳ 明朝" w:cs="ＭＳ 明朝" w:hint="eastAsia"/>
                <w:sz w:val="18"/>
                <w:szCs w:val="18"/>
              </w:rPr>
              <w:t>陳勝の思いについて</w:t>
            </w:r>
            <w:r>
              <w:rPr>
                <w:rFonts w:ascii="ＭＳ 明朝" w:eastAsia="ＭＳ 明朝" w:hAnsi="ＭＳ 明朝" w:hint="eastAsia"/>
                <w:sz w:val="18"/>
              </w:rPr>
              <w:t>正しく理解し，</w:t>
            </w:r>
            <w:r w:rsidR="002119E4">
              <w:rPr>
                <w:rFonts w:ascii="ＭＳ 明朝" w:eastAsia="ＭＳ 明朝" w:hAnsi="ＭＳ 明朝" w:hint="eastAsia"/>
                <w:sz w:val="18"/>
              </w:rPr>
              <w:t>陳勝の発言の説得力について考えることで，</w:t>
            </w:r>
            <w:r>
              <w:rPr>
                <w:rFonts w:ascii="ＭＳ 明朝" w:eastAsia="ＭＳ 明朝" w:hAnsi="ＭＳ 明朝" w:hint="eastAsia"/>
                <w:sz w:val="18"/>
              </w:rPr>
              <w:t>自分のものの見方，感じ方，考え方を豊かにしている。</w:t>
            </w:r>
          </w:p>
        </w:tc>
        <w:tc>
          <w:tcPr>
            <w:tcW w:w="3827" w:type="dxa"/>
          </w:tcPr>
          <w:p w14:paraId="1D8C501A" w14:textId="3C564922"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119E4">
              <w:rPr>
                <w:rFonts w:ascii="ＭＳ 明朝" w:eastAsia="ＭＳ 明朝" w:hAnsi="ＭＳ 明朝" w:cs="ＭＳ 明朝" w:hint="eastAsia"/>
                <w:sz w:val="18"/>
                <w:szCs w:val="18"/>
              </w:rPr>
              <w:t>陳勝の思いについて</w:t>
            </w:r>
            <w:r>
              <w:rPr>
                <w:rFonts w:ascii="ＭＳ 明朝" w:eastAsia="ＭＳ 明朝" w:hAnsi="ＭＳ 明朝" w:hint="eastAsia"/>
                <w:sz w:val="18"/>
              </w:rPr>
              <w:t>理解し，</w:t>
            </w:r>
            <w:r w:rsidR="002119E4">
              <w:rPr>
                <w:rFonts w:ascii="ＭＳ 明朝" w:eastAsia="ＭＳ 明朝" w:hAnsi="ＭＳ 明朝" w:hint="eastAsia"/>
                <w:sz w:val="18"/>
              </w:rPr>
              <w:t>陳勝の発言の説得力について自分なりに考えることで，</w:t>
            </w:r>
            <w:r>
              <w:rPr>
                <w:rFonts w:ascii="ＭＳ 明朝" w:eastAsia="ＭＳ 明朝" w:hAnsi="ＭＳ 明朝" w:hint="eastAsia"/>
                <w:sz w:val="18"/>
              </w:rPr>
              <w:t>自分のものの見方，感じ方，考え方を豊かにしようとしている。</w:t>
            </w:r>
          </w:p>
        </w:tc>
        <w:tc>
          <w:tcPr>
            <w:tcW w:w="3893" w:type="dxa"/>
          </w:tcPr>
          <w:p w14:paraId="2AE9B117" w14:textId="28011008"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119E4">
              <w:rPr>
                <w:rFonts w:ascii="ＭＳ 明朝" w:eastAsia="ＭＳ 明朝" w:hAnsi="ＭＳ 明朝" w:cs="ＭＳ 明朝" w:hint="eastAsia"/>
                <w:sz w:val="18"/>
                <w:szCs w:val="18"/>
              </w:rPr>
              <w:t>陳勝の思いについて</w:t>
            </w:r>
            <w:r>
              <w:rPr>
                <w:rFonts w:ascii="ＭＳ 明朝" w:eastAsia="ＭＳ 明朝" w:hAnsi="ＭＳ 明朝" w:hint="eastAsia"/>
                <w:sz w:val="18"/>
              </w:rPr>
              <w:t>理解せず，</w:t>
            </w:r>
            <w:r w:rsidR="002119E4">
              <w:rPr>
                <w:rFonts w:ascii="ＭＳ 明朝" w:eastAsia="ＭＳ 明朝" w:hAnsi="ＭＳ 明朝" w:hint="eastAsia"/>
                <w:sz w:val="18"/>
              </w:rPr>
              <w:t>陳勝の発言の説得力について自分なりに考えることで</w:t>
            </w:r>
            <w:r>
              <w:rPr>
                <w:rFonts w:ascii="ＭＳ 明朝" w:eastAsia="ＭＳ 明朝" w:hAnsi="ＭＳ 明朝" w:hint="eastAsia"/>
                <w:sz w:val="18"/>
              </w:rPr>
              <w:t>自分のものの見方，感じ方，考え方を豊かにしようとしていない。</w:t>
            </w:r>
          </w:p>
        </w:tc>
      </w:tr>
      <w:tr w:rsidR="005E76AD" w14:paraId="31E87D62" w14:textId="77777777" w:rsidTr="008327B3">
        <w:trPr>
          <w:gridAfter w:val="1"/>
          <w:wAfter w:w="8" w:type="dxa"/>
          <w:trHeight w:val="307"/>
        </w:trPr>
        <w:tc>
          <w:tcPr>
            <w:tcW w:w="846" w:type="dxa"/>
            <w:vMerge w:val="restart"/>
            <w:shd w:val="clear" w:color="auto" w:fill="D9D9D9" w:themeFill="background1" w:themeFillShade="D9"/>
            <w:textDirection w:val="tbRlV"/>
            <w:vAlign w:val="center"/>
          </w:tcPr>
          <w:p w14:paraId="210F8041" w14:textId="77777777" w:rsidR="005E76AD" w:rsidRDefault="005E76AD" w:rsidP="008467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6F4DEE9A" w14:textId="77777777" w:rsidR="008327B3" w:rsidRDefault="005E76AD" w:rsidP="0007066A">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6AB80E4F" w14:textId="1BC77FA9" w:rsidR="005E76AD" w:rsidRDefault="005E76AD" w:rsidP="008327B3">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94" w:type="dxa"/>
            <w:shd w:val="clear" w:color="auto" w:fill="auto"/>
          </w:tcPr>
          <w:p w14:paraId="3209DE97"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・文法事項等を踏まえた上で，文脈や背景に沿った適切な現代語訳をしている。</w:t>
            </w:r>
          </w:p>
        </w:tc>
        <w:tc>
          <w:tcPr>
            <w:tcW w:w="3827" w:type="dxa"/>
            <w:shd w:val="clear" w:color="auto" w:fill="auto"/>
          </w:tcPr>
          <w:p w14:paraId="3FAD244B"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・文法事項等を踏まえて逐語訳をしている。</w:t>
            </w:r>
          </w:p>
        </w:tc>
        <w:tc>
          <w:tcPr>
            <w:tcW w:w="3893" w:type="dxa"/>
            <w:shd w:val="clear" w:color="auto" w:fill="auto"/>
          </w:tcPr>
          <w:p w14:paraId="70561820" w14:textId="7777777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・文法事項等を踏まえて逐語訳をしていない。</w:t>
            </w:r>
          </w:p>
        </w:tc>
      </w:tr>
      <w:tr w:rsidR="005E76AD" w14:paraId="5484F282" w14:textId="77777777" w:rsidTr="008327B3">
        <w:trPr>
          <w:gridAfter w:val="1"/>
          <w:wAfter w:w="8" w:type="dxa"/>
          <w:trHeight w:val="860"/>
        </w:trPr>
        <w:tc>
          <w:tcPr>
            <w:tcW w:w="846" w:type="dxa"/>
            <w:vMerge/>
            <w:shd w:val="clear" w:color="auto" w:fill="D9D9D9" w:themeFill="background1" w:themeFillShade="D9"/>
            <w:textDirection w:val="tbRlV"/>
            <w:vAlign w:val="center"/>
          </w:tcPr>
          <w:p w14:paraId="3F1EF8E3"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23EDF9A" w14:textId="77777777" w:rsidR="005E76AD" w:rsidRDefault="005E76AD" w:rsidP="00325FF3">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⑥作品の解釈・価値</w:t>
            </w:r>
          </w:p>
          <w:p w14:paraId="6114E731" w14:textId="77777777" w:rsidR="005E76AD" w:rsidRDefault="005E76AD" w:rsidP="0007066A">
            <w:pPr>
              <w:widowControl/>
              <w:ind w:left="200" w:hangingChars="100" w:hanging="20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読（１）エ</w:t>
            </w:r>
          </w:p>
        </w:tc>
        <w:tc>
          <w:tcPr>
            <w:tcW w:w="4394" w:type="dxa"/>
            <w:shd w:val="clear" w:color="auto" w:fill="auto"/>
          </w:tcPr>
          <w:p w14:paraId="79F6313E" w14:textId="38FA643A" w:rsidR="005E76AD" w:rsidRDefault="00E27571"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w:t>
            </w:r>
            <w:r w:rsidR="005E76AD">
              <w:rPr>
                <w:rFonts w:ascii="ＭＳ 明朝" w:eastAsia="ＭＳ 明朝" w:hAnsi="ＭＳ 明朝" w:cs="ＭＳ 明朝" w:hint="eastAsia"/>
                <w:sz w:val="18"/>
                <w:szCs w:val="18"/>
              </w:rPr>
              <w:t>燕雀安</w:t>
            </w:r>
            <w:r w:rsidR="008206E6">
              <w:rPr>
                <w:rFonts w:ascii="ＭＳ 明朝" w:eastAsia="ＭＳ 明朝" w:hAnsi="ＭＳ 明朝" w:cs="ＭＳ 明朝" w:hint="eastAsia"/>
                <w:sz w:val="18"/>
                <w:szCs w:val="18"/>
              </w:rPr>
              <w:t>く</w:t>
            </w:r>
            <w:r w:rsidR="005E76AD">
              <w:rPr>
                <w:rFonts w:ascii="ＭＳ 明朝" w:eastAsia="ＭＳ 明朝" w:hAnsi="ＭＳ 明朝" w:cs="ＭＳ 明朝" w:hint="eastAsia"/>
                <w:sz w:val="18"/>
                <w:szCs w:val="18"/>
              </w:rPr>
              <w:t>んぞ鴻鵠の志を知らんや」</w:t>
            </w:r>
            <w:r w:rsidR="005E76AD">
              <w:rPr>
                <w:rFonts w:ascii="ＭＳ 明朝" w:eastAsia="ＭＳ 明朝" w:hAnsi="ＭＳ 明朝" w:hint="eastAsia"/>
                <w:sz w:val="18"/>
              </w:rPr>
              <w:t>の意味・用法を正しく理解している。</w:t>
            </w:r>
          </w:p>
        </w:tc>
        <w:tc>
          <w:tcPr>
            <w:tcW w:w="3827" w:type="dxa"/>
            <w:shd w:val="clear" w:color="auto" w:fill="auto"/>
          </w:tcPr>
          <w:p w14:paraId="74CC0DAF" w14:textId="3DCA1B0C" w:rsidR="005E76AD" w:rsidRDefault="00E27571"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w:t>
            </w:r>
            <w:r w:rsidR="005E76AD">
              <w:rPr>
                <w:rFonts w:ascii="ＭＳ 明朝" w:eastAsia="ＭＳ 明朝" w:hAnsi="ＭＳ 明朝" w:cs="ＭＳ 明朝" w:hint="eastAsia"/>
                <w:sz w:val="18"/>
                <w:szCs w:val="18"/>
              </w:rPr>
              <w:t>燕雀安</w:t>
            </w:r>
            <w:r w:rsidR="008206E6">
              <w:rPr>
                <w:rFonts w:ascii="ＭＳ 明朝" w:eastAsia="ＭＳ 明朝" w:hAnsi="ＭＳ 明朝" w:cs="ＭＳ 明朝" w:hint="eastAsia"/>
                <w:sz w:val="18"/>
                <w:szCs w:val="18"/>
              </w:rPr>
              <w:t>く</w:t>
            </w:r>
            <w:r w:rsidR="005E76AD">
              <w:rPr>
                <w:rFonts w:ascii="ＭＳ 明朝" w:eastAsia="ＭＳ 明朝" w:hAnsi="ＭＳ 明朝" w:cs="ＭＳ 明朝" w:hint="eastAsia"/>
                <w:sz w:val="18"/>
                <w:szCs w:val="18"/>
              </w:rPr>
              <w:t>んぞ鴻鵠の志を知らんや」</w:t>
            </w:r>
            <w:r w:rsidR="005E76AD">
              <w:rPr>
                <w:rFonts w:ascii="ＭＳ 明朝" w:eastAsia="ＭＳ 明朝" w:hAnsi="ＭＳ 明朝" w:hint="eastAsia"/>
                <w:sz w:val="18"/>
              </w:rPr>
              <w:t>の意味・用法を</w:t>
            </w:r>
            <w:r w:rsidR="00905F0A">
              <w:rPr>
                <w:rFonts w:ascii="ＭＳ 明朝" w:eastAsia="ＭＳ 明朝" w:hAnsi="ＭＳ 明朝" w:hint="eastAsia"/>
                <w:sz w:val="18"/>
              </w:rPr>
              <w:t>お</w:t>
            </w:r>
            <w:r w:rsidR="005E76AD">
              <w:rPr>
                <w:rFonts w:ascii="ＭＳ 明朝" w:eastAsia="ＭＳ 明朝" w:hAnsi="ＭＳ 明朝" w:hint="eastAsia"/>
                <w:sz w:val="18"/>
              </w:rPr>
              <w:t>およそ理解している。</w:t>
            </w:r>
          </w:p>
        </w:tc>
        <w:tc>
          <w:tcPr>
            <w:tcW w:w="3893" w:type="dxa"/>
            <w:shd w:val="clear" w:color="auto" w:fill="auto"/>
          </w:tcPr>
          <w:p w14:paraId="5335DDA5" w14:textId="75CE9118" w:rsidR="005E76AD" w:rsidRDefault="00E27571"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・この話</w:t>
            </w:r>
            <w:r w:rsidR="005E76AD">
              <w:rPr>
                <w:rFonts w:ascii="ＭＳ 明朝" w:eastAsia="ＭＳ 明朝" w:hAnsi="ＭＳ 明朝" w:hint="eastAsia"/>
                <w:sz w:val="18"/>
              </w:rPr>
              <w:t>から生まれた「</w:t>
            </w:r>
            <w:r w:rsidR="005E76AD">
              <w:rPr>
                <w:rFonts w:ascii="ＭＳ 明朝" w:eastAsia="ＭＳ 明朝" w:hAnsi="ＭＳ 明朝" w:cs="ＭＳ 明朝" w:hint="eastAsia"/>
                <w:sz w:val="18"/>
                <w:szCs w:val="18"/>
              </w:rPr>
              <w:t>燕雀安</w:t>
            </w:r>
            <w:r w:rsidR="008206E6">
              <w:rPr>
                <w:rFonts w:ascii="ＭＳ 明朝" w:eastAsia="ＭＳ 明朝" w:hAnsi="ＭＳ 明朝" w:cs="ＭＳ 明朝" w:hint="eastAsia"/>
                <w:sz w:val="18"/>
                <w:szCs w:val="18"/>
              </w:rPr>
              <w:t>く</w:t>
            </w:r>
            <w:r w:rsidR="005E76AD">
              <w:rPr>
                <w:rFonts w:ascii="ＭＳ 明朝" w:eastAsia="ＭＳ 明朝" w:hAnsi="ＭＳ 明朝" w:cs="ＭＳ 明朝" w:hint="eastAsia"/>
                <w:sz w:val="18"/>
                <w:szCs w:val="18"/>
              </w:rPr>
              <w:t>んぞ鴻鵠の志を知らんや」</w:t>
            </w:r>
            <w:r w:rsidR="005E76AD">
              <w:rPr>
                <w:rFonts w:ascii="ＭＳ 明朝" w:eastAsia="ＭＳ 明朝" w:hAnsi="ＭＳ 明朝" w:hint="eastAsia"/>
                <w:sz w:val="18"/>
              </w:rPr>
              <w:t>の意味・用法を理解していない。</w:t>
            </w:r>
          </w:p>
        </w:tc>
      </w:tr>
      <w:tr w:rsidR="005E76AD" w14:paraId="3CB9E583" w14:textId="77777777" w:rsidTr="008327B3">
        <w:trPr>
          <w:gridAfter w:val="1"/>
          <w:wAfter w:w="8" w:type="dxa"/>
          <w:trHeight w:val="1070"/>
        </w:trPr>
        <w:tc>
          <w:tcPr>
            <w:tcW w:w="846" w:type="dxa"/>
            <w:vMerge/>
            <w:shd w:val="clear" w:color="auto" w:fill="D9D9D9" w:themeFill="background1" w:themeFillShade="D9"/>
            <w:textDirection w:val="tbRlV"/>
            <w:vAlign w:val="center"/>
          </w:tcPr>
          <w:p w14:paraId="0B5850D4" w14:textId="77777777" w:rsidR="005E76AD" w:rsidRDefault="005E76AD" w:rsidP="008467A4">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56218232"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E8CA64F" w14:textId="77777777" w:rsidR="005E76AD" w:rsidRDefault="005E76AD" w:rsidP="008467A4">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読（１）ク</w:t>
            </w:r>
          </w:p>
        </w:tc>
        <w:tc>
          <w:tcPr>
            <w:tcW w:w="4394" w:type="dxa"/>
            <w:shd w:val="clear" w:color="auto" w:fill="auto"/>
          </w:tcPr>
          <w:p w14:paraId="54D4FEFD" w14:textId="302621D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119E4">
              <w:rPr>
                <w:rFonts w:ascii="ＭＳ 明朝" w:eastAsia="ＭＳ 明朝" w:hAnsi="ＭＳ 明朝" w:cs="ＭＳ 明朝" w:hint="eastAsia"/>
                <w:sz w:val="18"/>
                <w:szCs w:val="18"/>
              </w:rPr>
              <w:t>陳勝の思いについて</w:t>
            </w:r>
            <w:r>
              <w:rPr>
                <w:rFonts w:ascii="ＭＳ 明朝" w:eastAsia="ＭＳ 明朝" w:hAnsi="ＭＳ 明朝" w:hint="eastAsia"/>
                <w:sz w:val="18"/>
              </w:rPr>
              <w:t>正しく理解し，</w:t>
            </w:r>
            <w:r w:rsidR="002119E4">
              <w:rPr>
                <w:rFonts w:ascii="ＭＳ 明朝" w:eastAsia="ＭＳ 明朝" w:hAnsi="ＭＳ 明朝" w:hint="eastAsia"/>
                <w:sz w:val="18"/>
              </w:rPr>
              <w:t>志を立てて邁進する生き方について，</w:t>
            </w:r>
            <w:r>
              <w:rPr>
                <w:rFonts w:ascii="ＭＳ 明朝" w:eastAsia="ＭＳ 明朝" w:hAnsi="ＭＳ 明朝" w:hint="eastAsia"/>
                <w:sz w:val="18"/>
              </w:rPr>
              <w:t>自分の考えを広げたり深めたりし，その内容を説明している。</w:t>
            </w:r>
          </w:p>
        </w:tc>
        <w:tc>
          <w:tcPr>
            <w:tcW w:w="3827" w:type="dxa"/>
            <w:shd w:val="clear" w:color="auto" w:fill="auto"/>
          </w:tcPr>
          <w:p w14:paraId="0A470508" w14:textId="49874A99" w:rsidR="005E76AD" w:rsidRDefault="005E76AD" w:rsidP="00490CB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119E4">
              <w:rPr>
                <w:rFonts w:ascii="ＭＳ 明朝" w:eastAsia="ＭＳ 明朝" w:hAnsi="ＭＳ 明朝" w:cs="ＭＳ 明朝" w:hint="eastAsia"/>
                <w:sz w:val="18"/>
                <w:szCs w:val="18"/>
              </w:rPr>
              <w:t>陳勝の思いについて</w:t>
            </w:r>
            <w:r w:rsidR="002119E4">
              <w:rPr>
                <w:rFonts w:ascii="ＭＳ 明朝" w:eastAsia="ＭＳ 明朝" w:hAnsi="ＭＳ 明朝" w:hint="eastAsia"/>
                <w:sz w:val="18"/>
              </w:rPr>
              <w:t>理解し，志を立てて邁進する生き方について，</w:t>
            </w:r>
            <w:r>
              <w:rPr>
                <w:rFonts w:ascii="ＭＳ 明朝" w:eastAsia="ＭＳ 明朝" w:hAnsi="ＭＳ 明朝" w:hint="eastAsia"/>
                <w:sz w:val="18"/>
              </w:rPr>
              <w:t>自分の考えを広げたり深めたりしている。</w:t>
            </w:r>
          </w:p>
        </w:tc>
        <w:tc>
          <w:tcPr>
            <w:tcW w:w="3893" w:type="dxa"/>
            <w:shd w:val="clear" w:color="auto" w:fill="auto"/>
          </w:tcPr>
          <w:p w14:paraId="6198C491" w14:textId="5CF473B5" w:rsidR="005E76AD" w:rsidRDefault="005E76AD" w:rsidP="00490CB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119E4">
              <w:rPr>
                <w:rFonts w:ascii="ＭＳ 明朝" w:eastAsia="ＭＳ 明朝" w:hAnsi="ＭＳ 明朝" w:cs="ＭＳ 明朝" w:hint="eastAsia"/>
                <w:sz w:val="18"/>
                <w:szCs w:val="18"/>
              </w:rPr>
              <w:t>陳勝の思いについて</w:t>
            </w:r>
            <w:r>
              <w:rPr>
                <w:rFonts w:ascii="ＭＳ 明朝" w:eastAsia="ＭＳ 明朝" w:hAnsi="ＭＳ 明朝" w:hint="eastAsia"/>
                <w:sz w:val="18"/>
              </w:rPr>
              <w:t>理解せず，</w:t>
            </w:r>
            <w:r w:rsidR="002119E4">
              <w:rPr>
                <w:rFonts w:ascii="ＭＳ 明朝" w:eastAsia="ＭＳ 明朝" w:hAnsi="ＭＳ 明朝" w:hint="eastAsia"/>
                <w:sz w:val="18"/>
              </w:rPr>
              <w:t>志を立てて邁進する生き方について，</w:t>
            </w:r>
            <w:r>
              <w:rPr>
                <w:rFonts w:ascii="ＭＳ 明朝" w:eastAsia="ＭＳ 明朝" w:hAnsi="ＭＳ 明朝" w:hint="eastAsia"/>
                <w:sz w:val="18"/>
              </w:rPr>
              <w:t>自分の考えを広げたり深めたりしていない。</w:t>
            </w:r>
          </w:p>
        </w:tc>
      </w:tr>
      <w:tr w:rsidR="005E76AD" w14:paraId="6664A346" w14:textId="77777777" w:rsidTr="008327B3">
        <w:trPr>
          <w:gridAfter w:val="1"/>
          <w:wAfter w:w="8" w:type="dxa"/>
          <w:cantSplit/>
          <w:trHeight w:val="1408"/>
        </w:trPr>
        <w:tc>
          <w:tcPr>
            <w:tcW w:w="846" w:type="dxa"/>
            <w:shd w:val="clear" w:color="auto" w:fill="D9D9D9" w:themeFill="background1" w:themeFillShade="D9"/>
            <w:textDirection w:val="tbRlV"/>
            <w:vAlign w:val="center"/>
          </w:tcPr>
          <w:p w14:paraId="42A6AF93"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FAA8434" w14:textId="77777777" w:rsidR="005E76AD" w:rsidRDefault="005E76AD" w:rsidP="008467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1B9E84A7" w14:textId="77777777" w:rsidR="005E76AD" w:rsidRDefault="005E76AD" w:rsidP="008467A4">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B53B244" w14:textId="77777777" w:rsidR="005E76AD" w:rsidRDefault="005E76AD" w:rsidP="008467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⑧調査・発表</w:t>
            </w:r>
          </w:p>
        </w:tc>
        <w:tc>
          <w:tcPr>
            <w:tcW w:w="4394" w:type="dxa"/>
            <w:shd w:val="clear" w:color="auto" w:fill="auto"/>
          </w:tcPr>
          <w:p w14:paraId="44EAAC00" w14:textId="79AA9257"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w:t>
            </w:r>
            <w:r w:rsidR="00B956F5">
              <w:rPr>
                <w:rFonts w:ascii="ＭＳ 明朝" w:eastAsia="ＭＳ 明朝" w:hAnsi="ＭＳ 明朝" w:hint="eastAsia"/>
                <w:sz w:val="18"/>
              </w:rPr>
              <w:t>秦</w:t>
            </w:r>
            <w:r>
              <w:rPr>
                <w:rFonts w:ascii="ＭＳ 明朝" w:eastAsia="ＭＳ 明朝" w:hAnsi="ＭＳ 明朝" w:cs="ＭＳ 明朝" w:hint="eastAsia"/>
                <w:sz w:val="18"/>
                <w:szCs w:val="18"/>
              </w:rPr>
              <w:t>」</w:t>
            </w:r>
            <w:r>
              <w:rPr>
                <w:rFonts w:ascii="ＭＳ 明朝" w:eastAsia="ＭＳ 明朝" w:hAnsi="ＭＳ 明朝" w:hint="eastAsia"/>
                <w:sz w:val="18"/>
              </w:rPr>
              <w:t>の他の小話を読み，その内容を紹介するとともに，他者の発表や討論を通して自分の考えをさらに深めようとしている。</w:t>
            </w:r>
          </w:p>
        </w:tc>
        <w:tc>
          <w:tcPr>
            <w:tcW w:w="3827" w:type="dxa"/>
            <w:shd w:val="clear" w:color="auto" w:fill="auto"/>
          </w:tcPr>
          <w:p w14:paraId="79D558E8" w14:textId="1A6873D2"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w:t>
            </w:r>
            <w:r w:rsidR="00B956F5">
              <w:rPr>
                <w:rFonts w:ascii="ＭＳ 明朝" w:eastAsia="ＭＳ 明朝" w:hAnsi="ＭＳ 明朝" w:hint="eastAsia"/>
                <w:sz w:val="18"/>
              </w:rPr>
              <w:t>秦</w:t>
            </w:r>
            <w:r>
              <w:rPr>
                <w:rFonts w:ascii="ＭＳ 明朝" w:eastAsia="ＭＳ 明朝" w:hAnsi="ＭＳ 明朝" w:cs="ＭＳ 明朝" w:hint="eastAsia"/>
                <w:sz w:val="18"/>
                <w:szCs w:val="18"/>
              </w:rPr>
              <w:t>」</w:t>
            </w:r>
            <w:r>
              <w:rPr>
                <w:rFonts w:ascii="ＭＳ 明朝" w:eastAsia="ＭＳ 明朝" w:hAnsi="ＭＳ 明朝" w:hint="eastAsia"/>
                <w:sz w:val="18"/>
              </w:rPr>
              <w:t>の他の小話を読み，その内容を紹介しようとしている。</w:t>
            </w:r>
          </w:p>
        </w:tc>
        <w:tc>
          <w:tcPr>
            <w:tcW w:w="3893" w:type="dxa"/>
            <w:shd w:val="clear" w:color="auto" w:fill="auto"/>
          </w:tcPr>
          <w:p w14:paraId="08C0C57B" w14:textId="70F1859D" w:rsidR="005E76AD" w:rsidRDefault="005E76AD" w:rsidP="008467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・『十八史略』「</w:t>
            </w:r>
            <w:r w:rsidR="00B956F5">
              <w:rPr>
                <w:rFonts w:ascii="ＭＳ 明朝" w:eastAsia="ＭＳ 明朝" w:hAnsi="ＭＳ 明朝" w:hint="eastAsia"/>
                <w:sz w:val="18"/>
              </w:rPr>
              <w:t>秦</w:t>
            </w:r>
            <w:r>
              <w:rPr>
                <w:rFonts w:ascii="ＭＳ 明朝" w:eastAsia="ＭＳ 明朝" w:hAnsi="ＭＳ 明朝" w:cs="ＭＳ 明朝" w:hint="eastAsia"/>
                <w:sz w:val="18"/>
                <w:szCs w:val="18"/>
              </w:rPr>
              <w:t>」</w:t>
            </w:r>
            <w:r>
              <w:rPr>
                <w:rFonts w:ascii="ＭＳ 明朝" w:eastAsia="ＭＳ 明朝" w:hAnsi="ＭＳ 明朝" w:hint="eastAsia"/>
                <w:sz w:val="18"/>
              </w:rPr>
              <w:t>の他の小話を読み，その内容を紹介しようとしていない。</w:t>
            </w:r>
          </w:p>
        </w:tc>
      </w:tr>
    </w:tbl>
    <w:p w14:paraId="3DD898FC" w14:textId="2E709B5D" w:rsidR="005E76AD" w:rsidRDefault="005E76AD">
      <w:pPr>
        <w:rPr>
          <w:rFonts w:ascii="ＭＳ ゴシック" w:eastAsia="ＭＳ ゴシック" w:hAnsi="ＭＳ ゴシック"/>
          <w:lang w:eastAsia="zh-CN"/>
        </w:rPr>
      </w:pPr>
      <w:r>
        <w:rPr>
          <w:rFonts w:ascii="ＭＳ ゴシック" w:eastAsia="ＭＳ ゴシック" w:hAnsi="ＭＳ ゴシック" w:hint="eastAsia"/>
          <w:lang w:eastAsia="zh-CN"/>
        </w:rPr>
        <w:lastRenderedPageBreak/>
        <w:t>■</w:t>
      </w:r>
      <w:r w:rsidR="0026110B">
        <w:rPr>
          <w:rFonts w:ascii="ＭＳ ゴシック" w:eastAsia="ＭＳ ゴシック" w:hAnsi="ＭＳ ゴシック" w:hint="eastAsia"/>
          <w:lang w:eastAsia="zh-CN"/>
        </w:rPr>
        <w:t>『古体詩―五首』</w:t>
      </w:r>
      <w:r>
        <w:rPr>
          <w:rFonts w:ascii="ＭＳ ゴシック" w:eastAsia="ＭＳ ゴシック" w:hAnsi="ＭＳ ゴシック" w:hint="eastAsia"/>
        </w:rPr>
        <w:t>「桃夭／上邪」ルーブリック例</w:t>
      </w:r>
    </w:p>
    <w:tbl>
      <w:tblPr>
        <w:tblStyle w:val="a3"/>
        <w:tblpPr w:leftFromText="142" w:rightFromText="142" w:vertAnchor="page" w:horzAnchor="margin" w:tblpY="1411"/>
        <w:tblW w:w="15236" w:type="dxa"/>
        <w:tblLayout w:type="fixed"/>
        <w:tblLook w:val="04A0" w:firstRow="1" w:lastRow="0" w:firstColumn="1" w:lastColumn="0" w:noHBand="0" w:noVBand="1"/>
      </w:tblPr>
      <w:tblGrid>
        <w:gridCol w:w="846"/>
        <w:gridCol w:w="2410"/>
        <w:gridCol w:w="4158"/>
        <w:gridCol w:w="3735"/>
        <w:gridCol w:w="4079"/>
        <w:gridCol w:w="8"/>
      </w:tblGrid>
      <w:tr w:rsidR="005E76AD" w14:paraId="5057B681" w14:textId="77777777" w:rsidTr="00510218">
        <w:trPr>
          <w:trHeight w:val="496"/>
        </w:trPr>
        <w:tc>
          <w:tcPr>
            <w:tcW w:w="3256" w:type="dxa"/>
            <w:gridSpan w:val="2"/>
            <w:shd w:val="clear" w:color="auto" w:fill="D9D9D9" w:themeFill="background1" w:themeFillShade="D9"/>
            <w:vAlign w:val="center"/>
          </w:tcPr>
          <w:p w14:paraId="3971CC3F"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8" w:type="dxa"/>
            <w:shd w:val="clear" w:color="auto" w:fill="D9D9D9" w:themeFill="background1" w:themeFillShade="D9"/>
            <w:vAlign w:val="center"/>
          </w:tcPr>
          <w:p w14:paraId="5DB5586A"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735" w:type="dxa"/>
            <w:shd w:val="clear" w:color="auto" w:fill="D9D9D9" w:themeFill="background1" w:themeFillShade="D9"/>
            <w:vAlign w:val="center"/>
          </w:tcPr>
          <w:p w14:paraId="110DB7F2"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87" w:type="dxa"/>
            <w:gridSpan w:val="2"/>
            <w:shd w:val="clear" w:color="auto" w:fill="D9D9D9" w:themeFill="background1" w:themeFillShade="D9"/>
            <w:vAlign w:val="center"/>
          </w:tcPr>
          <w:p w14:paraId="565685CC"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1FF3FCD8" w14:textId="77777777" w:rsidTr="00DD6989">
        <w:trPr>
          <w:gridAfter w:val="1"/>
          <w:wAfter w:w="8" w:type="dxa"/>
          <w:trHeight w:val="742"/>
        </w:trPr>
        <w:tc>
          <w:tcPr>
            <w:tcW w:w="846" w:type="dxa"/>
            <w:vMerge w:val="restart"/>
            <w:shd w:val="clear" w:color="auto" w:fill="D9D9D9" w:themeFill="background1" w:themeFillShade="D9"/>
            <w:textDirection w:val="tbRlV"/>
            <w:vAlign w:val="center"/>
          </w:tcPr>
          <w:p w14:paraId="50015312"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410" w:type="dxa"/>
            <w:shd w:val="clear" w:color="auto" w:fill="D9D9D9" w:themeFill="background1" w:themeFillShade="D9"/>
            <w:vAlign w:val="center"/>
          </w:tcPr>
          <w:p w14:paraId="5DDCBC11"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7827D2E8"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158" w:type="dxa"/>
          </w:tcPr>
          <w:p w14:paraId="2AD2FC5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・『詩経』や『楽府詩集』について，知識を深め，その内容を説明している。</w:t>
            </w:r>
          </w:p>
        </w:tc>
        <w:tc>
          <w:tcPr>
            <w:tcW w:w="3735" w:type="dxa"/>
          </w:tcPr>
          <w:p w14:paraId="7B27DC1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・『詩経』や『楽府詩集』について，理解している。</w:t>
            </w:r>
          </w:p>
        </w:tc>
        <w:tc>
          <w:tcPr>
            <w:tcW w:w="4079" w:type="dxa"/>
          </w:tcPr>
          <w:p w14:paraId="43333E9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・『詩経』や『楽府詩集』について，理解していない。</w:t>
            </w:r>
          </w:p>
        </w:tc>
      </w:tr>
      <w:tr w:rsidR="005E76AD" w14:paraId="20D2C042" w14:textId="77777777" w:rsidTr="00DD6989">
        <w:trPr>
          <w:gridAfter w:val="1"/>
          <w:wAfter w:w="8" w:type="dxa"/>
          <w:trHeight w:val="742"/>
        </w:trPr>
        <w:tc>
          <w:tcPr>
            <w:tcW w:w="846" w:type="dxa"/>
            <w:vMerge/>
            <w:shd w:val="clear" w:color="auto" w:fill="D9D9D9" w:themeFill="background1" w:themeFillShade="D9"/>
            <w:textDirection w:val="tbRlV"/>
            <w:vAlign w:val="center"/>
          </w:tcPr>
          <w:p w14:paraId="6E37BED6"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BA105CF" w14:textId="55CD1083"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1B68CFF6" w14:textId="24CE504F"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w:t>
            </w:r>
            <w:r w:rsidR="00BA788F">
              <w:rPr>
                <w:rFonts w:ascii="ＭＳ ゴシック" w:eastAsia="ＭＳ ゴシック" w:hAnsi="ＭＳ ゴシック" w:hint="eastAsia"/>
                <w:sz w:val="20"/>
                <w:bdr w:val="single" w:sz="4" w:space="0" w:color="auto"/>
              </w:rPr>
              <w:t>エ</w:t>
            </w:r>
          </w:p>
        </w:tc>
        <w:tc>
          <w:tcPr>
            <w:tcW w:w="4158" w:type="dxa"/>
          </w:tcPr>
          <w:p w14:paraId="1EFECA4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735" w:type="dxa"/>
          </w:tcPr>
          <w:p w14:paraId="2FA33C0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4079" w:type="dxa"/>
          </w:tcPr>
          <w:p w14:paraId="24425C1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5E76AD" w14:paraId="45D3DD29" w14:textId="77777777" w:rsidTr="00DD6989">
        <w:trPr>
          <w:gridAfter w:val="1"/>
          <w:wAfter w:w="8" w:type="dxa"/>
          <w:trHeight w:val="819"/>
        </w:trPr>
        <w:tc>
          <w:tcPr>
            <w:tcW w:w="846" w:type="dxa"/>
            <w:vMerge/>
            <w:shd w:val="clear" w:color="auto" w:fill="D9D9D9" w:themeFill="background1" w:themeFillShade="D9"/>
            <w:textDirection w:val="tbRlV"/>
            <w:vAlign w:val="center"/>
          </w:tcPr>
          <w:p w14:paraId="502673C6"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E345DED"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6A04359F" w14:textId="77777777" w:rsidR="005E76AD" w:rsidRDefault="005E76A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158" w:type="dxa"/>
          </w:tcPr>
          <w:p w14:paraId="3E89FD96" w14:textId="232D39C0" w:rsidR="005E76AD" w:rsidRDefault="003D446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・訓点に従って漢詩を正確に音</w:t>
            </w:r>
            <w:r w:rsidR="00966D14">
              <w:rPr>
                <w:rFonts w:ascii="ＭＳ 明朝" w:eastAsia="ＭＳ 明朝" w:hAnsi="ＭＳ 明朝" w:hint="eastAsia"/>
                <w:sz w:val="18"/>
              </w:rPr>
              <w:t>読</w:t>
            </w:r>
            <w:r w:rsidR="005E76AD">
              <w:rPr>
                <w:rFonts w:ascii="ＭＳ 明朝" w:eastAsia="ＭＳ 明朝" w:hAnsi="ＭＳ 明朝" w:hint="eastAsia"/>
                <w:sz w:val="18"/>
              </w:rPr>
              <w:t>でき，注意すべき点を理解して正しく書き下している。</w:t>
            </w:r>
          </w:p>
        </w:tc>
        <w:tc>
          <w:tcPr>
            <w:tcW w:w="3735" w:type="dxa"/>
          </w:tcPr>
          <w:p w14:paraId="4ED241C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4079" w:type="dxa"/>
          </w:tcPr>
          <w:p w14:paraId="73314FE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5E76AD" w14:paraId="5F818DF7" w14:textId="77777777" w:rsidTr="00DD6989">
        <w:trPr>
          <w:gridAfter w:val="1"/>
          <w:wAfter w:w="8" w:type="dxa"/>
          <w:trHeight w:val="839"/>
        </w:trPr>
        <w:tc>
          <w:tcPr>
            <w:tcW w:w="846" w:type="dxa"/>
            <w:vMerge/>
            <w:shd w:val="clear" w:color="auto" w:fill="D9D9D9" w:themeFill="background1" w:themeFillShade="D9"/>
            <w:textDirection w:val="tbRlV"/>
            <w:vAlign w:val="center"/>
          </w:tcPr>
          <w:p w14:paraId="6BD85239"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64D736DC"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④古体詩の理解</w:t>
            </w:r>
          </w:p>
          <w:p w14:paraId="2F609454" w14:textId="7B3A04F4" w:rsidR="005E76AD" w:rsidRDefault="00512330"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r w:rsidR="005E76AD">
              <w:rPr>
                <w:rFonts w:ascii="ＭＳ ゴシック" w:eastAsia="ＭＳ ゴシック" w:hAnsi="ＭＳ ゴシック" w:hint="eastAsia"/>
                <w:sz w:val="20"/>
                <w:bdr w:val="single" w:sz="4" w:space="0" w:color="auto"/>
              </w:rPr>
              <w:t>（２）アエ</w:t>
            </w:r>
          </w:p>
        </w:tc>
        <w:tc>
          <w:tcPr>
            <w:tcW w:w="4158" w:type="dxa"/>
          </w:tcPr>
          <w:p w14:paraId="27271E6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・近体詩との違いを理解し，暗唱などを通して優れた表現に常に親しもうとしている。</w:t>
            </w:r>
          </w:p>
        </w:tc>
        <w:tc>
          <w:tcPr>
            <w:tcW w:w="3735" w:type="dxa"/>
          </w:tcPr>
          <w:p w14:paraId="22C61EA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・近体詩との違いを理解し，暗唱などを通して優れた表現に親しもうとしている。</w:t>
            </w:r>
          </w:p>
        </w:tc>
        <w:tc>
          <w:tcPr>
            <w:tcW w:w="4079" w:type="dxa"/>
          </w:tcPr>
          <w:p w14:paraId="2591A55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・近体詩との違いを理解せず，暗唱などを通して優れた表現に親しもうとしていない。</w:t>
            </w:r>
          </w:p>
        </w:tc>
      </w:tr>
      <w:tr w:rsidR="005E76AD" w14:paraId="17A80E4F" w14:textId="77777777" w:rsidTr="00DD6989">
        <w:trPr>
          <w:gridAfter w:val="1"/>
          <w:wAfter w:w="8" w:type="dxa"/>
          <w:trHeight w:val="307"/>
        </w:trPr>
        <w:tc>
          <w:tcPr>
            <w:tcW w:w="846" w:type="dxa"/>
            <w:vMerge w:val="restart"/>
            <w:shd w:val="clear" w:color="auto" w:fill="D9D9D9" w:themeFill="background1" w:themeFillShade="D9"/>
            <w:textDirection w:val="tbRlV"/>
            <w:vAlign w:val="center"/>
          </w:tcPr>
          <w:p w14:paraId="08302AE1"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410" w:type="dxa"/>
            <w:shd w:val="clear" w:color="auto" w:fill="D9D9D9" w:themeFill="background1" w:themeFillShade="D9"/>
            <w:vAlign w:val="center"/>
          </w:tcPr>
          <w:p w14:paraId="3AE9ADAA"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31B827E1"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158" w:type="dxa"/>
            <w:shd w:val="clear" w:color="auto" w:fill="auto"/>
          </w:tcPr>
          <w:p w14:paraId="00DEA36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・重要語句の意味を理解し，必要な語句を補いながら正しく現代語訳している。</w:t>
            </w:r>
          </w:p>
          <w:p w14:paraId="782F76E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bCs/>
                <w:kern w:val="0"/>
                <w:sz w:val="18"/>
                <w:szCs w:val="18"/>
              </w:rPr>
              <w:t>桃夭</w:t>
            </w:r>
            <w:r>
              <w:rPr>
                <w:rFonts w:ascii="ＭＳ 明朝" w:eastAsia="ＭＳ 明朝" w:hAnsi="ＭＳ 明朝" w:cs="ＭＳ 明朝" w:hint="eastAsia"/>
                <w:bCs/>
                <w:sz w:val="18"/>
                <w:szCs w:val="18"/>
              </w:rPr>
              <w:t>」「</w:t>
            </w:r>
            <w:r>
              <w:rPr>
                <w:rFonts w:ascii="ＭＳ 明朝" w:eastAsia="ＭＳ 明朝" w:hAnsi="ＭＳ 明朝" w:cs="ＭＳ 明朝" w:hint="eastAsia"/>
                <w:bCs/>
                <w:kern w:val="0"/>
                <w:sz w:val="18"/>
                <w:szCs w:val="18"/>
              </w:rPr>
              <w:t>上邪」にうたわれた主題や心情</w:t>
            </w:r>
            <w:r>
              <w:rPr>
                <w:rFonts w:ascii="ＭＳ 明朝" w:eastAsia="ＭＳ 明朝" w:hAnsi="ＭＳ 明朝" w:hint="eastAsia"/>
                <w:sz w:val="18"/>
              </w:rPr>
              <w:t>を，根拠を明確にして理解している。</w:t>
            </w:r>
          </w:p>
        </w:tc>
        <w:tc>
          <w:tcPr>
            <w:tcW w:w="3735" w:type="dxa"/>
            <w:shd w:val="clear" w:color="auto" w:fill="auto"/>
          </w:tcPr>
          <w:p w14:paraId="4FF0E5D1"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67AD51F9" w14:textId="1D95E65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bCs/>
                <w:kern w:val="0"/>
                <w:sz w:val="18"/>
                <w:szCs w:val="18"/>
              </w:rPr>
              <w:t>桃夭</w:t>
            </w:r>
            <w:r>
              <w:rPr>
                <w:rFonts w:ascii="ＭＳ 明朝" w:eastAsia="ＭＳ 明朝" w:hAnsi="ＭＳ 明朝" w:cs="ＭＳ 明朝" w:hint="eastAsia"/>
                <w:bCs/>
                <w:sz w:val="18"/>
                <w:szCs w:val="18"/>
              </w:rPr>
              <w:t>」「</w:t>
            </w:r>
            <w:r>
              <w:rPr>
                <w:rFonts w:ascii="ＭＳ 明朝" w:eastAsia="ＭＳ 明朝" w:hAnsi="ＭＳ 明朝" w:cs="ＭＳ 明朝" w:hint="eastAsia"/>
                <w:bCs/>
                <w:kern w:val="0"/>
                <w:sz w:val="18"/>
                <w:szCs w:val="18"/>
              </w:rPr>
              <w:t>上邪」にうたわれた主題や心情</w:t>
            </w:r>
            <w:r w:rsidR="00EE1865">
              <w:rPr>
                <w:rFonts w:ascii="ＭＳ 明朝" w:eastAsia="ＭＳ 明朝" w:hAnsi="ＭＳ 明朝" w:hint="eastAsia"/>
                <w:sz w:val="18"/>
              </w:rPr>
              <w:t>を</w:t>
            </w:r>
            <w:r>
              <w:rPr>
                <w:rFonts w:ascii="ＭＳ 明朝" w:eastAsia="ＭＳ 明朝" w:hAnsi="ＭＳ 明朝" w:hint="eastAsia"/>
                <w:sz w:val="18"/>
              </w:rPr>
              <w:t>理解している。</w:t>
            </w:r>
          </w:p>
        </w:tc>
        <w:tc>
          <w:tcPr>
            <w:tcW w:w="4079" w:type="dxa"/>
            <w:shd w:val="clear" w:color="auto" w:fill="auto"/>
          </w:tcPr>
          <w:p w14:paraId="7F2EAF7F"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3D0F8682" w14:textId="6BA54C13"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w:t>
            </w:r>
            <w:r>
              <w:rPr>
                <w:rFonts w:ascii="ＭＳ 明朝" w:eastAsia="ＭＳ 明朝" w:hAnsi="ＭＳ 明朝" w:cs="ＭＳ 明朝" w:hint="eastAsia"/>
                <w:bCs/>
                <w:kern w:val="0"/>
                <w:sz w:val="18"/>
                <w:szCs w:val="18"/>
              </w:rPr>
              <w:t>桃夭</w:t>
            </w:r>
            <w:r>
              <w:rPr>
                <w:rFonts w:ascii="ＭＳ 明朝" w:eastAsia="ＭＳ 明朝" w:hAnsi="ＭＳ 明朝" w:cs="ＭＳ 明朝" w:hint="eastAsia"/>
                <w:bCs/>
                <w:sz w:val="18"/>
                <w:szCs w:val="18"/>
              </w:rPr>
              <w:t>」「</w:t>
            </w:r>
            <w:r>
              <w:rPr>
                <w:rFonts w:ascii="ＭＳ 明朝" w:eastAsia="ＭＳ 明朝" w:hAnsi="ＭＳ 明朝" w:cs="ＭＳ 明朝" w:hint="eastAsia"/>
                <w:bCs/>
                <w:kern w:val="0"/>
                <w:sz w:val="18"/>
                <w:szCs w:val="18"/>
              </w:rPr>
              <w:t>上邪」にうたわれた主題や心情</w:t>
            </w:r>
            <w:r w:rsidR="00EE1865">
              <w:rPr>
                <w:rFonts w:ascii="ＭＳ 明朝" w:eastAsia="ＭＳ 明朝" w:hAnsi="ＭＳ 明朝" w:hint="eastAsia"/>
                <w:sz w:val="18"/>
              </w:rPr>
              <w:t>を</w:t>
            </w:r>
            <w:r>
              <w:rPr>
                <w:rFonts w:ascii="ＭＳ 明朝" w:eastAsia="ＭＳ 明朝" w:hAnsi="ＭＳ 明朝" w:hint="eastAsia"/>
                <w:sz w:val="18"/>
              </w:rPr>
              <w:t>理解していない。</w:t>
            </w:r>
          </w:p>
        </w:tc>
      </w:tr>
      <w:tr w:rsidR="005E76AD" w14:paraId="6059FF57" w14:textId="77777777" w:rsidTr="00DD6989">
        <w:trPr>
          <w:gridAfter w:val="1"/>
          <w:wAfter w:w="8" w:type="dxa"/>
          <w:trHeight w:val="307"/>
        </w:trPr>
        <w:tc>
          <w:tcPr>
            <w:tcW w:w="846" w:type="dxa"/>
            <w:vMerge/>
            <w:shd w:val="clear" w:color="auto" w:fill="D9D9D9" w:themeFill="background1" w:themeFillShade="D9"/>
            <w:textDirection w:val="tbRlV"/>
            <w:vAlign w:val="center"/>
          </w:tcPr>
          <w:p w14:paraId="2539A173"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2EF38DD3"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50949159"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158" w:type="dxa"/>
            <w:shd w:val="clear" w:color="auto" w:fill="auto"/>
          </w:tcPr>
          <w:p w14:paraId="6E98D7E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・漢詩の内容を理解したうえで，詩の響きを味わいながら暗唱している。</w:t>
            </w:r>
          </w:p>
        </w:tc>
        <w:tc>
          <w:tcPr>
            <w:tcW w:w="3735" w:type="dxa"/>
            <w:shd w:val="clear" w:color="auto" w:fill="auto"/>
          </w:tcPr>
          <w:p w14:paraId="78A07BB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・漢詩の内容を理解したうえで，漢詩を暗唱している。</w:t>
            </w:r>
          </w:p>
        </w:tc>
        <w:tc>
          <w:tcPr>
            <w:tcW w:w="4079" w:type="dxa"/>
            <w:shd w:val="clear" w:color="auto" w:fill="auto"/>
          </w:tcPr>
          <w:p w14:paraId="3FB6BC1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・漢詩の内容を理解して暗唱していない。</w:t>
            </w:r>
          </w:p>
        </w:tc>
      </w:tr>
      <w:tr w:rsidR="005E76AD" w14:paraId="330CF3BF" w14:textId="77777777" w:rsidTr="00DD6989">
        <w:trPr>
          <w:gridAfter w:val="1"/>
          <w:wAfter w:w="8" w:type="dxa"/>
          <w:trHeight w:val="307"/>
        </w:trPr>
        <w:tc>
          <w:tcPr>
            <w:tcW w:w="846" w:type="dxa"/>
            <w:vMerge/>
            <w:shd w:val="clear" w:color="auto" w:fill="D9D9D9" w:themeFill="background1" w:themeFillShade="D9"/>
            <w:textDirection w:val="tbRlV"/>
            <w:vAlign w:val="center"/>
          </w:tcPr>
          <w:p w14:paraId="77A58FA8" w14:textId="77777777" w:rsidR="005E76AD" w:rsidRDefault="005E76AD" w:rsidP="00510218">
            <w:pPr>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2585252E"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7FF02701"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158" w:type="dxa"/>
            <w:shd w:val="clear" w:color="auto" w:fill="auto"/>
          </w:tcPr>
          <w:p w14:paraId="3B1554A3" w14:textId="65B5B07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95922">
              <w:rPr>
                <w:rFonts w:ascii="ＭＳ 明朝" w:eastAsia="ＭＳ 明朝" w:hAnsi="ＭＳ 明朝" w:hint="eastAsia"/>
                <w:sz w:val="18"/>
              </w:rPr>
              <w:t>印象に残った詩を取り上げて，</w:t>
            </w:r>
            <w:r>
              <w:rPr>
                <w:rFonts w:ascii="ＭＳ 明朝" w:eastAsia="ＭＳ 明朝" w:hAnsi="ＭＳ 明朝" w:hint="eastAsia"/>
                <w:sz w:val="18"/>
              </w:rPr>
              <w:t>自分</w:t>
            </w:r>
            <w:r w:rsidR="00E95922">
              <w:rPr>
                <w:rFonts w:ascii="ＭＳ 明朝" w:eastAsia="ＭＳ 明朝" w:hAnsi="ＭＳ 明朝" w:hint="eastAsia"/>
                <w:sz w:val="18"/>
              </w:rPr>
              <w:t>が読み取ったこと</w:t>
            </w:r>
            <w:r w:rsidR="003F4717">
              <w:rPr>
                <w:rFonts w:ascii="ＭＳ 明朝" w:eastAsia="ＭＳ 明朝" w:hAnsi="ＭＳ 明朝" w:hint="eastAsia"/>
                <w:sz w:val="18"/>
              </w:rPr>
              <w:t>や考えたこと</w:t>
            </w:r>
            <w:r w:rsidR="00E95922">
              <w:rPr>
                <w:rFonts w:ascii="ＭＳ 明朝" w:eastAsia="ＭＳ 明朝" w:hAnsi="ＭＳ 明朝" w:hint="eastAsia"/>
                <w:sz w:val="18"/>
              </w:rPr>
              <w:t>を効果的に表現しながら</w:t>
            </w:r>
            <w:r w:rsidR="003F4717">
              <w:rPr>
                <w:rFonts w:ascii="ＭＳ 明朝" w:eastAsia="ＭＳ 明朝" w:hAnsi="ＭＳ 明朝" w:hint="eastAsia"/>
                <w:sz w:val="18"/>
              </w:rPr>
              <w:t>鑑賞文を書いている。</w:t>
            </w:r>
          </w:p>
        </w:tc>
        <w:tc>
          <w:tcPr>
            <w:tcW w:w="3735" w:type="dxa"/>
            <w:shd w:val="clear" w:color="auto" w:fill="auto"/>
          </w:tcPr>
          <w:p w14:paraId="3C5CD40C" w14:textId="57210221" w:rsidR="005E76AD" w:rsidRDefault="005E76AD" w:rsidP="003F471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F4717">
              <w:rPr>
                <w:rFonts w:ascii="ＭＳ 明朝" w:eastAsia="ＭＳ 明朝" w:hAnsi="ＭＳ 明朝" w:hint="eastAsia"/>
                <w:sz w:val="18"/>
              </w:rPr>
              <w:t>印象に残った詩を取り上げて，自分で鑑賞文を書いている。</w:t>
            </w:r>
          </w:p>
        </w:tc>
        <w:tc>
          <w:tcPr>
            <w:tcW w:w="4079" w:type="dxa"/>
            <w:shd w:val="clear" w:color="auto" w:fill="auto"/>
          </w:tcPr>
          <w:p w14:paraId="503F9A3D" w14:textId="15D4B3DF"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F4717">
              <w:rPr>
                <w:rFonts w:ascii="ＭＳ 明朝" w:eastAsia="ＭＳ 明朝" w:hAnsi="ＭＳ 明朝" w:hint="eastAsia"/>
                <w:sz w:val="18"/>
              </w:rPr>
              <w:t>印象に残った詩を取り上げて鑑賞文を書くことができていない。</w:t>
            </w:r>
          </w:p>
        </w:tc>
      </w:tr>
      <w:tr w:rsidR="005E76AD" w14:paraId="25D29651" w14:textId="77777777" w:rsidTr="00DD6989">
        <w:trPr>
          <w:gridAfter w:val="1"/>
          <w:wAfter w:w="8" w:type="dxa"/>
          <w:cantSplit/>
          <w:trHeight w:val="306"/>
        </w:trPr>
        <w:tc>
          <w:tcPr>
            <w:tcW w:w="846" w:type="dxa"/>
            <w:shd w:val="clear" w:color="auto" w:fill="D9D9D9" w:themeFill="background1" w:themeFillShade="D9"/>
            <w:textDirection w:val="tbRlV"/>
            <w:vAlign w:val="center"/>
          </w:tcPr>
          <w:p w14:paraId="12EFBB35"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11EDAB69" w14:textId="77777777" w:rsidR="005E76AD" w:rsidRDefault="005E76AD"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65D595BD" w14:textId="77777777" w:rsidR="005E76AD" w:rsidRDefault="005E76AD" w:rsidP="00510218">
            <w:pPr>
              <w:widowControl/>
              <w:ind w:left="113" w:right="113"/>
              <w:jc w:val="center"/>
              <w:rPr>
                <w:rFonts w:ascii="ＭＳ ゴシック" w:eastAsia="ＭＳ ゴシック" w:hAnsi="ＭＳ ゴシック"/>
                <w:sz w:val="20"/>
              </w:rPr>
            </w:pPr>
          </w:p>
        </w:tc>
        <w:tc>
          <w:tcPr>
            <w:tcW w:w="2410" w:type="dxa"/>
            <w:shd w:val="clear" w:color="auto" w:fill="D9D9D9" w:themeFill="background1" w:themeFillShade="D9"/>
            <w:vAlign w:val="center"/>
          </w:tcPr>
          <w:p w14:paraId="4DDE4F26"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158" w:type="dxa"/>
            <w:shd w:val="clear" w:color="auto" w:fill="auto"/>
          </w:tcPr>
          <w:p w14:paraId="648F3653" w14:textId="1E08D3F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w:t>
            </w:r>
            <w:r w:rsidR="00B158C1">
              <w:rPr>
                <w:rFonts w:ascii="ＭＳ 明朝" w:eastAsia="ＭＳ 明朝" w:hAnsi="ＭＳ 明朝" w:cs="ＭＳ 明朝" w:hint="eastAsia"/>
                <w:color w:val="000000" w:themeColor="text1"/>
                <w:sz w:val="18"/>
                <w:szCs w:val="18"/>
              </w:rPr>
              <w:t>の鑑賞文を書き</w:t>
            </w:r>
            <w:r>
              <w:rPr>
                <w:rFonts w:ascii="ＭＳ 明朝" w:eastAsia="ＭＳ 明朝" w:hAnsi="ＭＳ 明朝" w:cs="ＭＳ 明朝" w:hint="eastAsia"/>
                <w:color w:val="000000" w:themeColor="text1"/>
                <w:sz w:val="18"/>
                <w:szCs w:val="18"/>
              </w:rPr>
              <w:t>，他者の</w:t>
            </w:r>
            <w:r w:rsidR="00651A31">
              <w:rPr>
                <w:rFonts w:ascii="ＭＳ 明朝" w:eastAsia="ＭＳ 明朝" w:hAnsi="ＭＳ 明朝" w:cs="ＭＳ 明朝" w:hint="eastAsia"/>
                <w:color w:val="000000" w:themeColor="text1"/>
                <w:sz w:val="18"/>
                <w:szCs w:val="18"/>
              </w:rPr>
              <w:t>文章を読むことを通して</w:t>
            </w:r>
            <w:r>
              <w:rPr>
                <w:rFonts w:ascii="ＭＳ 明朝" w:eastAsia="ＭＳ 明朝" w:hAnsi="ＭＳ 明朝" w:cs="ＭＳ 明朝" w:hint="eastAsia"/>
                <w:color w:val="000000" w:themeColor="text1"/>
                <w:sz w:val="18"/>
                <w:szCs w:val="18"/>
              </w:rPr>
              <w:t>自分の考えをさらに深め</w:t>
            </w:r>
            <w:r w:rsidR="00B158C1">
              <w:rPr>
                <w:rFonts w:ascii="ＭＳ 明朝" w:eastAsia="ＭＳ 明朝" w:hAnsi="ＭＳ 明朝" w:cs="ＭＳ 明朝" w:hint="eastAsia"/>
                <w:color w:val="000000" w:themeColor="text1"/>
                <w:sz w:val="18"/>
                <w:szCs w:val="18"/>
              </w:rPr>
              <w:t>るとともに，自分の鑑賞文を練り上げ</w:t>
            </w:r>
            <w:r>
              <w:rPr>
                <w:rFonts w:ascii="ＭＳ 明朝" w:eastAsia="ＭＳ 明朝" w:hAnsi="ＭＳ 明朝" w:cs="ＭＳ 明朝" w:hint="eastAsia"/>
                <w:color w:val="000000" w:themeColor="text1"/>
                <w:sz w:val="18"/>
                <w:szCs w:val="18"/>
              </w:rPr>
              <w:t>ようとしている。</w:t>
            </w:r>
          </w:p>
        </w:tc>
        <w:tc>
          <w:tcPr>
            <w:tcW w:w="3735" w:type="dxa"/>
            <w:shd w:val="clear" w:color="auto" w:fill="auto"/>
          </w:tcPr>
          <w:p w14:paraId="6523FFF7" w14:textId="51227CF0"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B158C1">
              <w:rPr>
                <w:rFonts w:ascii="ＭＳ 明朝" w:eastAsia="ＭＳ 明朝" w:hAnsi="ＭＳ 明朝" w:cs="ＭＳ 明朝" w:hint="eastAsia"/>
                <w:color w:val="000000" w:themeColor="text1"/>
                <w:sz w:val="18"/>
                <w:szCs w:val="18"/>
              </w:rPr>
              <w:t>印象に残った詩の鑑賞文を書き，他者の文章と自分の文章を比較して考えを深めようとしている。</w:t>
            </w:r>
          </w:p>
        </w:tc>
        <w:tc>
          <w:tcPr>
            <w:tcW w:w="4079" w:type="dxa"/>
            <w:shd w:val="clear" w:color="auto" w:fill="auto"/>
          </w:tcPr>
          <w:p w14:paraId="311FA390" w14:textId="3739CD6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D3681">
              <w:rPr>
                <w:rFonts w:ascii="ＭＳ 明朝" w:eastAsia="ＭＳ 明朝" w:hAnsi="ＭＳ 明朝" w:cs="ＭＳ 明朝" w:hint="eastAsia"/>
                <w:color w:val="000000" w:themeColor="text1"/>
                <w:sz w:val="18"/>
                <w:szCs w:val="18"/>
              </w:rPr>
              <w:t>印象に残った詩の鑑賞文を書き，他者の文章と自分の文章を比較して考えを深めようと</w:t>
            </w:r>
            <w:r>
              <w:rPr>
                <w:rFonts w:ascii="ＭＳ 明朝" w:eastAsia="ＭＳ 明朝" w:hAnsi="ＭＳ 明朝" w:cs="ＭＳ 明朝" w:hint="eastAsia"/>
                <w:color w:val="000000" w:themeColor="text1"/>
                <w:sz w:val="18"/>
                <w:szCs w:val="18"/>
              </w:rPr>
              <w:t>していない</w:t>
            </w:r>
            <w:r>
              <w:rPr>
                <w:rFonts w:ascii="ＭＳ 明朝" w:eastAsia="ＭＳ 明朝" w:hAnsi="ＭＳ 明朝" w:hint="eastAsia"/>
                <w:sz w:val="18"/>
              </w:rPr>
              <w:t>。</w:t>
            </w:r>
          </w:p>
        </w:tc>
      </w:tr>
    </w:tbl>
    <w:p w14:paraId="1ADD7473" w14:textId="77777777" w:rsidR="005E76AD" w:rsidRDefault="005E76AD">
      <w:pPr>
        <w:rPr>
          <w:rFonts w:ascii="ＭＳ ゴシック" w:eastAsia="ＭＳ ゴシック" w:hAnsi="ＭＳ ゴシック"/>
        </w:rPr>
      </w:pPr>
    </w:p>
    <w:p w14:paraId="0A6FE538" w14:textId="6972AA56" w:rsidR="005E76AD" w:rsidRDefault="005E76AD">
      <w:pPr>
        <w:rPr>
          <w:rFonts w:ascii="ＭＳ ゴシック" w:eastAsia="ＭＳ ゴシック" w:hAnsi="ＭＳ ゴシック"/>
          <w:lang w:eastAsia="zh-CN"/>
        </w:rPr>
      </w:pPr>
      <w:r>
        <w:rPr>
          <w:rFonts w:ascii="ＭＳ ゴシック" w:eastAsia="ＭＳ ゴシック" w:hAnsi="ＭＳ ゴシック" w:hint="eastAsia"/>
          <w:lang w:eastAsia="zh-CN"/>
        </w:rPr>
        <w:lastRenderedPageBreak/>
        <w:t>■</w:t>
      </w:r>
      <w:r w:rsidR="0026110B">
        <w:rPr>
          <w:rFonts w:ascii="ＭＳ ゴシック" w:eastAsia="ＭＳ ゴシック" w:hAnsi="ＭＳ ゴシック" w:hint="eastAsia"/>
          <w:lang w:eastAsia="zh-CN"/>
        </w:rPr>
        <w:t>『古体詩―五首』</w:t>
      </w:r>
      <w:r>
        <w:rPr>
          <w:rFonts w:ascii="ＭＳ ゴシック" w:eastAsia="ＭＳ ゴシック" w:hAnsi="ＭＳ ゴシック" w:hint="eastAsia"/>
        </w:rPr>
        <w:t>「飲酒／子夜呉歌」ルーブリック例</w:t>
      </w:r>
    </w:p>
    <w:tbl>
      <w:tblPr>
        <w:tblStyle w:val="a3"/>
        <w:tblpPr w:leftFromText="142" w:rightFromText="142" w:vertAnchor="page" w:horzAnchor="margin" w:tblpY="1396"/>
        <w:tblW w:w="15236" w:type="dxa"/>
        <w:tblLayout w:type="fixed"/>
        <w:tblLook w:val="04A0" w:firstRow="1" w:lastRow="0" w:firstColumn="1" w:lastColumn="0" w:noHBand="0" w:noVBand="1"/>
      </w:tblPr>
      <w:tblGrid>
        <w:gridCol w:w="846"/>
        <w:gridCol w:w="2268"/>
        <w:gridCol w:w="4300"/>
        <w:gridCol w:w="3735"/>
        <w:gridCol w:w="4079"/>
        <w:gridCol w:w="8"/>
      </w:tblGrid>
      <w:tr w:rsidR="005E76AD" w14:paraId="42054647" w14:textId="77777777" w:rsidTr="00510218">
        <w:trPr>
          <w:trHeight w:val="496"/>
        </w:trPr>
        <w:tc>
          <w:tcPr>
            <w:tcW w:w="3114" w:type="dxa"/>
            <w:gridSpan w:val="2"/>
            <w:shd w:val="clear" w:color="auto" w:fill="D9D9D9" w:themeFill="background1" w:themeFillShade="D9"/>
            <w:vAlign w:val="center"/>
          </w:tcPr>
          <w:p w14:paraId="01B9417B"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00" w:type="dxa"/>
            <w:shd w:val="clear" w:color="auto" w:fill="D9D9D9" w:themeFill="background1" w:themeFillShade="D9"/>
            <w:vAlign w:val="center"/>
          </w:tcPr>
          <w:p w14:paraId="3B11BEA3"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735" w:type="dxa"/>
            <w:shd w:val="clear" w:color="auto" w:fill="D9D9D9" w:themeFill="background1" w:themeFillShade="D9"/>
            <w:vAlign w:val="center"/>
          </w:tcPr>
          <w:p w14:paraId="32CB3A7A"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87" w:type="dxa"/>
            <w:gridSpan w:val="2"/>
            <w:shd w:val="clear" w:color="auto" w:fill="D9D9D9" w:themeFill="background1" w:themeFillShade="D9"/>
            <w:vAlign w:val="center"/>
          </w:tcPr>
          <w:p w14:paraId="398F1AD6" w14:textId="77777777" w:rsidR="005E76AD" w:rsidRDefault="005E76AD"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E76AD" w14:paraId="63B6C28B" w14:textId="77777777" w:rsidTr="00DD6989">
        <w:trPr>
          <w:gridAfter w:val="1"/>
          <w:wAfter w:w="8" w:type="dxa"/>
          <w:trHeight w:val="742"/>
        </w:trPr>
        <w:tc>
          <w:tcPr>
            <w:tcW w:w="846" w:type="dxa"/>
            <w:vMerge w:val="restart"/>
            <w:shd w:val="clear" w:color="auto" w:fill="D9D9D9" w:themeFill="background1" w:themeFillShade="D9"/>
            <w:textDirection w:val="tbRlV"/>
            <w:vAlign w:val="center"/>
          </w:tcPr>
          <w:p w14:paraId="5F65F705"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268" w:type="dxa"/>
            <w:shd w:val="clear" w:color="auto" w:fill="D9D9D9" w:themeFill="background1" w:themeFillShade="D9"/>
            <w:vAlign w:val="center"/>
          </w:tcPr>
          <w:p w14:paraId="65C263DD"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①作者についての理解</w:t>
            </w:r>
          </w:p>
          <w:p w14:paraId="6D7E0873"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（１）イ</w:t>
            </w:r>
          </w:p>
        </w:tc>
        <w:tc>
          <w:tcPr>
            <w:tcW w:w="4300" w:type="dxa"/>
          </w:tcPr>
          <w:p w14:paraId="17170496"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・活躍した時代と作風，詩の評価について正しく理解している。</w:t>
            </w:r>
          </w:p>
        </w:tc>
        <w:tc>
          <w:tcPr>
            <w:tcW w:w="3735" w:type="dxa"/>
          </w:tcPr>
          <w:p w14:paraId="6917BC0A"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・活躍した時代と作風について理解している。</w:t>
            </w:r>
          </w:p>
        </w:tc>
        <w:tc>
          <w:tcPr>
            <w:tcW w:w="4079" w:type="dxa"/>
          </w:tcPr>
          <w:p w14:paraId="4E95CBC2"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・活躍した時代と作風について理解していない。</w:t>
            </w:r>
          </w:p>
        </w:tc>
      </w:tr>
      <w:tr w:rsidR="005E76AD" w14:paraId="657931D3" w14:textId="77777777" w:rsidTr="00DD6989">
        <w:trPr>
          <w:gridAfter w:val="1"/>
          <w:wAfter w:w="8" w:type="dxa"/>
          <w:trHeight w:val="742"/>
        </w:trPr>
        <w:tc>
          <w:tcPr>
            <w:tcW w:w="846" w:type="dxa"/>
            <w:vMerge/>
            <w:shd w:val="clear" w:color="auto" w:fill="D9D9D9" w:themeFill="background1" w:themeFillShade="D9"/>
            <w:textDirection w:val="tbRlV"/>
            <w:vAlign w:val="center"/>
          </w:tcPr>
          <w:p w14:paraId="75522C01"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6C6F1693" w14:textId="6FB31CB3" w:rsidR="005E76AD"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5E76AD">
              <w:rPr>
                <w:rFonts w:ascii="ＭＳ ゴシック" w:eastAsia="ＭＳ ゴシック" w:hAnsi="ＭＳ ゴシック" w:hint="eastAsia"/>
                <w:sz w:val="20"/>
              </w:rPr>
              <w:t>漢字の意味</w:t>
            </w:r>
          </w:p>
          <w:p w14:paraId="7CC1FB1C"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アエ</w:t>
            </w:r>
          </w:p>
        </w:tc>
        <w:tc>
          <w:tcPr>
            <w:tcW w:w="4300" w:type="dxa"/>
          </w:tcPr>
          <w:p w14:paraId="38CB6F29"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735" w:type="dxa"/>
          </w:tcPr>
          <w:p w14:paraId="6F7459D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4079" w:type="dxa"/>
          </w:tcPr>
          <w:p w14:paraId="5DA6DD00"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5E76AD" w14:paraId="14005209" w14:textId="77777777" w:rsidTr="00DD6989">
        <w:trPr>
          <w:gridAfter w:val="1"/>
          <w:wAfter w:w="8" w:type="dxa"/>
          <w:trHeight w:val="819"/>
        </w:trPr>
        <w:tc>
          <w:tcPr>
            <w:tcW w:w="846" w:type="dxa"/>
            <w:vMerge/>
            <w:shd w:val="clear" w:color="auto" w:fill="D9D9D9" w:themeFill="background1" w:themeFillShade="D9"/>
            <w:textDirection w:val="tbRlV"/>
            <w:vAlign w:val="center"/>
          </w:tcPr>
          <w:p w14:paraId="757949E9"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49155CD1"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53968A6D" w14:textId="77777777" w:rsidR="005E76AD" w:rsidRDefault="005E76AD" w:rsidP="00510218">
            <w:pPr>
              <w:widowControl/>
              <w:jc w:val="right"/>
              <w:rPr>
                <w:rFonts w:ascii="ＭＳ ゴシック" w:eastAsia="ＭＳ ゴシック" w:hAnsi="ＭＳ ゴシック"/>
                <w:sz w:val="20"/>
                <w:szCs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300" w:type="dxa"/>
          </w:tcPr>
          <w:p w14:paraId="514962E5" w14:textId="5637A61D" w:rsidR="005E76AD" w:rsidRDefault="003D4460"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・訓点に従って漢詩を正確に音</w:t>
            </w:r>
            <w:r w:rsidR="00966D14">
              <w:rPr>
                <w:rFonts w:ascii="ＭＳ 明朝" w:eastAsia="ＭＳ 明朝" w:hAnsi="ＭＳ 明朝" w:hint="eastAsia"/>
                <w:sz w:val="18"/>
              </w:rPr>
              <w:t>読</w:t>
            </w:r>
            <w:r w:rsidR="005E76AD">
              <w:rPr>
                <w:rFonts w:ascii="ＭＳ 明朝" w:eastAsia="ＭＳ 明朝" w:hAnsi="ＭＳ 明朝" w:hint="eastAsia"/>
                <w:sz w:val="18"/>
              </w:rPr>
              <w:t>でき，注意すべき点を理解して正しく書き下している。</w:t>
            </w:r>
          </w:p>
        </w:tc>
        <w:tc>
          <w:tcPr>
            <w:tcW w:w="3735" w:type="dxa"/>
          </w:tcPr>
          <w:p w14:paraId="0763C93B"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4079" w:type="dxa"/>
          </w:tcPr>
          <w:p w14:paraId="1A2B8E5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5E76AD" w14:paraId="6ADFDB92" w14:textId="77777777" w:rsidTr="00DD6989">
        <w:trPr>
          <w:gridAfter w:val="1"/>
          <w:wAfter w:w="8" w:type="dxa"/>
          <w:trHeight w:val="839"/>
        </w:trPr>
        <w:tc>
          <w:tcPr>
            <w:tcW w:w="846" w:type="dxa"/>
            <w:vMerge/>
            <w:shd w:val="clear" w:color="auto" w:fill="D9D9D9" w:themeFill="background1" w:themeFillShade="D9"/>
            <w:textDirection w:val="tbRlV"/>
            <w:vAlign w:val="center"/>
          </w:tcPr>
          <w:p w14:paraId="6B57E01C" w14:textId="77777777" w:rsidR="005E76AD" w:rsidRDefault="005E76AD" w:rsidP="00510218">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53D7EE5"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④古体詩の理解</w:t>
            </w:r>
          </w:p>
          <w:p w14:paraId="4339E03F" w14:textId="75077CDF" w:rsidR="005E76AD" w:rsidRDefault="00127023"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（１）エ，</w:t>
            </w:r>
            <w:r w:rsidR="005E76AD">
              <w:rPr>
                <w:rFonts w:ascii="ＭＳ ゴシック" w:eastAsia="ＭＳ ゴシック" w:hAnsi="ＭＳ ゴシック" w:hint="eastAsia"/>
                <w:sz w:val="20"/>
                <w:bdr w:val="single" w:sz="4" w:space="0" w:color="auto"/>
              </w:rPr>
              <w:t>（２）アエ</w:t>
            </w:r>
          </w:p>
        </w:tc>
        <w:tc>
          <w:tcPr>
            <w:tcW w:w="4300" w:type="dxa"/>
          </w:tcPr>
          <w:p w14:paraId="1E5CAE8D"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・近体詩との違いを理解し，暗唱などを通して優れた表現に常に親しもうとしている。</w:t>
            </w:r>
          </w:p>
        </w:tc>
        <w:tc>
          <w:tcPr>
            <w:tcW w:w="3735" w:type="dxa"/>
          </w:tcPr>
          <w:p w14:paraId="64A10CA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・近体詩との違いを理解し，暗唱などを通して優れた表現に親しもうとしている。</w:t>
            </w:r>
          </w:p>
        </w:tc>
        <w:tc>
          <w:tcPr>
            <w:tcW w:w="4079" w:type="dxa"/>
          </w:tcPr>
          <w:p w14:paraId="116F0357"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・近体詩との違いを理解せず，暗唱などを通して優れた表現に親しもうとしていない。</w:t>
            </w:r>
          </w:p>
        </w:tc>
      </w:tr>
      <w:tr w:rsidR="005E76AD" w14:paraId="1C53D69B" w14:textId="77777777" w:rsidTr="00DD6989">
        <w:trPr>
          <w:gridAfter w:val="1"/>
          <w:wAfter w:w="8" w:type="dxa"/>
          <w:trHeight w:val="307"/>
        </w:trPr>
        <w:tc>
          <w:tcPr>
            <w:tcW w:w="846" w:type="dxa"/>
            <w:vMerge w:val="restart"/>
            <w:shd w:val="clear" w:color="auto" w:fill="D9D9D9" w:themeFill="background1" w:themeFillShade="D9"/>
            <w:textDirection w:val="tbRlV"/>
            <w:vAlign w:val="center"/>
          </w:tcPr>
          <w:p w14:paraId="28F76E5F" w14:textId="77777777" w:rsidR="005E76AD" w:rsidRDefault="005E76AD"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268" w:type="dxa"/>
            <w:shd w:val="clear" w:color="auto" w:fill="D9D9D9" w:themeFill="background1" w:themeFillShade="D9"/>
            <w:vAlign w:val="center"/>
          </w:tcPr>
          <w:p w14:paraId="3751EF94"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5D60DC07"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00" w:type="dxa"/>
            <w:shd w:val="clear" w:color="auto" w:fill="auto"/>
          </w:tcPr>
          <w:p w14:paraId="67E5DB8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・重要語句の意味を理解し，必要な語句を補いながら正しく現代語訳している。</w:t>
            </w:r>
          </w:p>
          <w:p w14:paraId="78237B7E"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「飲酒」「</w:t>
            </w:r>
            <w:r>
              <w:rPr>
                <w:rFonts w:ascii="ＭＳ 明朝" w:eastAsia="ＭＳ 明朝" w:hAnsi="ＭＳ 明朝" w:cs="ＭＳ 明朝" w:hint="eastAsia"/>
                <w:bCs/>
                <w:kern w:val="0"/>
                <w:sz w:val="18"/>
                <w:szCs w:val="18"/>
              </w:rPr>
              <w:t>子夜呉歌」にうたわれた主題や心情</w:t>
            </w:r>
            <w:r>
              <w:rPr>
                <w:rFonts w:ascii="ＭＳ 明朝" w:eastAsia="ＭＳ 明朝" w:hAnsi="ＭＳ 明朝" w:hint="eastAsia"/>
                <w:sz w:val="18"/>
              </w:rPr>
              <w:t>を，根拠を明確にして理解している。</w:t>
            </w:r>
          </w:p>
        </w:tc>
        <w:tc>
          <w:tcPr>
            <w:tcW w:w="3735" w:type="dxa"/>
            <w:shd w:val="clear" w:color="auto" w:fill="auto"/>
          </w:tcPr>
          <w:p w14:paraId="04458C7C"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7B2B2053" w14:textId="5B1FE181"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「飲酒」「</w:t>
            </w:r>
            <w:r>
              <w:rPr>
                <w:rFonts w:ascii="ＭＳ 明朝" w:eastAsia="ＭＳ 明朝" w:hAnsi="ＭＳ 明朝" w:cs="ＭＳ 明朝" w:hint="eastAsia"/>
                <w:bCs/>
                <w:kern w:val="0"/>
                <w:sz w:val="18"/>
                <w:szCs w:val="18"/>
              </w:rPr>
              <w:t>子夜呉歌」にうたわれた主題や心情</w:t>
            </w:r>
            <w:r w:rsidR="00F22D90">
              <w:rPr>
                <w:rFonts w:ascii="ＭＳ 明朝" w:eastAsia="ＭＳ 明朝" w:hAnsi="ＭＳ 明朝" w:hint="eastAsia"/>
                <w:sz w:val="18"/>
              </w:rPr>
              <w:t>を</w:t>
            </w:r>
            <w:r>
              <w:rPr>
                <w:rFonts w:ascii="ＭＳ 明朝" w:eastAsia="ＭＳ 明朝" w:hAnsi="ＭＳ 明朝" w:hint="eastAsia"/>
                <w:sz w:val="18"/>
              </w:rPr>
              <w:t>理解している。</w:t>
            </w:r>
          </w:p>
        </w:tc>
        <w:tc>
          <w:tcPr>
            <w:tcW w:w="4079" w:type="dxa"/>
            <w:shd w:val="clear" w:color="auto" w:fill="auto"/>
          </w:tcPr>
          <w:p w14:paraId="40840198"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233DFE5C" w14:textId="3932C97A"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「飲酒」「</w:t>
            </w:r>
            <w:r>
              <w:rPr>
                <w:rFonts w:ascii="ＭＳ 明朝" w:eastAsia="ＭＳ 明朝" w:hAnsi="ＭＳ 明朝" w:cs="ＭＳ 明朝" w:hint="eastAsia"/>
                <w:bCs/>
                <w:kern w:val="0"/>
                <w:sz w:val="18"/>
                <w:szCs w:val="18"/>
              </w:rPr>
              <w:t>子夜呉歌」にうたわれた主題や心情を</w:t>
            </w:r>
            <w:r>
              <w:rPr>
                <w:rFonts w:ascii="ＭＳ 明朝" w:eastAsia="ＭＳ 明朝" w:hAnsi="ＭＳ 明朝" w:hint="eastAsia"/>
                <w:sz w:val="18"/>
              </w:rPr>
              <w:t>理解していない。</w:t>
            </w:r>
          </w:p>
        </w:tc>
      </w:tr>
      <w:tr w:rsidR="005E76AD" w14:paraId="6C0ECB0C" w14:textId="77777777" w:rsidTr="00DD6989">
        <w:trPr>
          <w:gridAfter w:val="1"/>
          <w:wAfter w:w="8" w:type="dxa"/>
          <w:trHeight w:val="307"/>
        </w:trPr>
        <w:tc>
          <w:tcPr>
            <w:tcW w:w="846" w:type="dxa"/>
            <w:vMerge/>
            <w:shd w:val="clear" w:color="auto" w:fill="D9D9D9" w:themeFill="background1" w:themeFillShade="D9"/>
            <w:textDirection w:val="tbRlV"/>
            <w:vAlign w:val="center"/>
          </w:tcPr>
          <w:p w14:paraId="575CC136" w14:textId="77777777" w:rsidR="005E76AD" w:rsidRDefault="005E76AD" w:rsidP="00510218">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1C6D2AB5" w14:textId="77777777" w:rsidR="005E76AD" w:rsidRDefault="005E76AD"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230C1F6C" w14:textId="77777777" w:rsidR="005E76AD" w:rsidRDefault="005E76AD"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300" w:type="dxa"/>
            <w:shd w:val="clear" w:color="auto" w:fill="auto"/>
          </w:tcPr>
          <w:p w14:paraId="231E3885"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・漢詩の内容を理解したうえで，詩の響きを味わいながら暗唱している。</w:t>
            </w:r>
          </w:p>
        </w:tc>
        <w:tc>
          <w:tcPr>
            <w:tcW w:w="3735" w:type="dxa"/>
            <w:shd w:val="clear" w:color="auto" w:fill="auto"/>
          </w:tcPr>
          <w:p w14:paraId="596B0854"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・漢詩の内容を理解したうえで，漢詩を暗唱している。</w:t>
            </w:r>
          </w:p>
        </w:tc>
        <w:tc>
          <w:tcPr>
            <w:tcW w:w="4079" w:type="dxa"/>
            <w:shd w:val="clear" w:color="auto" w:fill="auto"/>
          </w:tcPr>
          <w:p w14:paraId="7A2B5953" w14:textId="77777777" w:rsidR="005E76AD" w:rsidRDefault="005E76A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・漢詩の内容を理解して暗唱していない。</w:t>
            </w:r>
          </w:p>
        </w:tc>
      </w:tr>
      <w:tr w:rsidR="003F4717" w14:paraId="12AFCC17" w14:textId="77777777" w:rsidTr="00DD6989">
        <w:trPr>
          <w:gridAfter w:val="1"/>
          <w:wAfter w:w="8" w:type="dxa"/>
          <w:trHeight w:val="307"/>
        </w:trPr>
        <w:tc>
          <w:tcPr>
            <w:tcW w:w="846" w:type="dxa"/>
            <w:vMerge/>
            <w:shd w:val="clear" w:color="auto" w:fill="D9D9D9" w:themeFill="background1" w:themeFillShade="D9"/>
            <w:textDirection w:val="tbRlV"/>
            <w:vAlign w:val="center"/>
          </w:tcPr>
          <w:p w14:paraId="0E907BFB" w14:textId="77777777" w:rsidR="003F4717" w:rsidRDefault="003F4717" w:rsidP="003F4717">
            <w:pPr>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57F0FFF5" w14:textId="77777777" w:rsidR="003F4717" w:rsidRDefault="003F4717" w:rsidP="003F4717">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5398478C" w14:textId="77777777" w:rsidR="003F4717" w:rsidRDefault="003F4717" w:rsidP="003F4717">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300" w:type="dxa"/>
            <w:shd w:val="clear" w:color="auto" w:fill="auto"/>
          </w:tcPr>
          <w:p w14:paraId="13FDB522" w14:textId="23721637" w:rsidR="003F4717" w:rsidRDefault="003F4717" w:rsidP="003F471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・印象に残った詩を取り上げて，自分が読み取ったことや考えたことを効果的に表現しながら鑑賞文を書いている。</w:t>
            </w:r>
          </w:p>
        </w:tc>
        <w:tc>
          <w:tcPr>
            <w:tcW w:w="3735" w:type="dxa"/>
            <w:shd w:val="clear" w:color="auto" w:fill="auto"/>
          </w:tcPr>
          <w:p w14:paraId="071A82B7" w14:textId="515C8345" w:rsidR="003F4717" w:rsidRDefault="003F4717" w:rsidP="003F471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・印象に残った詩を取り上げて，自分で鑑賞文を書いている。</w:t>
            </w:r>
          </w:p>
        </w:tc>
        <w:tc>
          <w:tcPr>
            <w:tcW w:w="4079" w:type="dxa"/>
            <w:shd w:val="clear" w:color="auto" w:fill="auto"/>
          </w:tcPr>
          <w:p w14:paraId="1F156426" w14:textId="5E4F70CF" w:rsidR="003F4717" w:rsidRDefault="003F4717" w:rsidP="003F471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・印象に残った詩を取り上げて鑑賞文を書くことができていない。</w:t>
            </w:r>
          </w:p>
        </w:tc>
      </w:tr>
      <w:tr w:rsidR="00320805" w14:paraId="709C48FB" w14:textId="77777777" w:rsidTr="00DD6989">
        <w:trPr>
          <w:gridAfter w:val="1"/>
          <w:wAfter w:w="8" w:type="dxa"/>
          <w:cantSplit/>
          <w:trHeight w:val="306"/>
        </w:trPr>
        <w:tc>
          <w:tcPr>
            <w:tcW w:w="846" w:type="dxa"/>
            <w:shd w:val="clear" w:color="auto" w:fill="D9D9D9" w:themeFill="background1" w:themeFillShade="D9"/>
            <w:textDirection w:val="tbRlV"/>
            <w:vAlign w:val="center"/>
          </w:tcPr>
          <w:p w14:paraId="7D35505D" w14:textId="77777777" w:rsidR="00320805" w:rsidRDefault="00320805" w:rsidP="00320805">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15900F7" w14:textId="77777777" w:rsidR="00320805" w:rsidRDefault="00320805" w:rsidP="00320805">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E86BCE6" w14:textId="77777777" w:rsidR="00320805" w:rsidRDefault="00320805" w:rsidP="00320805">
            <w:pPr>
              <w:widowControl/>
              <w:ind w:left="113" w:right="113"/>
              <w:jc w:val="center"/>
              <w:rPr>
                <w:rFonts w:ascii="ＭＳ ゴシック" w:eastAsia="ＭＳ ゴシック" w:hAnsi="ＭＳ ゴシック"/>
                <w:sz w:val="20"/>
              </w:rPr>
            </w:pPr>
          </w:p>
        </w:tc>
        <w:tc>
          <w:tcPr>
            <w:tcW w:w="2268" w:type="dxa"/>
            <w:shd w:val="clear" w:color="auto" w:fill="D9D9D9" w:themeFill="background1" w:themeFillShade="D9"/>
            <w:vAlign w:val="center"/>
          </w:tcPr>
          <w:p w14:paraId="2209B41A" w14:textId="77777777" w:rsidR="00320805" w:rsidRDefault="00320805" w:rsidP="00320805">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300" w:type="dxa"/>
            <w:shd w:val="clear" w:color="auto" w:fill="auto"/>
          </w:tcPr>
          <w:p w14:paraId="694F01A4" w14:textId="5EAE32E4" w:rsidR="00320805" w:rsidRDefault="00320805" w:rsidP="0032080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印象に残った詩の鑑賞文を書き，他者の文章を読むことを通して自分の考えをさらに深めるとともに，自分の鑑賞文を練り上げようとしている。</w:t>
            </w:r>
          </w:p>
        </w:tc>
        <w:tc>
          <w:tcPr>
            <w:tcW w:w="3735" w:type="dxa"/>
            <w:shd w:val="clear" w:color="auto" w:fill="auto"/>
          </w:tcPr>
          <w:p w14:paraId="16FED343" w14:textId="35C724B1" w:rsidR="00320805" w:rsidRDefault="00320805" w:rsidP="0032080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印象に残った詩の鑑賞文を書き，他者の文章と自分の文章を比較して考えを深めようとしている。</w:t>
            </w:r>
          </w:p>
        </w:tc>
        <w:tc>
          <w:tcPr>
            <w:tcW w:w="4079" w:type="dxa"/>
            <w:shd w:val="clear" w:color="auto" w:fill="auto"/>
          </w:tcPr>
          <w:p w14:paraId="48FB6D48" w14:textId="682B41CE" w:rsidR="00320805" w:rsidRDefault="00320805" w:rsidP="0032080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color w:val="000000" w:themeColor="text1"/>
                <w:sz w:val="18"/>
                <w:szCs w:val="18"/>
              </w:rPr>
              <w:t>印象に残った詩の鑑賞文を書き，他者の文章と自分の文章を比較して考えを深めようとしていない</w:t>
            </w:r>
            <w:r>
              <w:rPr>
                <w:rFonts w:ascii="ＭＳ 明朝" w:eastAsia="ＭＳ 明朝" w:hAnsi="ＭＳ 明朝" w:hint="eastAsia"/>
                <w:sz w:val="18"/>
              </w:rPr>
              <w:t>。</w:t>
            </w:r>
          </w:p>
        </w:tc>
      </w:tr>
    </w:tbl>
    <w:p w14:paraId="02CBE2C0" w14:textId="38D19975" w:rsidR="005E76AD" w:rsidRDefault="005E76AD">
      <w:pPr>
        <w:rPr>
          <w:rFonts w:ascii="ＭＳ ゴシック" w:eastAsia="ＭＳ ゴシック" w:hAnsi="ＭＳ ゴシック"/>
        </w:rPr>
      </w:pPr>
    </w:p>
    <w:tbl>
      <w:tblPr>
        <w:tblStyle w:val="a3"/>
        <w:tblpPr w:leftFromText="142" w:rightFromText="142" w:vertAnchor="page" w:horzAnchor="margin" w:tblpY="1333"/>
        <w:tblW w:w="15236" w:type="dxa"/>
        <w:tblLayout w:type="fixed"/>
        <w:tblLook w:val="04A0" w:firstRow="1" w:lastRow="0" w:firstColumn="1" w:lastColumn="0" w:noHBand="0" w:noVBand="1"/>
      </w:tblPr>
      <w:tblGrid>
        <w:gridCol w:w="846"/>
        <w:gridCol w:w="1984"/>
        <w:gridCol w:w="4820"/>
        <w:gridCol w:w="3827"/>
        <w:gridCol w:w="3751"/>
        <w:gridCol w:w="8"/>
      </w:tblGrid>
      <w:tr w:rsidR="009A611E" w14:paraId="637A710F" w14:textId="77777777" w:rsidTr="009A611E">
        <w:trPr>
          <w:trHeight w:val="496"/>
        </w:trPr>
        <w:tc>
          <w:tcPr>
            <w:tcW w:w="2830" w:type="dxa"/>
            <w:gridSpan w:val="2"/>
            <w:shd w:val="clear" w:color="auto" w:fill="D9D9D9" w:themeFill="background1" w:themeFillShade="D9"/>
            <w:vAlign w:val="center"/>
          </w:tcPr>
          <w:p w14:paraId="4C27A73D" w14:textId="77777777" w:rsidR="009A611E" w:rsidRDefault="009A611E" w:rsidP="009A611E">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観点</w:t>
            </w:r>
          </w:p>
        </w:tc>
        <w:tc>
          <w:tcPr>
            <w:tcW w:w="4820" w:type="dxa"/>
            <w:shd w:val="clear" w:color="auto" w:fill="D9D9D9" w:themeFill="background1" w:themeFillShade="D9"/>
            <w:vAlign w:val="center"/>
          </w:tcPr>
          <w:p w14:paraId="28479A64" w14:textId="77777777" w:rsidR="009A611E" w:rsidRDefault="009A611E" w:rsidP="009A611E">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7" w:type="dxa"/>
            <w:shd w:val="clear" w:color="auto" w:fill="D9D9D9" w:themeFill="background1" w:themeFillShade="D9"/>
            <w:vAlign w:val="center"/>
          </w:tcPr>
          <w:p w14:paraId="5DFAAFE4" w14:textId="77777777" w:rsidR="009A611E" w:rsidRDefault="009A611E" w:rsidP="009A611E">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759" w:type="dxa"/>
            <w:gridSpan w:val="2"/>
            <w:shd w:val="clear" w:color="auto" w:fill="D9D9D9" w:themeFill="background1" w:themeFillShade="D9"/>
            <w:vAlign w:val="center"/>
          </w:tcPr>
          <w:p w14:paraId="753A9531" w14:textId="77777777" w:rsidR="009A611E" w:rsidRDefault="009A611E" w:rsidP="009A611E">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4EB3C5C4" w14:textId="77777777" w:rsidTr="009A611E">
        <w:trPr>
          <w:gridAfter w:val="1"/>
          <w:wAfter w:w="8" w:type="dxa"/>
          <w:trHeight w:val="742"/>
        </w:trPr>
        <w:tc>
          <w:tcPr>
            <w:tcW w:w="846" w:type="dxa"/>
            <w:vMerge w:val="restart"/>
            <w:shd w:val="clear" w:color="auto" w:fill="D9D9D9" w:themeFill="background1" w:themeFillShade="D9"/>
            <w:textDirection w:val="tbRlV"/>
            <w:vAlign w:val="center"/>
          </w:tcPr>
          <w:p w14:paraId="6B503AD1" w14:textId="77777777" w:rsidR="009A611E" w:rsidRDefault="009A611E" w:rsidP="009A611E">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984" w:type="dxa"/>
            <w:shd w:val="clear" w:color="auto" w:fill="D9D9D9" w:themeFill="background1" w:themeFillShade="D9"/>
            <w:vAlign w:val="center"/>
          </w:tcPr>
          <w:p w14:paraId="7FED531E" w14:textId="77777777" w:rsidR="009A611E" w:rsidRPr="000D4E80" w:rsidRDefault="009A611E" w:rsidP="009A611E">
            <w:pPr>
              <w:pStyle w:val="af"/>
              <w:widowControl/>
              <w:numPr>
                <w:ilvl w:val="0"/>
                <w:numId w:val="1"/>
              </w:numPr>
              <w:ind w:leftChars="0" w:left="200" w:hangingChars="100" w:hanging="200"/>
              <w:jc w:val="left"/>
              <w:rPr>
                <w:rFonts w:ascii="ＭＳ ゴシック" w:eastAsia="ＭＳ ゴシック" w:hAnsi="ＭＳ ゴシック"/>
                <w:sz w:val="20"/>
              </w:rPr>
            </w:pPr>
            <w:r w:rsidRPr="000D4E80">
              <w:rPr>
                <w:rFonts w:ascii="ＭＳ ゴシック" w:eastAsia="ＭＳ ゴシック" w:hAnsi="ＭＳ ゴシック" w:hint="eastAsia"/>
                <w:sz w:val="20"/>
              </w:rPr>
              <w:t xml:space="preserve">作者についての理解 　</w:t>
            </w:r>
            <w:r w:rsidRPr="000D4E80">
              <w:rPr>
                <w:rFonts w:ascii="ＭＳ ゴシック" w:eastAsia="ＭＳ ゴシック" w:hAnsi="ＭＳ ゴシック" w:hint="eastAsia"/>
                <w:sz w:val="20"/>
                <w:szCs w:val="20"/>
                <w:bdr w:val="single" w:sz="4" w:space="0" w:color="auto"/>
              </w:rPr>
              <w:t>（１）イ</w:t>
            </w:r>
          </w:p>
        </w:tc>
        <w:tc>
          <w:tcPr>
            <w:tcW w:w="4820" w:type="dxa"/>
          </w:tcPr>
          <w:p w14:paraId="4E9A9504"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・活躍した時代と作風，詩の評価について正しく理解している。</w:t>
            </w:r>
          </w:p>
        </w:tc>
        <w:tc>
          <w:tcPr>
            <w:tcW w:w="3827" w:type="dxa"/>
          </w:tcPr>
          <w:p w14:paraId="1B53A2AE"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・活躍した時代と作風について理解している。</w:t>
            </w:r>
          </w:p>
        </w:tc>
        <w:tc>
          <w:tcPr>
            <w:tcW w:w="3751" w:type="dxa"/>
          </w:tcPr>
          <w:p w14:paraId="7294BA16"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・活躍した時代と作風について理解していない。</w:t>
            </w:r>
          </w:p>
        </w:tc>
      </w:tr>
      <w:tr w:rsidR="009A611E" w14:paraId="506160BB" w14:textId="77777777" w:rsidTr="009A611E">
        <w:trPr>
          <w:gridAfter w:val="1"/>
          <w:wAfter w:w="8" w:type="dxa"/>
          <w:trHeight w:val="742"/>
        </w:trPr>
        <w:tc>
          <w:tcPr>
            <w:tcW w:w="846" w:type="dxa"/>
            <w:vMerge/>
            <w:shd w:val="clear" w:color="auto" w:fill="D9D9D9" w:themeFill="background1" w:themeFillShade="D9"/>
            <w:textDirection w:val="tbRlV"/>
            <w:vAlign w:val="center"/>
          </w:tcPr>
          <w:p w14:paraId="61B6E012" w14:textId="77777777" w:rsidR="009A611E" w:rsidRDefault="009A611E" w:rsidP="009A611E">
            <w:pPr>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FBEF3A5" w14:textId="7F3CA013" w:rsidR="009A611E" w:rsidRDefault="00805C50" w:rsidP="009A611E">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9A611E">
              <w:rPr>
                <w:rFonts w:ascii="ＭＳ ゴシック" w:eastAsia="ＭＳ ゴシック" w:hAnsi="ＭＳ ゴシック" w:hint="eastAsia"/>
                <w:sz w:val="20"/>
              </w:rPr>
              <w:t>漢字の意味</w:t>
            </w:r>
          </w:p>
          <w:p w14:paraId="1B95EA5E" w14:textId="77777777" w:rsidR="009A611E" w:rsidRDefault="009A611E" w:rsidP="009A611E">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bdr w:val="single" w:sz="4" w:space="0" w:color="auto"/>
              </w:rPr>
              <w:t>アエ</w:t>
            </w:r>
          </w:p>
        </w:tc>
        <w:tc>
          <w:tcPr>
            <w:tcW w:w="4820" w:type="dxa"/>
          </w:tcPr>
          <w:p w14:paraId="614CE16D"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・漢詩中の漢字の意味や成り立ち，用法を理解し，さらに漢詩で使用されている以外の別の意味や用法の知識を得ている。</w:t>
            </w:r>
          </w:p>
        </w:tc>
        <w:tc>
          <w:tcPr>
            <w:tcW w:w="3827" w:type="dxa"/>
          </w:tcPr>
          <w:p w14:paraId="5D710529"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・漢詩中の漢字の意味や成り立ち，用法を理解している。</w:t>
            </w:r>
          </w:p>
        </w:tc>
        <w:tc>
          <w:tcPr>
            <w:tcW w:w="3751" w:type="dxa"/>
          </w:tcPr>
          <w:p w14:paraId="53DFEBAE"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9A611E" w14:paraId="243E3026" w14:textId="77777777" w:rsidTr="009A611E">
        <w:trPr>
          <w:gridAfter w:val="1"/>
          <w:wAfter w:w="8" w:type="dxa"/>
          <w:trHeight w:val="819"/>
        </w:trPr>
        <w:tc>
          <w:tcPr>
            <w:tcW w:w="846" w:type="dxa"/>
            <w:vMerge/>
            <w:shd w:val="clear" w:color="auto" w:fill="D9D9D9" w:themeFill="background1" w:themeFillShade="D9"/>
            <w:textDirection w:val="tbRlV"/>
            <w:vAlign w:val="center"/>
          </w:tcPr>
          <w:p w14:paraId="42C8BCB3" w14:textId="77777777" w:rsidR="009A611E" w:rsidRDefault="009A611E" w:rsidP="009A611E">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29FC05E8" w14:textId="77777777" w:rsidR="009A611E" w:rsidRDefault="009A611E" w:rsidP="009A611E">
            <w:pPr>
              <w:widowControl/>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rPr>
              <w:t xml:space="preserve">③句法・書き下し文　　</w:t>
            </w:r>
            <w:r>
              <w:rPr>
                <w:rFonts w:ascii="ＭＳ ゴシック" w:eastAsia="ＭＳ ゴシック" w:hAnsi="ＭＳ ゴシック" w:hint="eastAsia"/>
                <w:sz w:val="20"/>
                <w:bdr w:val="single" w:sz="4" w:space="0" w:color="auto"/>
              </w:rPr>
              <w:t>（１</w:t>
            </w:r>
            <w:r>
              <w:rPr>
                <w:rFonts w:ascii="ＭＳ ゴシック" w:eastAsia="ＭＳ ゴシック" w:hAnsi="ＭＳ ゴシック" w:hint="eastAsia"/>
                <w:sz w:val="20"/>
                <w:szCs w:val="20"/>
                <w:bdr w:val="single" w:sz="4" w:space="0" w:color="auto"/>
              </w:rPr>
              <w:t>）ア</w:t>
            </w:r>
          </w:p>
        </w:tc>
        <w:tc>
          <w:tcPr>
            <w:tcW w:w="4820" w:type="dxa"/>
          </w:tcPr>
          <w:p w14:paraId="447B57D1" w14:textId="12A4EAF0" w:rsidR="009A611E" w:rsidRDefault="003D4460"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・訓点に従って漢詩を正確に音</w:t>
            </w:r>
            <w:r w:rsidR="00966D14">
              <w:rPr>
                <w:rFonts w:ascii="ＭＳ 明朝" w:eastAsia="ＭＳ 明朝" w:hAnsi="ＭＳ 明朝" w:hint="eastAsia"/>
                <w:sz w:val="18"/>
              </w:rPr>
              <w:t>読</w:t>
            </w:r>
            <w:r w:rsidR="009A611E">
              <w:rPr>
                <w:rFonts w:ascii="ＭＳ 明朝" w:eastAsia="ＭＳ 明朝" w:hAnsi="ＭＳ 明朝" w:hint="eastAsia"/>
                <w:sz w:val="18"/>
              </w:rPr>
              <w:t>でき，注意すべき点を理解して正しく書き下している。</w:t>
            </w:r>
          </w:p>
        </w:tc>
        <w:tc>
          <w:tcPr>
            <w:tcW w:w="3827" w:type="dxa"/>
          </w:tcPr>
          <w:p w14:paraId="4AE4D227"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・指導者の範読に従って声に出して漢詩を読むことができ，書き下し文にしている。</w:t>
            </w:r>
          </w:p>
        </w:tc>
        <w:tc>
          <w:tcPr>
            <w:tcW w:w="3751" w:type="dxa"/>
          </w:tcPr>
          <w:p w14:paraId="475F0B38"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・指導者の範読に従って声に出して漢詩を読むことができず，書き下し文にしていない。</w:t>
            </w:r>
          </w:p>
        </w:tc>
      </w:tr>
      <w:tr w:rsidR="009A611E" w14:paraId="1A6119AB" w14:textId="77777777" w:rsidTr="009A611E">
        <w:trPr>
          <w:gridAfter w:val="1"/>
          <w:wAfter w:w="8" w:type="dxa"/>
          <w:trHeight w:val="839"/>
        </w:trPr>
        <w:tc>
          <w:tcPr>
            <w:tcW w:w="846" w:type="dxa"/>
            <w:vMerge/>
            <w:shd w:val="clear" w:color="auto" w:fill="D9D9D9" w:themeFill="background1" w:themeFillShade="D9"/>
            <w:textDirection w:val="tbRlV"/>
            <w:vAlign w:val="center"/>
          </w:tcPr>
          <w:p w14:paraId="00C9DC41" w14:textId="77777777" w:rsidR="009A611E" w:rsidRDefault="009A611E" w:rsidP="009A611E">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5B1350CD" w14:textId="77777777" w:rsidR="009A611E" w:rsidRDefault="009A611E" w:rsidP="009A611E">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④古体詩の理解</w:t>
            </w:r>
          </w:p>
          <w:p w14:paraId="0F0FA23E" w14:textId="45145A92" w:rsidR="009A611E" w:rsidRPr="0074566B" w:rsidRDefault="00127023" w:rsidP="009A611E">
            <w:pPr>
              <w:widowControl/>
              <w:jc w:val="right"/>
              <w:rPr>
                <w:rFonts w:ascii="ＭＳ ゴシック" w:eastAsia="ＭＳ ゴシック" w:hAnsi="ＭＳ ゴシック"/>
                <w:sz w:val="18"/>
                <w:szCs w:val="18"/>
              </w:rPr>
            </w:pPr>
            <w:r w:rsidRPr="0074566B">
              <w:rPr>
                <w:rFonts w:ascii="ＭＳ ゴシック" w:eastAsia="ＭＳ ゴシック" w:hAnsi="ＭＳ ゴシック" w:hint="eastAsia"/>
                <w:sz w:val="18"/>
                <w:szCs w:val="18"/>
                <w:bdr w:val="single" w:sz="4" w:space="0" w:color="auto"/>
              </w:rPr>
              <w:t>（１）エ，</w:t>
            </w:r>
            <w:r w:rsidR="009A611E" w:rsidRPr="0074566B">
              <w:rPr>
                <w:rFonts w:ascii="ＭＳ ゴシック" w:eastAsia="ＭＳ ゴシック" w:hAnsi="ＭＳ ゴシック" w:hint="eastAsia"/>
                <w:sz w:val="18"/>
                <w:szCs w:val="18"/>
                <w:bdr w:val="single" w:sz="4" w:space="0" w:color="auto"/>
              </w:rPr>
              <w:t>（２）アエ</w:t>
            </w:r>
          </w:p>
        </w:tc>
        <w:tc>
          <w:tcPr>
            <w:tcW w:w="4820" w:type="dxa"/>
          </w:tcPr>
          <w:p w14:paraId="65CFD453"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・近体詩との違いを理解し，優れた表現に常に親しもうとしている。</w:t>
            </w:r>
          </w:p>
        </w:tc>
        <w:tc>
          <w:tcPr>
            <w:tcW w:w="3827" w:type="dxa"/>
          </w:tcPr>
          <w:p w14:paraId="71117002"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・近体詩との違いを理解し，優れた表現に親しもうとしている。</w:t>
            </w:r>
          </w:p>
        </w:tc>
        <w:tc>
          <w:tcPr>
            <w:tcW w:w="3751" w:type="dxa"/>
          </w:tcPr>
          <w:p w14:paraId="4502E03B"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・近体詩との違いを理解せず，優れた表現に親しもうとしていない。</w:t>
            </w:r>
          </w:p>
        </w:tc>
      </w:tr>
      <w:tr w:rsidR="009A611E" w14:paraId="17031009" w14:textId="77777777" w:rsidTr="009A611E">
        <w:trPr>
          <w:gridAfter w:val="1"/>
          <w:wAfter w:w="8" w:type="dxa"/>
          <w:trHeight w:val="307"/>
        </w:trPr>
        <w:tc>
          <w:tcPr>
            <w:tcW w:w="846" w:type="dxa"/>
            <w:vMerge w:val="restart"/>
            <w:shd w:val="clear" w:color="auto" w:fill="D9D9D9" w:themeFill="background1" w:themeFillShade="D9"/>
            <w:textDirection w:val="tbRlV"/>
            <w:vAlign w:val="center"/>
          </w:tcPr>
          <w:p w14:paraId="1A226D9F" w14:textId="77777777" w:rsidR="009A611E" w:rsidRDefault="009A611E" w:rsidP="009A611E">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984" w:type="dxa"/>
            <w:shd w:val="clear" w:color="auto" w:fill="D9D9D9" w:themeFill="background1" w:themeFillShade="D9"/>
            <w:vAlign w:val="center"/>
          </w:tcPr>
          <w:p w14:paraId="35D41E97" w14:textId="77777777" w:rsidR="009A611E" w:rsidRDefault="009A611E" w:rsidP="009A611E">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⑤現代語訳・内容把握</w:t>
            </w:r>
          </w:p>
          <w:p w14:paraId="25A658AE" w14:textId="77777777" w:rsidR="009A611E" w:rsidRDefault="009A611E" w:rsidP="009A611E">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820" w:type="dxa"/>
            <w:shd w:val="clear" w:color="auto" w:fill="auto"/>
          </w:tcPr>
          <w:p w14:paraId="79A4CC2C"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・あらすじを把握し，場面ごとにその内容を正確に把握している。</w:t>
            </w:r>
          </w:p>
          <w:p w14:paraId="4239A055"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・重要語句の意味を理解し，必要な語句を補いながら正しく現代語訳している。</w:t>
            </w:r>
          </w:p>
          <w:p w14:paraId="37C8A988" w14:textId="5DCB7EB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「長恨歌」の</w:t>
            </w:r>
            <w:r>
              <w:rPr>
                <w:rFonts w:ascii="ＭＳ 明朝" w:eastAsia="ＭＳ 明朝" w:hAnsi="ＭＳ 明朝" w:cs="ＭＳ 明朝" w:hint="eastAsia"/>
                <w:bCs/>
                <w:kern w:val="0"/>
                <w:sz w:val="18"/>
                <w:szCs w:val="18"/>
              </w:rPr>
              <w:t>主題</w:t>
            </w:r>
            <w:r>
              <w:rPr>
                <w:rFonts w:ascii="ＭＳ 明朝" w:eastAsia="ＭＳ 明朝" w:hAnsi="ＭＳ 明朝" w:hint="eastAsia"/>
                <w:sz w:val="18"/>
              </w:rPr>
              <w:t>を</w:t>
            </w:r>
            <w:r w:rsidR="00F22D90">
              <w:rPr>
                <w:rFonts w:ascii="ＭＳ 明朝" w:eastAsia="ＭＳ 明朝" w:hAnsi="ＭＳ 明朝" w:hint="eastAsia"/>
                <w:sz w:val="18"/>
              </w:rPr>
              <w:t>，</w:t>
            </w:r>
            <w:r>
              <w:rPr>
                <w:rFonts w:ascii="ＭＳ 明朝" w:eastAsia="ＭＳ 明朝" w:hAnsi="ＭＳ 明朝" w:hint="eastAsia"/>
                <w:sz w:val="18"/>
              </w:rPr>
              <w:t>根拠を明確にして理解している。</w:t>
            </w:r>
          </w:p>
        </w:tc>
        <w:tc>
          <w:tcPr>
            <w:tcW w:w="3827" w:type="dxa"/>
            <w:shd w:val="clear" w:color="auto" w:fill="auto"/>
          </w:tcPr>
          <w:p w14:paraId="281C9947" w14:textId="2E514D41"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・あらすじを把握し，場面ごとにその内容をお</w:t>
            </w:r>
            <w:r w:rsidR="00905F0A">
              <w:rPr>
                <w:rFonts w:ascii="ＭＳ 明朝" w:eastAsia="ＭＳ 明朝" w:hAnsi="ＭＳ 明朝" w:hint="eastAsia"/>
                <w:sz w:val="18"/>
              </w:rPr>
              <w:t>お</w:t>
            </w:r>
            <w:r>
              <w:rPr>
                <w:rFonts w:ascii="ＭＳ 明朝" w:eastAsia="ＭＳ 明朝" w:hAnsi="ＭＳ 明朝" w:hint="eastAsia"/>
                <w:sz w:val="18"/>
              </w:rPr>
              <w:t>よそ把握している。</w:t>
            </w:r>
          </w:p>
          <w:p w14:paraId="6C310E95"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・重要語句の意味を理解して現代語訳している。</w:t>
            </w:r>
          </w:p>
          <w:p w14:paraId="31096982"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「長恨歌」の</w:t>
            </w:r>
            <w:r>
              <w:rPr>
                <w:rFonts w:ascii="ＭＳ 明朝" w:eastAsia="ＭＳ 明朝" w:hAnsi="ＭＳ 明朝" w:cs="ＭＳ 明朝" w:hint="eastAsia"/>
                <w:bCs/>
                <w:kern w:val="0"/>
                <w:sz w:val="18"/>
                <w:szCs w:val="18"/>
              </w:rPr>
              <w:t>主題</w:t>
            </w:r>
            <w:r>
              <w:rPr>
                <w:rFonts w:ascii="ＭＳ 明朝" w:eastAsia="ＭＳ 明朝" w:hAnsi="ＭＳ 明朝" w:hint="eastAsia"/>
                <w:sz w:val="18"/>
              </w:rPr>
              <w:t>を理解している。</w:t>
            </w:r>
          </w:p>
        </w:tc>
        <w:tc>
          <w:tcPr>
            <w:tcW w:w="3751" w:type="dxa"/>
            <w:shd w:val="clear" w:color="auto" w:fill="auto"/>
          </w:tcPr>
          <w:p w14:paraId="512171F9"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・あらすじを把握せず，場面ごとにその内容を把握していない。</w:t>
            </w:r>
          </w:p>
          <w:p w14:paraId="0B1E3DD2"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・重要語句の意味を理解して現代語訳していない。</w:t>
            </w:r>
          </w:p>
          <w:p w14:paraId="22364508"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cs="ＭＳ 明朝" w:hint="eastAsia"/>
                <w:sz w:val="18"/>
                <w:szCs w:val="18"/>
              </w:rPr>
              <w:t>「長恨歌」の</w:t>
            </w:r>
            <w:r>
              <w:rPr>
                <w:rFonts w:ascii="ＭＳ 明朝" w:eastAsia="ＭＳ 明朝" w:hAnsi="ＭＳ 明朝" w:cs="ＭＳ 明朝" w:hint="eastAsia"/>
                <w:bCs/>
                <w:kern w:val="0"/>
                <w:sz w:val="18"/>
                <w:szCs w:val="18"/>
              </w:rPr>
              <w:t>主題</w:t>
            </w:r>
            <w:r>
              <w:rPr>
                <w:rFonts w:ascii="ＭＳ 明朝" w:eastAsia="ＭＳ 明朝" w:hAnsi="ＭＳ 明朝" w:hint="eastAsia"/>
                <w:sz w:val="18"/>
              </w:rPr>
              <w:t>を理解していない。</w:t>
            </w:r>
          </w:p>
        </w:tc>
      </w:tr>
      <w:tr w:rsidR="009A611E" w14:paraId="0EEF80C2" w14:textId="77777777" w:rsidTr="009A611E">
        <w:trPr>
          <w:gridAfter w:val="1"/>
          <w:wAfter w:w="8" w:type="dxa"/>
          <w:trHeight w:val="307"/>
        </w:trPr>
        <w:tc>
          <w:tcPr>
            <w:tcW w:w="846" w:type="dxa"/>
            <w:vMerge/>
            <w:shd w:val="clear" w:color="auto" w:fill="D9D9D9" w:themeFill="background1" w:themeFillShade="D9"/>
            <w:textDirection w:val="tbRlV"/>
            <w:vAlign w:val="center"/>
          </w:tcPr>
          <w:p w14:paraId="6B8AF1B9" w14:textId="77777777" w:rsidR="009A611E" w:rsidRDefault="009A611E" w:rsidP="009A611E">
            <w:pPr>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4C6838D9" w14:textId="77777777" w:rsidR="009A611E" w:rsidRDefault="009A611E" w:rsidP="009A611E">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⑥古典への傾倒</w:t>
            </w:r>
          </w:p>
          <w:p w14:paraId="5559B360" w14:textId="77777777" w:rsidR="009A611E" w:rsidRDefault="009A611E" w:rsidP="009A611E">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読（１）エ</w:t>
            </w:r>
          </w:p>
        </w:tc>
        <w:tc>
          <w:tcPr>
            <w:tcW w:w="4820" w:type="dxa"/>
            <w:shd w:val="clear" w:color="auto" w:fill="auto"/>
          </w:tcPr>
          <w:p w14:paraId="6D433BD8" w14:textId="3B18F3EE" w:rsidR="009A611E" w:rsidRDefault="00F22D90"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・漢詩の内容を理解したうえで，詩の響きを味わいながら</w:t>
            </w:r>
            <w:r w:rsidR="009A611E">
              <w:rPr>
                <w:rFonts w:ascii="ＭＳ 明朝" w:eastAsia="ＭＳ 明朝" w:hAnsi="ＭＳ 明朝" w:hint="eastAsia"/>
                <w:sz w:val="18"/>
              </w:rPr>
              <w:t>声に出して読んでいる。</w:t>
            </w:r>
          </w:p>
        </w:tc>
        <w:tc>
          <w:tcPr>
            <w:tcW w:w="3827" w:type="dxa"/>
            <w:shd w:val="clear" w:color="auto" w:fill="auto"/>
          </w:tcPr>
          <w:p w14:paraId="475BC2BB"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・漢詩の内容を理解したうえで，声に出して読んでいる。</w:t>
            </w:r>
          </w:p>
        </w:tc>
        <w:tc>
          <w:tcPr>
            <w:tcW w:w="3751" w:type="dxa"/>
            <w:shd w:val="clear" w:color="auto" w:fill="auto"/>
          </w:tcPr>
          <w:p w14:paraId="264A641D"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・漢詩の内容を理解したうえで，声に出して読もうとしていない。</w:t>
            </w:r>
          </w:p>
        </w:tc>
      </w:tr>
      <w:tr w:rsidR="009A611E" w14:paraId="10762A0D" w14:textId="77777777" w:rsidTr="009A611E">
        <w:trPr>
          <w:gridAfter w:val="1"/>
          <w:wAfter w:w="8" w:type="dxa"/>
          <w:trHeight w:val="307"/>
        </w:trPr>
        <w:tc>
          <w:tcPr>
            <w:tcW w:w="846" w:type="dxa"/>
            <w:vMerge/>
            <w:shd w:val="clear" w:color="auto" w:fill="D9D9D9" w:themeFill="background1" w:themeFillShade="D9"/>
            <w:textDirection w:val="tbRlV"/>
            <w:vAlign w:val="center"/>
          </w:tcPr>
          <w:p w14:paraId="152B4C40" w14:textId="77777777" w:rsidR="009A611E" w:rsidRDefault="009A611E" w:rsidP="009A611E">
            <w:pPr>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3918E873" w14:textId="77777777" w:rsidR="009A611E" w:rsidRDefault="009A611E" w:rsidP="009A611E">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0B9A5C45" w14:textId="77777777" w:rsidR="009A611E" w:rsidRDefault="009A611E" w:rsidP="009A611E">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820" w:type="dxa"/>
            <w:shd w:val="clear" w:color="auto" w:fill="auto"/>
          </w:tcPr>
          <w:p w14:paraId="3BD28A66" w14:textId="6D46A615"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F4717">
              <w:rPr>
                <w:rFonts w:ascii="ＭＳ 明朝" w:eastAsia="ＭＳ 明朝" w:hAnsi="ＭＳ 明朝" w:hint="eastAsia"/>
                <w:sz w:val="18"/>
              </w:rPr>
              <w:t>印象に残った箇所を取り上げて，自分が読み取ったことや考えたことを効果的に表現しながら鑑賞文を書いている。</w:t>
            </w:r>
          </w:p>
        </w:tc>
        <w:tc>
          <w:tcPr>
            <w:tcW w:w="3827" w:type="dxa"/>
            <w:shd w:val="clear" w:color="auto" w:fill="auto"/>
          </w:tcPr>
          <w:p w14:paraId="171441E6" w14:textId="3E0701AF"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F4717">
              <w:rPr>
                <w:rFonts w:ascii="ＭＳ 明朝" w:eastAsia="ＭＳ 明朝" w:hAnsi="ＭＳ 明朝" w:hint="eastAsia"/>
                <w:sz w:val="18"/>
              </w:rPr>
              <w:t>印象に残った箇所を取り上げて，</w:t>
            </w:r>
            <w:r>
              <w:rPr>
                <w:rFonts w:ascii="ＭＳ 明朝" w:eastAsia="ＭＳ 明朝" w:hAnsi="ＭＳ 明朝" w:hint="eastAsia"/>
                <w:sz w:val="18"/>
              </w:rPr>
              <w:t>自分で</w:t>
            </w:r>
            <w:r w:rsidR="003F4717">
              <w:rPr>
                <w:rFonts w:ascii="ＭＳ 明朝" w:eastAsia="ＭＳ 明朝" w:hAnsi="ＭＳ 明朝" w:hint="eastAsia"/>
                <w:sz w:val="18"/>
              </w:rPr>
              <w:t>鑑賞文を書いて</w:t>
            </w:r>
            <w:r>
              <w:rPr>
                <w:rFonts w:ascii="ＭＳ 明朝" w:eastAsia="ＭＳ 明朝" w:hAnsi="ＭＳ 明朝" w:hint="eastAsia"/>
                <w:sz w:val="18"/>
              </w:rPr>
              <w:t>いる。</w:t>
            </w:r>
          </w:p>
        </w:tc>
        <w:tc>
          <w:tcPr>
            <w:tcW w:w="3751" w:type="dxa"/>
            <w:shd w:val="clear" w:color="auto" w:fill="auto"/>
          </w:tcPr>
          <w:p w14:paraId="7F30DC08" w14:textId="6D9CC44C" w:rsidR="009A611E" w:rsidRDefault="003F4717"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・印象に残った</w:t>
            </w:r>
            <w:r w:rsidR="005C7C0C">
              <w:rPr>
                <w:rFonts w:ascii="ＭＳ 明朝" w:eastAsia="ＭＳ 明朝" w:hAnsi="ＭＳ 明朝" w:hint="eastAsia"/>
                <w:sz w:val="18"/>
              </w:rPr>
              <w:t>箇所</w:t>
            </w:r>
            <w:r>
              <w:rPr>
                <w:rFonts w:ascii="ＭＳ 明朝" w:eastAsia="ＭＳ 明朝" w:hAnsi="ＭＳ 明朝" w:hint="eastAsia"/>
                <w:sz w:val="18"/>
              </w:rPr>
              <w:t>を取り上げて鑑賞文を書くことができていない。</w:t>
            </w:r>
          </w:p>
        </w:tc>
      </w:tr>
      <w:tr w:rsidR="009A611E" w14:paraId="45A3FA33" w14:textId="77777777" w:rsidTr="009A611E">
        <w:trPr>
          <w:gridAfter w:val="1"/>
          <w:wAfter w:w="8" w:type="dxa"/>
          <w:cantSplit/>
          <w:trHeight w:val="306"/>
        </w:trPr>
        <w:tc>
          <w:tcPr>
            <w:tcW w:w="846" w:type="dxa"/>
            <w:shd w:val="clear" w:color="auto" w:fill="D9D9D9" w:themeFill="background1" w:themeFillShade="D9"/>
            <w:textDirection w:val="tbRlV"/>
            <w:vAlign w:val="center"/>
          </w:tcPr>
          <w:p w14:paraId="2037F40A" w14:textId="77777777" w:rsidR="009A611E" w:rsidRDefault="009A611E" w:rsidP="009A611E">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1D99E9C5" w14:textId="77777777" w:rsidR="009A611E" w:rsidRDefault="009A611E" w:rsidP="009A611E">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34A9DEA5" w14:textId="77777777" w:rsidR="009A611E" w:rsidRDefault="009A611E" w:rsidP="009A611E">
            <w:pPr>
              <w:widowControl/>
              <w:ind w:left="113" w:right="113"/>
              <w:jc w:val="center"/>
              <w:rPr>
                <w:rFonts w:ascii="ＭＳ ゴシック" w:eastAsia="ＭＳ ゴシック" w:hAnsi="ＭＳ ゴシック"/>
                <w:sz w:val="20"/>
              </w:rPr>
            </w:pPr>
          </w:p>
        </w:tc>
        <w:tc>
          <w:tcPr>
            <w:tcW w:w="1984" w:type="dxa"/>
            <w:shd w:val="clear" w:color="auto" w:fill="D9D9D9" w:themeFill="background1" w:themeFillShade="D9"/>
            <w:vAlign w:val="center"/>
          </w:tcPr>
          <w:p w14:paraId="73CF1CA1" w14:textId="77777777" w:rsidR="009A611E" w:rsidRDefault="009A611E" w:rsidP="009A611E">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⑧考察・発表</w:t>
            </w:r>
          </w:p>
        </w:tc>
        <w:tc>
          <w:tcPr>
            <w:tcW w:w="4820" w:type="dxa"/>
            <w:shd w:val="clear" w:color="auto" w:fill="auto"/>
          </w:tcPr>
          <w:p w14:paraId="6B8A51A2"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・日本でも広く親しまれている「長恨歌」について調べ，自分の考えをまとめて発表するとともに，他者の発表を聞くことを</w:t>
            </w:r>
            <w:r>
              <w:rPr>
                <w:rFonts w:ascii="ＭＳ 明朝" w:eastAsia="ＭＳ 明朝" w:hAnsi="ＭＳ 明朝" w:cs="ＭＳ 明朝" w:hint="eastAsia"/>
                <w:color w:val="000000" w:themeColor="text1"/>
                <w:sz w:val="18"/>
                <w:szCs w:val="18"/>
              </w:rPr>
              <w:t>通して，自分の考えをさらに深めようとしている。</w:t>
            </w:r>
          </w:p>
        </w:tc>
        <w:tc>
          <w:tcPr>
            <w:tcW w:w="3827" w:type="dxa"/>
            <w:shd w:val="clear" w:color="auto" w:fill="auto"/>
          </w:tcPr>
          <w:p w14:paraId="346AAB83"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・日本でも広く親しまれている「長恨歌」について調べ，自分の考えをまとめて発表し</w:t>
            </w:r>
            <w:r>
              <w:rPr>
                <w:rFonts w:ascii="ＭＳ 明朝" w:eastAsia="ＭＳ 明朝" w:hAnsi="ＭＳ 明朝" w:cs="ＭＳ 明朝" w:hint="eastAsia"/>
                <w:color w:val="000000" w:themeColor="text1"/>
                <w:sz w:val="18"/>
                <w:szCs w:val="18"/>
              </w:rPr>
              <w:t>ようとしている</w:t>
            </w:r>
            <w:r>
              <w:rPr>
                <w:rFonts w:ascii="ＭＳ 明朝" w:eastAsia="ＭＳ 明朝" w:hAnsi="ＭＳ 明朝" w:hint="eastAsia"/>
                <w:sz w:val="18"/>
              </w:rPr>
              <w:t>。</w:t>
            </w:r>
          </w:p>
        </w:tc>
        <w:tc>
          <w:tcPr>
            <w:tcW w:w="3751" w:type="dxa"/>
            <w:shd w:val="clear" w:color="auto" w:fill="auto"/>
          </w:tcPr>
          <w:p w14:paraId="7B429D93" w14:textId="77777777" w:rsidR="009A611E" w:rsidRDefault="009A611E" w:rsidP="009A611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・日本でも広く親しまれている「長恨歌」について，調べたりまとめたりし</w:t>
            </w:r>
            <w:r>
              <w:rPr>
                <w:rFonts w:ascii="ＭＳ 明朝" w:eastAsia="ＭＳ 明朝" w:hAnsi="ＭＳ 明朝" w:cs="ＭＳ 明朝" w:hint="eastAsia"/>
                <w:color w:val="000000" w:themeColor="text1"/>
                <w:sz w:val="18"/>
                <w:szCs w:val="18"/>
              </w:rPr>
              <w:t>ようとしていない</w:t>
            </w:r>
            <w:r>
              <w:rPr>
                <w:rFonts w:ascii="ＭＳ 明朝" w:eastAsia="ＭＳ 明朝" w:hAnsi="ＭＳ 明朝" w:hint="eastAsia"/>
                <w:sz w:val="18"/>
              </w:rPr>
              <w:t>。</w:t>
            </w:r>
          </w:p>
        </w:tc>
      </w:tr>
    </w:tbl>
    <w:p w14:paraId="59219E74" w14:textId="7EE1CFCA" w:rsidR="009A611E" w:rsidRDefault="005E76AD">
      <w:pPr>
        <w:rPr>
          <w:rFonts w:ascii="ＭＳ ゴシック" w:eastAsia="ＭＳ ゴシック" w:hAnsi="ＭＳ ゴシック"/>
        </w:rPr>
      </w:pPr>
      <w:r>
        <w:rPr>
          <w:rFonts w:ascii="ＭＳ ゴシック" w:eastAsia="ＭＳ ゴシック" w:hAnsi="ＭＳ ゴシック" w:hint="eastAsia"/>
          <w:lang w:eastAsia="zh-CN"/>
        </w:rPr>
        <w:t>■</w:t>
      </w:r>
      <w:r w:rsidR="0026110B">
        <w:rPr>
          <w:rFonts w:ascii="ＭＳ ゴシック" w:eastAsia="ＭＳ ゴシック" w:hAnsi="ＭＳ ゴシック" w:hint="eastAsia"/>
          <w:lang w:eastAsia="zh-CN"/>
        </w:rPr>
        <w:t>『古体詩―五首』</w:t>
      </w:r>
      <w:r>
        <w:rPr>
          <w:rFonts w:ascii="ＭＳ ゴシック" w:eastAsia="ＭＳ ゴシック" w:hAnsi="ＭＳ ゴシック" w:hint="eastAsia"/>
        </w:rPr>
        <w:t>「長恨歌」ルーブリック例</w:t>
      </w:r>
      <w:r w:rsidR="009A611E">
        <w:rPr>
          <w:rFonts w:ascii="ＭＳ ゴシック" w:eastAsia="ＭＳ ゴシック" w:hAnsi="ＭＳ ゴシック"/>
        </w:rPr>
        <w:br w:type="page"/>
      </w:r>
    </w:p>
    <w:p w14:paraId="21605B7D"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■『廉頗と藺相如』「澠池之会」ルーブリック例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38AE1A12" w14:textId="77777777" w:rsidTr="00510218">
        <w:trPr>
          <w:trHeight w:val="510"/>
        </w:trPr>
        <w:tc>
          <w:tcPr>
            <w:tcW w:w="3339" w:type="dxa"/>
            <w:gridSpan w:val="2"/>
            <w:shd w:val="clear" w:color="auto" w:fill="D9D9D9" w:themeFill="background1" w:themeFillShade="D9"/>
            <w:vAlign w:val="center"/>
          </w:tcPr>
          <w:p w14:paraId="08A295A4"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60537624"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7CE81A71"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6F4B594F"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64CAECC1"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A2AED73"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2BE3FE24"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649968BE"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6C542DAB" w14:textId="2CF864C7" w:rsidR="009A611E" w:rsidRDefault="009A611E" w:rsidP="00510218">
            <w:pPr>
              <w:widowControl/>
              <w:ind w:left="180" w:hangingChars="100" w:hanging="180"/>
              <w:jc w:val="left"/>
              <w:rPr>
                <w:rFonts w:ascii="ＭＳ 明朝" w:eastAsia="ＭＳ 明朝" w:hAnsi="ＭＳ 明朝"/>
                <w:sz w:val="18"/>
              </w:rPr>
            </w:pPr>
            <w:r w:rsidRPr="00790382">
              <w:rPr>
                <w:rFonts w:ascii="ＭＳ 明朝" w:eastAsia="ＭＳ 明朝" w:hAnsi="ＭＳ 明朝" w:hint="eastAsia"/>
                <w:sz w:val="18"/>
              </w:rPr>
              <w:t>・『史記』と司馬遷について</w:t>
            </w:r>
            <w:r>
              <w:rPr>
                <w:rFonts w:ascii="ＭＳ 明朝" w:eastAsia="ＭＳ 明朝" w:hAnsi="ＭＳ 明朝" w:hint="eastAsia"/>
                <w:sz w:val="18"/>
              </w:rPr>
              <w:t>正しく</w:t>
            </w:r>
            <w:r w:rsidRPr="00790382">
              <w:rPr>
                <w:rFonts w:ascii="ＭＳ 明朝" w:eastAsia="ＭＳ 明朝" w:hAnsi="ＭＳ 明朝" w:hint="eastAsia"/>
                <w:sz w:val="18"/>
              </w:rPr>
              <w:t>理解し</w:t>
            </w:r>
            <w:r w:rsidRPr="00684430">
              <w:rPr>
                <w:rFonts w:ascii="ＭＳ 明朝" w:eastAsia="ＭＳ 明朝" w:hAnsi="ＭＳ 明朝" w:hint="eastAsia"/>
                <w:sz w:val="18"/>
              </w:rPr>
              <w:t>，</w:t>
            </w:r>
            <w:r>
              <w:rPr>
                <w:rFonts w:ascii="ＭＳ 明朝" w:eastAsia="ＭＳ 明朝" w:hAnsi="ＭＳ 明朝" w:hint="eastAsia"/>
                <w:sz w:val="18"/>
              </w:rPr>
              <w:t>これまで</w:t>
            </w:r>
            <w:r w:rsidR="009018DF">
              <w:rPr>
                <w:rFonts w:ascii="ＭＳ 明朝" w:eastAsia="ＭＳ 明朝" w:hAnsi="ＭＳ 明朝" w:hint="eastAsia"/>
                <w:sz w:val="18"/>
              </w:rPr>
              <w:t>に</w:t>
            </w:r>
            <w:r>
              <w:rPr>
                <w:rFonts w:ascii="ＭＳ 明朝" w:eastAsia="ＭＳ 明朝" w:hAnsi="ＭＳ 明朝" w:hint="eastAsia"/>
                <w:sz w:val="18"/>
              </w:rPr>
              <w:t>学習した内容を説明</w:t>
            </w:r>
            <w:r w:rsidR="00D22E55">
              <w:rPr>
                <w:rFonts w:ascii="ＭＳ 明朝" w:eastAsia="ＭＳ 明朝" w:hAnsi="ＭＳ 明朝" w:hint="eastAsia"/>
                <w:sz w:val="18"/>
              </w:rPr>
              <w:t>することが</w:t>
            </w:r>
            <w:r>
              <w:rPr>
                <w:rFonts w:ascii="ＭＳ 明朝" w:eastAsia="ＭＳ 明朝" w:hAnsi="ＭＳ 明朝" w:hint="eastAsia"/>
                <w:sz w:val="18"/>
              </w:rPr>
              <w:t>できる</w:t>
            </w:r>
            <w:r w:rsidRPr="00790382">
              <w:rPr>
                <w:rFonts w:ascii="ＭＳ 明朝" w:eastAsia="ＭＳ 明朝" w:hAnsi="ＭＳ 明朝" w:hint="eastAsia"/>
                <w:sz w:val="18"/>
              </w:rPr>
              <w:t>。</w:t>
            </w:r>
          </w:p>
        </w:tc>
        <w:tc>
          <w:tcPr>
            <w:tcW w:w="3685" w:type="dxa"/>
          </w:tcPr>
          <w:p w14:paraId="7468E17E" w14:textId="7DE0CE33"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・『史記』と司馬遷について，これまで</w:t>
            </w:r>
            <w:r w:rsidR="009018DF">
              <w:rPr>
                <w:rFonts w:ascii="ＭＳ 明朝" w:eastAsia="ＭＳ 明朝" w:hAnsi="ＭＳ 明朝" w:hint="eastAsia"/>
                <w:sz w:val="18"/>
              </w:rPr>
              <w:t>に</w:t>
            </w:r>
            <w:r>
              <w:rPr>
                <w:rFonts w:ascii="ＭＳ 明朝" w:eastAsia="ＭＳ 明朝" w:hAnsi="ＭＳ 明朝" w:hint="eastAsia"/>
                <w:sz w:val="18"/>
              </w:rPr>
              <w:t>学習した内容をおおよそ理解している。</w:t>
            </w:r>
          </w:p>
        </w:tc>
        <w:tc>
          <w:tcPr>
            <w:tcW w:w="3893" w:type="dxa"/>
          </w:tcPr>
          <w:p w14:paraId="769FA006" w14:textId="291B06F9" w:rsidR="009A611E" w:rsidRPr="0039434C" w:rsidRDefault="009A611E" w:rsidP="00510218">
            <w:pPr>
              <w:widowControl/>
              <w:ind w:left="180" w:hangingChars="100" w:hanging="180"/>
              <w:jc w:val="left"/>
              <w:rPr>
                <w:rFonts w:ascii="ＭＳ 明朝" w:eastAsia="ＭＳ 明朝" w:hAnsi="ＭＳ 明朝"/>
                <w:sz w:val="18"/>
              </w:rPr>
            </w:pPr>
            <w:r w:rsidRPr="00D127E8">
              <w:rPr>
                <w:rFonts w:ascii="ＭＳ 明朝" w:eastAsia="ＭＳ 明朝" w:hAnsi="ＭＳ 明朝" w:hint="eastAsia"/>
                <w:sz w:val="18"/>
              </w:rPr>
              <w:t>・『史記』と司馬遷について，これまで</w:t>
            </w:r>
            <w:r w:rsidR="009018DF">
              <w:rPr>
                <w:rFonts w:ascii="ＭＳ 明朝" w:eastAsia="ＭＳ 明朝" w:hAnsi="ＭＳ 明朝" w:hint="eastAsia"/>
                <w:sz w:val="18"/>
              </w:rPr>
              <w:t>に</w:t>
            </w:r>
            <w:r w:rsidRPr="00D127E8">
              <w:rPr>
                <w:rFonts w:ascii="ＭＳ 明朝" w:eastAsia="ＭＳ 明朝" w:hAnsi="ＭＳ 明朝" w:hint="eastAsia"/>
                <w:sz w:val="18"/>
              </w:rPr>
              <w:t>学習した内容を理解してい</w:t>
            </w:r>
            <w:r>
              <w:rPr>
                <w:rFonts w:ascii="ＭＳ 明朝" w:eastAsia="ＭＳ 明朝" w:hAnsi="ＭＳ 明朝" w:hint="eastAsia"/>
                <w:sz w:val="18"/>
              </w:rPr>
              <w:t>ない</w:t>
            </w:r>
            <w:r w:rsidRPr="00D127E8">
              <w:rPr>
                <w:rFonts w:ascii="ＭＳ 明朝" w:eastAsia="ＭＳ 明朝" w:hAnsi="ＭＳ 明朝" w:hint="eastAsia"/>
                <w:sz w:val="18"/>
              </w:rPr>
              <w:t>。</w:t>
            </w:r>
          </w:p>
        </w:tc>
      </w:tr>
      <w:tr w:rsidR="009A611E" w14:paraId="06C6ADF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7E99B94"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8025315" w14:textId="7EF8DBED" w:rsidR="009A611E"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9A611E">
              <w:rPr>
                <w:rFonts w:ascii="ＭＳ ゴシック" w:eastAsia="ＭＳ ゴシック" w:hAnsi="ＭＳ ゴシック" w:hint="eastAsia"/>
                <w:sz w:val="20"/>
              </w:rPr>
              <w:t>漢字の意味</w:t>
            </w:r>
          </w:p>
          <w:p w14:paraId="4C3A300F"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6F528AB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4CA04B1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3C6DD5F9" w14:textId="77777777" w:rsidR="009A611E" w:rsidRPr="005C55A9" w:rsidRDefault="009A611E" w:rsidP="00510218">
            <w:pPr>
              <w:widowControl/>
              <w:ind w:left="180" w:hangingChars="100" w:hanging="180"/>
              <w:jc w:val="left"/>
              <w:rPr>
                <w:rFonts w:ascii="ＭＳ 明朝" w:eastAsia="ＭＳ 明朝" w:hAnsi="ＭＳ 明朝"/>
                <w:sz w:val="18"/>
                <w:szCs w:val="18"/>
              </w:rPr>
            </w:pPr>
          </w:p>
        </w:tc>
        <w:tc>
          <w:tcPr>
            <w:tcW w:w="3893" w:type="dxa"/>
          </w:tcPr>
          <w:p w14:paraId="5CB68DC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62699003"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1E55E8DD"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F0BAAC7"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DA35EEC"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0F7D5A48"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56FD27C3" w14:textId="3B5DF4C0"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8EB591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p w14:paraId="07C61E8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D23E35">
              <w:rPr>
                <w:rFonts w:ascii="ＭＳ 明朝" w:eastAsia="ＭＳ 明朝" w:hAnsi="ＭＳ 明朝"/>
                <w:sz w:val="18"/>
              </w:rPr>
              <w:t>「寡人」「於是」「不肯」「不能」「</w:t>
            </w:r>
            <w:r>
              <w:rPr>
                <w:rFonts w:ascii="ＭＳ 明朝" w:eastAsia="ＭＳ 明朝" w:hAnsi="ＭＳ 明朝" w:hint="eastAsia"/>
                <w:sz w:val="18"/>
              </w:rPr>
              <w:t>不敢</w:t>
            </w:r>
            <w:r w:rsidRPr="00D23E35">
              <w:rPr>
                <w:rFonts w:ascii="ＭＳ 明朝" w:eastAsia="ＭＳ 明朝" w:hAnsi="ＭＳ 明朝"/>
                <w:sz w:val="18"/>
              </w:rPr>
              <w:t>」の意味と読み方について，正しく理解している。</w:t>
            </w:r>
          </w:p>
        </w:tc>
        <w:tc>
          <w:tcPr>
            <w:tcW w:w="3685" w:type="dxa"/>
          </w:tcPr>
          <w:p w14:paraId="568ED479" w14:textId="641DE6D9"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07A0A3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24E694C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73F61">
              <w:rPr>
                <w:rFonts w:ascii="ＭＳ 明朝" w:eastAsia="ＭＳ 明朝" w:hAnsi="ＭＳ 明朝"/>
                <w:sz w:val="18"/>
              </w:rPr>
              <w:t>「寡人」「於是」「不肯」</w:t>
            </w:r>
            <w:r w:rsidRPr="00D23E35">
              <w:rPr>
                <w:rFonts w:ascii="ＭＳ 明朝" w:eastAsia="ＭＳ 明朝" w:hAnsi="ＭＳ 明朝"/>
                <w:sz w:val="18"/>
              </w:rPr>
              <w:t>「不能」「</w:t>
            </w:r>
            <w:r>
              <w:rPr>
                <w:rFonts w:ascii="ＭＳ 明朝" w:eastAsia="ＭＳ 明朝" w:hAnsi="ＭＳ 明朝" w:hint="eastAsia"/>
                <w:sz w:val="18"/>
              </w:rPr>
              <w:t>不敢</w:t>
            </w:r>
            <w:r w:rsidRPr="00D23E35">
              <w:rPr>
                <w:rFonts w:ascii="ＭＳ 明朝" w:eastAsia="ＭＳ 明朝" w:hAnsi="ＭＳ 明朝"/>
                <w:sz w:val="18"/>
              </w:rPr>
              <w:t>」</w:t>
            </w:r>
            <w:r w:rsidRPr="00373F61">
              <w:rPr>
                <w:rFonts w:ascii="ＭＳ 明朝" w:eastAsia="ＭＳ 明朝" w:hAnsi="ＭＳ 明朝"/>
                <w:sz w:val="18"/>
              </w:rPr>
              <w:t>が重要語であることを意識している。</w:t>
            </w:r>
          </w:p>
        </w:tc>
        <w:tc>
          <w:tcPr>
            <w:tcW w:w="3893" w:type="dxa"/>
          </w:tcPr>
          <w:p w14:paraId="3CE77ED9" w14:textId="49D0FD5A"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17FA26C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p w14:paraId="72AE2888" w14:textId="77777777" w:rsidR="009A611E" w:rsidRDefault="009A611E" w:rsidP="00510218">
            <w:pPr>
              <w:widowControl/>
              <w:ind w:left="180" w:hangingChars="100" w:hanging="180"/>
              <w:jc w:val="left"/>
              <w:rPr>
                <w:rFonts w:ascii="ＭＳ 明朝" w:eastAsia="ＭＳ 明朝" w:hAnsi="ＭＳ 明朝"/>
                <w:sz w:val="18"/>
              </w:rPr>
            </w:pPr>
            <w:r w:rsidRPr="00373F61">
              <w:rPr>
                <w:rFonts w:ascii="ＭＳ 明朝" w:eastAsia="ＭＳ 明朝" w:hAnsi="ＭＳ 明朝"/>
                <w:sz w:val="18"/>
              </w:rPr>
              <w:t>・「寡人」「於是」「不肯」</w:t>
            </w:r>
            <w:r w:rsidRPr="00DA7D06">
              <w:rPr>
                <w:rFonts w:ascii="ＭＳ 明朝" w:eastAsia="ＭＳ 明朝" w:hAnsi="ＭＳ 明朝" w:hint="eastAsia"/>
                <w:sz w:val="18"/>
              </w:rPr>
              <w:t>「不能」「不敢」</w:t>
            </w:r>
            <w:r w:rsidRPr="00373F61">
              <w:rPr>
                <w:rFonts w:ascii="ＭＳ 明朝" w:eastAsia="ＭＳ 明朝" w:hAnsi="ＭＳ 明朝"/>
                <w:sz w:val="18"/>
              </w:rPr>
              <w:t>が重要語であることを意識してい</w:t>
            </w:r>
            <w:r>
              <w:rPr>
                <w:rFonts w:ascii="ＭＳ 明朝" w:eastAsia="ＭＳ 明朝" w:hAnsi="ＭＳ 明朝" w:hint="eastAsia"/>
                <w:sz w:val="18"/>
              </w:rPr>
              <w:t>ない</w:t>
            </w:r>
            <w:r w:rsidRPr="00373F61">
              <w:rPr>
                <w:rFonts w:ascii="ＭＳ 明朝" w:eastAsia="ＭＳ 明朝" w:hAnsi="ＭＳ 明朝"/>
                <w:sz w:val="18"/>
              </w:rPr>
              <w:t>。</w:t>
            </w:r>
          </w:p>
        </w:tc>
      </w:tr>
      <w:tr w:rsidR="009A611E" w14:paraId="18DB2DA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0D318B6"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1D67E153"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353BF383"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57F9B192"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sz w:val="18"/>
              </w:rPr>
              <w:t>主語を確認しながら内容を正確に捉えて</w:t>
            </w:r>
            <w:r>
              <w:rPr>
                <w:rFonts w:ascii="ＭＳ 明朝" w:eastAsia="ＭＳ 明朝" w:hAnsi="ＭＳ 明朝" w:hint="eastAsia"/>
                <w:kern w:val="0"/>
                <w:sz w:val="18"/>
              </w:rPr>
              <w:t>現代語訳している。</w:t>
            </w:r>
          </w:p>
          <w:p w14:paraId="211E04BC" w14:textId="77777777" w:rsidR="009A611E" w:rsidRPr="00A464D6" w:rsidRDefault="009A611E" w:rsidP="00510218">
            <w:pPr>
              <w:widowControl/>
              <w:ind w:left="180" w:hangingChars="100" w:hanging="180"/>
              <w:jc w:val="left"/>
              <w:rPr>
                <w:rFonts w:ascii="ＭＳ 明朝" w:eastAsia="ＭＳ 明朝" w:hAnsi="ＭＳ 明朝"/>
                <w:sz w:val="18"/>
              </w:rPr>
            </w:pPr>
            <w:r w:rsidRPr="00A464D6">
              <w:rPr>
                <w:rFonts w:ascii="ＭＳ 明朝" w:eastAsia="ＭＳ 明朝" w:hAnsi="ＭＳ 明朝" w:hint="eastAsia"/>
                <w:sz w:val="18"/>
              </w:rPr>
              <w:t>・趙王の発言に対する，廉頗と藺相如の言動を</w:t>
            </w:r>
            <w:r>
              <w:rPr>
                <w:rFonts w:ascii="ＭＳ 明朝" w:eastAsia="ＭＳ 明朝" w:hAnsi="ＭＳ 明朝" w:hint="eastAsia"/>
                <w:sz w:val="18"/>
              </w:rPr>
              <w:t>的確に</w:t>
            </w:r>
            <w:r w:rsidRPr="00A464D6">
              <w:rPr>
                <w:rFonts w:ascii="ＭＳ 明朝" w:eastAsia="ＭＳ 明朝" w:hAnsi="ＭＳ 明朝" w:hint="eastAsia"/>
                <w:sz w:val="18"/>
              </w:rPr>
              <w:t>捉えている。また，秦との会見の内容を，</w:t>
            </w:r>
            <w:r>
              <w:rPr>
                <w:rFonts w:ascii="ＭＳ 明朝" w:eastAsia="ＭＳ 明朝" w:hAnsi="ＭＳ 明朝" w:hint="eastAsia"/>
                <w:sz w:val="18"/>
              </w:rPr>
              <w:t>正確に</w:t>
            </w:r>
            <w:r w:rsidRPr="00A464D6">
              <w:rPr>
                <w:rFonts w:ascii="ＭＳ 明朝" w:eastAsia="ＭＳ 明朝" w:hAnsi="ＭＳ 明朝" w:hint="eastAsia"/>
                <w:sz w:val="18"/>
              </w:rPr>
              <w:t>理解している。</w:t>
            </w:r>
          </w:p>
          <w:p w14:paraId="17A859D8" w14:textId="77777777" w:rsidR="009A611E" w:rsidRDefault="009A611E" w:rsidP="00510218">
            <w:pPr>
              <w:widowControl/>
              <w:ind w:left="180" w:hangingChars="100" w:hanging="180"/>
              <w:jc w:val="left"/>
              <w:rPr>
                <w:rFonts w:ascii="ＭＳ 明朝" w:eastAsia="ＭＳ 明朝" w:hAnsi="ＭＳ 明朝"/>
                <w:kern w:val="0"/>
                <w:sz w:val="18"/>
              </w:rPr>
            </w:pPr>
            <w:r w:rsidRPr="00A464D6">
              <w:rPr>
                <w:rFonts w:ascii="ＭＳ 明朝" w:eastAsia="ＭＳ 明朝" w:hAnsi="ＭＳ 明朝" w:hint="eastAsia"/>
                <w:sz w:val="18"/>
              </w:rPr>
              <w:t>・</w:t>
            </w:r>
            <w:r w:rsidRPr="00E34C5F">
              <w:rPr>
                <w:rFonts w:ascii="ＭＳ 明朝" w:eastAsia="ＭＳ 明朝" w:hAnsi="ＭＳ 明朝"/>
                <w:sz w:val="18"/>
              </w:rPr>
              <w:t>秦が趙に与えた圧力と，趙が秦に与えた圧力を整理し，最終的な結果とともに理解している。</w:t>
            </w:r>
          </w:p>
        </w:tc>
        <w:tc>
          <w:tcPr>
            <w:tcW w:w="3685" w:type="dxa"/>
            <w:shd w:val="clear" w:color="auto" w:fill="auto"/>
          </w:tcPr>
          <w:p w14:paraId="308B7A2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・主語を意識しながら現代語訳している。</w:t>
            </w:r>
          </w:p>
          <w:p w14:paraId="71D9027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・趙王の発言に対する，廉頗と藺相如の言動をおおよそ捉えている。また，秦との会見の内容を</w:t>
            </w:r>
            <w:r w:rsidRPr="005A1C32">
              <w:rPr>
                <w:rFonts w:ascii="ＭＳ 明朝" w:eastAsia="ＭＳ 明朝" w:hAnsi="ＭＳ 明朝" w:hint="eastAsia"/>
                <w:sz w:val="18"/>
              </w:rPr>
              <w:t>，</w:t>
            </w:r>
            <w:r>
              <w:rPr>
                <w:rFonts w:ascii="ＭＳ 明朝" w:eastAsia="ＭＳ 明朝" w:hAnsi="ＭＳ 明朝" w:hint="eastAsia"/>
                <w:sz w:val="18"/>
              </w:rPr>
              <w:t>おおよそ理解している。</w:t>
            </w:r>
          </w:p>
          <w:p w14:paraId="2D40EEE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A3F8E">
              <w:rPr>
                <w:rFonts w:ascii="ＭＳ 明朝" w:eastAsia="ＭＳ 明朝" w:hAnsi="ＭＳ 明朝"/>
                <w:sz w:val="18"/>
              </w:rPr>
              <w:t>秦が趙に与えた圧力と，趙が秦に与えた圧力をまとめている。</w:t>
            </w:r>
          </w:p>
        </w:tc>
        <w:tc>
          <w:tcPr>
            <w:tcW w:w="3893" w:type="dxa"/>
            <w:shd w:val="clear" w:color="auto" w:fill="auto"/>
          </w:tcPr>
          <w:p w14:paraId="2F198250" w14:textId="77777777" w:rsidR="009A611E" w:rsidRPr="00E15FBB"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・主語を意識しながら現代語訳してい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00A8F69B" w14:textId="6128692B" w:rsidR="009A611E" w:rsidRPr="00E15FBB"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・趙王の発言に対する，廉頗と藺相如の言動を捉えてい</w:t>
            </w:r>
            <w:r>
              <w:rPr>
                <w:rFonts w:ascii="ＭＳ 明朝" w:eastAsia="ＭＳ 明朝" w:hAnsi="ＭＳ 明朝" w:hint="eastAsia"/>
                <w:sz w:val="18"/>
              </w:rPr>
              <w:t>ない</w:t>
            </w:r>
            <w:r w:rsidR="004135FE">
              <w:rPr>
                <w:rFonts w:ascii="ＭＳ 明朝" w:eastAsia="ＭＳ 明朝" w:hAnsi="ＭＳ 明朝" w:hint="eastAsia"/>
                <w:sz w:val="18"/>
              </w:rPr>
              <w:t>。また，秦との会見の内容を</w:t>
            </w:r>
            <w:r w:rsidRPr="00E15FBB">
              <w:rPr>
                <w:rFonts w:ascii="ＭＳ 明朝" w:eastAsia="ＭＳ 明朝" w:hAnsi="ＭＳ 明朝" w:hint="eastAsia"/>
                <w:sz w:val="18"/>
              </w:rPr>
              <w:t>理解してい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6D094CFB" w14:textId="77777777" w:rsidR="009A611E"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w:t>
            </w:r>
            <w:r w:rsidRPr="006A3F8E">
              <w:rPr>
                <w:rFonts w:ascii="ＭＳ 明朝" w:eastAsia="ＭＳ 明朝" w:hAnsi="ＭＳ 明朝"/>
                <w:sz w:val="18"/>
              </w:rPr>
              <w:t>秦が趙に与えた圧力と，趙が秦に与えた圧力をまとめて</w:t>
            </w:r>
            <w:r w:rsidRPr="00E15FBB">
              <w:rPr>
                <w:rFonts w:ascii="ＭＳ 明朝" w:eastAsia="ＭＳ 明朝" w:hAnsi="ＭＳ 明朝" w:hint="eastAsia"/>
                <w:sz w:val="18"/>
              </w:rPr>
              <w:t>い</w:t>
            </w:r>
            <w:r>
              <w:rPr>
                <w:rFonts w:ascii="ＭＳ 明朝" w:eastAsia="ＭＳ 明朝" w:hAnsi="ＭＳ 明朝" w:hint="eastAsia"/>
                <w:sz w:val="18"/>
              </w:rPr>
              <w:t>ない</w:t>
            </w:r>
            <w:r w:rsidRPr="00E15FBB">
              <w:rPr>
                <w:rFonts w:ascii="ＭＳ 明朝" w:eastAsia="ＭＳ 明朝" w:hAnsi="ＭＳ 明朝" w:hint="eastAsia"/>
                <w:sz w:val="18"/>
              </w:rPr>
              <w:t>。</w:t>
            </w:r>
          </w:p>
        </w:tc>
      </w:tr>
      <w:tr w:rsidR="009A611E" w14:paraId="18FFFA64"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2B721C7B"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3BB6DDA"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587235DC"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読（１）オク</w:t>
            </w:r>
          </w:p>
        </w:tc>
        <w:tc>
          <w:tcPr>
            <w:tcW w:w="4311" w:type="dxa"/>
            <w:shd w:val="clear" w:color="auto" w:fill="auto"/>
          </w:tcPr>
          <w:p w14:paraId="308927D1" w14:textId="024BBC64"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3B0546">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18C9502D" w14:textId="7CF2838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3B0546">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7E157A41" w14:textId="408DE28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4C6C4A">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史話から新たな知見を得，自分のものの見方，感じ方，考え方を深めることができていない。</w:t>
            </w:r>
          </w:p>
        </w:tc>
      </w:tr>
      <w:tr w:rsidR="009A611E" w14:paraId="1CF5A205" w14:textId="77777777" w:rsidTr="00510218">
        <w:trPr>
          <w:gridAfter w:val="1"/>
          <w:wAfter w:w="8" w:type="dxa"/>
          <w:trHeight w:val="1375"/>
        </w:trPr>
        <w:tc>
          <w:tcPr>
            <w:tcW w:w="943" w:type="dxa"/>
            <w:shd w:val="clear" w:color="auto" w:fill="D9D9D9" w:themeFill="background1" w:themeFillShade="D9"/>
            <w:textDirection w:val="tbRlV"/>
            <w:vAlign w:val="center"/>
          </w:tcPr>
          <w:p w14:paraId="2F357BA9"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31D5D81D"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3D0A294"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5FA0400"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⑥発表・討論</w:t>
            </w:r>
          </w:p>
        </w:tc>
        <w:tc>
          <w:tcPr>
            <w:tcW w:w="4311" w:type="dxa"/>
            <w:shd w:val="clear" w:color="auto" w:fill="auto"/>
          </w:tcPr>
          <w:p w14:paraId="03782DC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20052">
              <w:rPr>
                <w:rFonts w:ascii="ＭＳ 明朝" w:eastAsia="ＭＳ 明朝" w:hAnsi="ＭＳ 明朝" w:hint="eastAsia"/>
                <w:sz w:val="18"/>
              </w:rPr>
              <w:t>藺相如の言動に対し，共感したことや思ったことをまとめ</w:t>
            </w:r>
            <w:r>
              <w:rPr>
                <w:rFonts w:ascii="ＭＳ 明朝" w:eastAsia="ＭＳ 明朝" w:hAnsi="ＭＳ 明朝" w:hint="eastAsia"/>
                <w:sz w:val="18"/>
              </w:rPr>
              <w:t>，発表や討論を通して自分の考えをさらに深めようとしている。</w:t>
            </w:r>
          </w:p>
        </w:tc>
        <w:tc>
          <w:tcPr>
            <w:tcW w:w="3685" w:type="dxa"/>
            <w:shd w:val="clear" w:color="auto" w:fill="auto"/>
          </w:tcPr>
          <w:p w14:paraId="3480BA2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・藺相如の言動に対し，共感したことや思ったことをまとめようとしている。</w:t>
            </w:r>
          </w:p>
        </w:tc>
        <w:tc>
          <w:tcPr>
            <w:tcW w:w="3893" w:type="dxa"/>
            <w:shd w:val="clear" w:color="auto" w:fill="auto"/>
          </w:tcPr>
          <w:p w14:paraId="49715C7A" w14:textId="77777777" w:rsidR="009A611E" w:rsidRDefault="009A611E" w:rsidP="00510218">
            <w:pPr>
              <w:widowControl/>
              <w:ind w:left="180" w:hangingChars="100" w:hanging="180"/>
              <w:jc w:val="left"/>
              <w:rPr>
                <w:rFonts w:ascii="ＭＳ 明朝" w:eastAsia="ＭＳ 明朝" w:hAnsi="ＭＳ 明朝"/>
                <w:sz w:val="18"/>
              </w:rPr>
            </w:pPr>
            <w:r w:rsidRPr="00B20052">
              <w:rPr>
                <w:rFonts w:ascii="ＭＳ 明朝" w:eastAsia="ＭＳ 明朝" w:hAnsi="ＭＳ 明朝" w:hint="eastAsia"/>
                <w:sz w:val="18"/>
              </w:rPr>
              <w:t>・藺相如の言動に対し，共感したことや思ったことをまとめようとしてい</w:t>
            </w:r>
            <w:r>
              <w:rPr>
                <w:rFonts w:ascii="ＭＳ 明朝" w:eastAsia="ＭＳ 明朝" w:hAnsi="ＭＳ 明朝" w:hint="eastAsia"/>
                <w:sz w:val="18"/>
              </w:rPr>
              <w:t>ない</w:t>
            </w:r>
            <w:r w:rsidRPr="00B20052">
              <w:rPr>
                <w:rFonts w:ascii="ＭＳ 明朝" w:eastAsia="ＭＳ 明朝" w:hAnsi="ＭＳ 明朝" w:hint="eastAsia"/>
                <w:sz w:val="18"/>
              </w:rPr>
              <w:t>。</w:t>
            </w:r>
          </w:p>
        </w:tc>
      </w:tr>
    </w:tbl>
    <w:p w14:paraId="16554A4C" w14:textId="77777777" w:rsidR="009A611E" w:rsidRDefault="009A611E" w:rsidP="009A611E">
      <w:pPr>
        <w:rPr>
          <w:rFonts w:ascii="ＭＳ ゴシック" w:eastAsia="ＭＳ ゴシック" w:hAnsi="ＭＳ ゴシック"/>
        </w:rPr>
      </w:pPr>
    </w:p>
    <w:p w14:paraId="61100D17" w14:textId="77777777" w:rsidR="009A611E" w:rsidRDefault="009A611E" w:rsidP="009A611E">
      <w:pPr>
        <w:widowControl/>
        <w:jc w:val="left"/>
        <w:rPr>
          <w:rFonts w:ascii="ＭＳ ゴシック" w:eastAsia="ＭＳ ゴシック" w:hAnsi="ＭＳ ゴシック"/>
        </w:rPr>
      </w:pPr>
    </w:p>
    <w:p w14:paraId="3FD31022" w14:textId="77777777" w:rsidR="009A611E" w:rsidRDefault="009A611E" w:rsidP="009A611E">
      <w:pPr>
        <w:widowControl/>
        <w:jc w:val="left"/>
        <w:rPr>
          <w:rFonts w:ascii="ＭＳ ゴシック" w:eastAsia="ＭＳ ゴシック" w:hAnsi="ＭＳ ゴシック"/>
        </w:rPr>
      </w:pPr>
    </w:p>
    <w:p w14:paraId="1F1ECDF5" w14:textId="77777777" w:rsidR="009A611E" w:rsidRDefault="009A611E" w:rsidP="009A611E">
      <w:pPr>
        <w:widowControl/>
        <w:jc w:val="left"/>
        <w:rPr>
          <w:rFonts w:ascii="ＭＳ ゴシック" w:eastAsia="ＭＳ ゴシック" w:hAnsi="ＭＳ ゴシック"/>
        </w:rPr>
      </w:pPr>
    </w:p>
    <w:p w14:paraId="7BCFEF2A" w14:textId="77777777" w:rsidR="009A611E" w:rsidRDefault="009A611E" w:rsidP="009A611E">
      <w:pPr>
        <w:widowControl/>
        <w:jc w:val="left"/>
        <w:rPr>
          <w:rFonts w:ascii="ＭＳ ゴシック" w:eastAsia="ＭＳ ゴシック" w:hAnsi="ＭＳ ゴシック"/>
        </w:rPr>
      </w:pPr>
    </w:p>
    <w:p w14:paraId="7317232E" w14:textId="77777777" w:rsidR="009A611E" w:rsidRDefault="009A611E" w:rsidP="009A611E">
      <w:pPr>
        <w:widowControl/>
        <w:jc w:val="left"/>
        <w:rPr>
          <w:rFonts w:ascii="ＭＳ ゴシック" w:eastAsia="ＭＳ ゴシック" w:hAnsi="ＭＳ ゴシック"/>
        </w:rPr>
      </w:pPr>
    </w:p>
    <w:p w14:paraId="59AD7E8A" w14:textId="77777777" w:rsidR="009A611E" w:rsidRDefault="009A611E" w:rsidP="009A611E">
      <w:pPr>
        <w:widowControl/>
        <w:jc w:val="left"/>
        <w:rPr>
          <w:rFonts w:ascii="ＭＳ ゴシック" w:eastAsia="ＭＳ ゴシック" w:hAnsi="ＭＳ ゴシック"/>
        </w:rPr>
      </w:pPr>
    </w:p>
    <w:p w14:paraId="6FDC6473" w14:textId="77777777" w:rsidR="009A611E" w:rsidRDefault="009A611E" w:rsidP="009A611E">
      <w:pPr>
        <w:widowControl/>
        <w:jc w:val="left"/>
        <w:rPr>
          <w:rFonts w:ascii="ＭＳ ゴシック" w:eastAsia="ＭＳ ゴシック" w:hAnsi="ＭＳ ゴシック"/>
        </w:rPr>
      </w:pPr>
    </w:p>
    <w:p w14:paraId="75067454" w14:textId="77777777" w:rsidR="009A611E" w:rsidRDefault="009A611E" w:rsidP="009A611E">
      <w:pPr>
        <w:widowControl/>
        <w:jc w:val="left"/>
        <w:rPr>
          <w:rFonts w:ascii="ＭＳ ゴシック" w:eastAsia="ＭＳ ゴシック" w:hAnsi="ＭＳ ゴシック"/>
        </w:rPr>
      </w:pPr>
    </w:p>
    <w:p w14:paraId="13A9B1BB" w14:textId="77777777" w:rsidR="009A611E" w:rsidRDefault="009A611E" w:rsidP="009A611E">
      <w:pPr>
        <w:widowControl/>
        <w:jc w:val="left"/>
        <w:rPr>
          <w:rFonts w:ascii="ＭＳ ゴシック" w:eastAsia="ＭＳ ゴシック" w:hAnsi="ＭＳ ゴシック"/>
        </w:rPr>
      </w:pPr>
    </w:p>
    <w:p w14:paraId="7014061B" w14:textId="77777777" w:rsidR="009A611E" w:rsidRDefault="009A611E" w:rsidP="009A611E">
      <w:pPr>
        <w:widowControl/>
        <w:jc w:val="left"/>
        <w:rPr>
          <w:rFonts w:ascii="ＭＳ ゴシック" w:eastAsia="ＭＳ ゴシック" w:hAnsi="ＭＳ ゴシック"/>
        </w:rPr>
      </w:pPr>
    </w:p>
    <w:p w14:paraId="4B3B3C55" w14:textId="77777777" w:rsidR="009A611E" w:rsidRDefault="009A611E" w:rsidP="009A611E">
      <w:pPr>
        <w:widowControl/>
        <w:jc w:val="left"/>
        <w:rPr>
          <w:rFonts w:ascii="ＭＳ ゴシック" w:eastAsia="ＭＳ ゴシック" w:hAnsi="ＭＳ ゴシック"/>
        </w:rPr>
      </w:pPr>
    </w:p>
    <w:p w14:paraId="3A8672E7" w14:textId="77777777" w:rsidR="009A611E" w:rsidRDefault="009A611E" w:rsidP="009A611E">
      <w:pPr>
        <w:widowControl/>
        <w:jc w:val="left"/>
        <w:rPr>
          <w:rFonts w:ascii="ＭＳ ゴシック" w:eastAsia="ＭＳ ゴシック" w:hAnsi="ＭＳ ゴシック"/>
        </w:rPr>
      </w:pPr>
    </w:p>
    <w:p w14:paraId="52F2E295" w14:textId="77777777" w:rsidR="009A611E" w:rsidRDefault="009A611E" w:rsidP="009A611E">
      <w:pPr>
        <w:widowControl/>
        <w:jc w:val="left"/>
        <w:rPr>
          <w:rFonts w:ascii="ＭＳ ゴシック" w:eastAsia="ＭＳ ゴシック" w:hAnsi="ＭＳ ゴシック"/>
        </w:rPr>
      </w:pPr>
    </w:p>
    <w:p w14:paraId="4AEB3FBA" w14:textId="77777777" w:rsidR="009A611E" w:rsidRDefault="009A611E" w:rsidP="009A611E">
      <w:pPr>
        <w:widowControl/>
        <w:jc w:val="left"/>
        <w:rPr>
          <w:rFonts w:ascii="ＭＳ ゴシック" w:eastAsia="ＭＳ ゴシック" w:hAnsi="ＭＳ ゴシック"/>
        </w:rPr>
      </w:pPr>
    </w:p>
    <w:p w14:paraId="3DF894FE" w14:textId="77777777" w:rsidR="009A611E" w:rsidRDefault="009A611E" w:rsidP="009A611E">
      <w:pPr>
        <w:widowControl/>
        <w:jc w:val="left"/>
        <w:rPr>
          <w:rFonts w:ascii="ＭＳ ゴシック" w:eastAsia="ＭＳ ゴシック" w:hAnsi="ＭＳ ゴシック"/>
        </w:rPr>
      </w:pPr>
    </w:p>
    <w:p w14:paraId="0478A6A0" w14:textId="77777777" w:rsidR="009A611E" w:rsidRDefault="009A611E" w:rsidP="009A611E">
      <w:pPr>
        <w:widowControl/>
        <w:jc w:val="left"/>
        <w:rPr>
          <w:rFonts w:ascii="ＭＳ ゴシック" w:eastAsia="ＭＳ ゴシック" w:hAnsi="ＭＳ ゴシック"/>
        </w:rPr>
      </w:pPr>
    </w:p>
    <w:p w14:paraId="239CED24" w14:textId="77777777" w:rsidR="009A611E" w:rsidRDefault="009A611E" w:rsidP="009A611E">
      <w:pPr>
        <w:widowControl/>
        <w:jc w:val="left"/>
        <w:rPr>
          <w:rFonts w:ascii="ＭＳ ゴシック" w:eastAsia="ＭＳ ゴシック" w:hAnsi="ＭＳ ゴシック"/>
        </w:rPr>
      </w:pPr>
    </w:p>
    <w:p w14:paraId="56424D93" w14:textId="77777777" w:rsidR="009A611E" w:rsidRDefault="009A611E" w:rsidP="009A611E">
      <w:pPr>
        <w:widowControl/>
        <w:jc w:val="left"/>
        <w:rPr>
          <w:rFonts w:ascii="ＭＳ ゴシック" w:eastAsia="ＭＳ ゴシック" w:hAnsi="ＭＳ ゴシック"/>
        </w:rPr>
      </w:pPr>
    </w:p>
    <w:p w14:paraId="48A6F5E4" w14:textId="77777777" w:rsidR="009A611E" w:rsidRDefault="009A611E" w:rsidP="009A611E">
      <w:pPr>
        <w:widowControl/>
        <w:jc w:val="left"/>
        <w:rPr>
          <w:rFonts w:ascii="ＭＳ ゴシック" w:eastAsia="ＭＳ ゴシック" w:hAnsi="ＭＳ ゴシック"/>
        </w:rPr>
      </w:pPr>
    </w:p>
    <w:p w14:paraId="4833FE79" w14:textId="77777777" w:rsidR="009A611E" w:rsidRDefault="009A611E" w:rsidP="009A611E">
      <w:pPr>
        <w:widowControl/>
        <w:jc w:val="left"/>
        <w:rPr>
          <w:rFonts w:ascii="ＭＳ ゴシック" w:eastAsia="ＭＳ ゴシック" w:hAnsi="ＭＳ ゴシック"/>
        </w:rPr>
      </w:pPr>
    </w:p>
    <w:p w14:paraId="0DB64F36" w14:textId="77777777" w:rsidR="009A611E" w:rsidRDefault="009A611E" w:rsidP="009A611E">
      <w:pPr>
        <w:widowControl/>
        <w:jc w:val="left"/>
        <w:rPr>
          <w:rFonts w:ascii="ＭＳ ゴシック" w:eastAsia="ＭＳ ゴシック" w:hAnsi="ＭＳ ゴシック"/>
        </w:rPr>
      </w:pPr>
    </w:p>
    <w:p w14:paraId="260989A2" w14:textId="77777777" w:rsidR="009A611E" w:rsidRDefault="009A611E" w:rsidP="009A611E">
      <w:pPr>
        <w:widowControl/>
        <w:jc w:val="left"/>
        <w:rPr>
          <w:rFonts w:ascii="ＭＳ ゴシック" w:eastAsia="ＭＳ ゴシック" w:hAnsi="ＭＳ ゴシック"/>
        </w:rPr>
      </w:pPr>
    </w:p>
    <w:p w14:paraId="56F1DC79" w14:textId="77777777" w:rsidR="009A611E" w:rsidRDefault="009A611E" w:rsidP="009A611E">
      <w:pPr>
        <w:widowControl/>
        <w:jc w:val="left"/>
        <w:rPr>
          <w:rFonts w:ascii="ＭＳ ゴシック" w:eastAsia="ＭＳ ゴシック" w:hAnsi="ＭＳ ゴシック"/>
        </w:rPr>
      </w:pPr>
    </w:p>
    <w:p w14:paraId="17A3F8E2"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■『廉頗と藺相如』「刎頸之交」ルーブリック例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171"/>
        <w:gridCol w:w="4961"/>
        <w:gridCol w:w="3686"/>
        <w:gridCol w:w="3467"/>
        <w:gridCol w:w="8"/>
      </w:tblGrid>
      <w:tr w:rsidR="009A611E" w14:paraId="720EF388" w14:textId="77777777" w:rsidTr="00510218">
        <w:trPr>
          <w:trHeight w:val="510"/>
        </w:trPr>
        <w:tc>
          <w:tcPr>
            <w:tcW w:w="3114" w:type="dxa"/>
            <w:gridSpan w:val="2"/>
            <w:shd w:val="clear" w:color="auto" w:fill="D9D9D9" w:themeFill="background1" w:themeFillShade="D9"/>
            <w:vAlign w:val="center"/>
          </w:tcPr>
          <w:p w14:paraId="088FB14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961" w:type="dxa"/>
            <w:shd w:val="clear" w:color="auto" w:fill="D9D9D9" w:themeFill="background1" w:themeFillShade="D9"/>
            <w:vAlign w:val="center"/>
          </w:tcPr>
          <w:p w14:paraId="0B91771F"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6" w:type="dxa"/>
            <w:shd w:val="clear" w:color="auto" w:fill="D9D9D9" w:themeFill="background1" w:themeFillShade="D9"/>
            <w:vAlign w:val="center"/>
          </w:tcPr>
          <w:p w14:paraId="669390D0"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475" w:type="dxa"/>
            <w:gridSpan w:val="2"/>
            <w:shd w:val="clear" w:color="auto" w:fill="D9D9D9" w:themeFill="background1" w:themeFillShade="D9"/>
            <w:vAlign w:val="center"/>
          </w:tcPr>
          <w:p w14:paraId="46277060"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34BC802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2A18E62"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171" w:type="dxa"/>
            <w:shd w:val="clear" w:color="auto" w:fill="D9D9D9" w:themeFill="background1" w:themeFillShade="D9"/>
            <w:vAlign w:val="center"/>
          </w:tcPr>
          <w:p w14:paraId="4AE027AF"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145F3580"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961" w:type="dxa"/>
          </w:tcPr>
          <w:p w14:paraId="23942992" w14:textId="29AACE87" w:rsidR="009A611E" w:rsidRDefault="009A611E" w:rsidP="00510218">
            <w:pPr>
              <w:widowControl/>
              <w:ind w:left="180" w:hangingChars="100" w:hanging="180"/>
              <w:jc w:val="left"/>
              <w:rPr>
                <w:rFonts w:ascii="ＭＳ 明朝" w:eastAsia="ＭＳ 明朝" w:hAnsi="ＭＳ 明朝"/>
                <w:sz w:val="18"/>
              </w:rPr>
            </w:pPr>
            <w:r w:rsidRPr="0061604F">
              <w:rPr>
                <w:rFonts w:ascii="ＭＳ 明朝" w:eastAsia="ＭＳ 明朝" w:hAnsi="ＭＳ 明朝" w:hint="eastAsia"/>
                <w:sz w:val="18"/>
              </w:rPr>
              <w:t>・『史記』と司馬遷について正しく理解し，これまで</w:t>
            </w:r>
            <w:r w:rsidR="009018DF">
              <w:rPr>
                <w:rFonts w:ascii="ＭＳ 明朝" w:eastAsia="ＭＳ 明朝" w:hAnsi="ＭＳ 明朝" w:hint="eastAsia"/>
                <w:sz w:val="18"/>
              </w:rPr>
              <w:t>に</w:t>
            </w:r>
            <w:r w:rsidRPr="0061604F">
              <w:rPr>
                <w:rFonts w:ascii="ＭＳ 明朝" w:eastAsia="ＭＳ 明朝" w:hAnsi="ＭＳ 明朝" w:hint="eastAsia"/>
                <w:sz w:val="18"/>
              </w:rPr>
              <w:t>学習した内容を説明</w:t>
            </w:r>
            <w:r w:rsidR="004135FE">
              <w:rPr>
                <w:rFonts w:ascii="ＭＳ 明朝" w:eastAsia="ＭＳ 明朝" w:hAnsi="ＭＳ 明朝" w:hint="eastAsia"/>
                <w:sz w:val="18"/>
              </w:rPr>
              <w:t>することが</w:t>
            </w:r>
            <w:r w:rsidRPr="0061604F">
              <w:rPr>
                <w:rFonts w:ascii="ＭＳ 明朝" w:eastAsia="ＭＳ 明朝" w:hAnsi="ＭＳ 明朝" w:hint="eastAsia"/>
                <w:sz w:val="18"/>
              </w:rPr>
              <w:t>できる。</w:t>
            </w:r>
          </w:p>
          <w:p w14:paraId="060B971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055B6">
              <w:rPr>
                <w:rFonts w:ascii="ＭＳ 明朝" w:eastAsia="ＭＳ 明朝" w:hAnsi="ＭＳ 明朝"/>
                <w:sz w:val="18"/>
              </w:rPr>
              <w:t>「刎頸之交」の意味をつかみ，同意の故事成語を正しく理解している。</w:t>
            </w:r>
          </w:p>
        </w:tc>
        <w:tc>
          <w:tcPr>
            <w:tcW w:w="3686" w:type="dxa"/>
          </w:tcPr>
          <w:p w14:paraId="05B0FB8C" w14:textId="05512089" w:rsidR="009A611E" w:rsidRDefault="009A611E" w:rsidP="00510218">
            <w:pPr>
              <w:widowControl/>
              <w:ind w:left="180" w:hangingChars="100" w:hanging="180"/>
              <w:jc w:val="left"/>
              <w:rPr>
                <w:rFonts w:ascii="ＭＳ 明朝" w:eastAsia="ＭＳ 明朝" w:hAnsi="ＭＳ 明朝"/>
                <w:sz w:val="18"/>
              </w:rPr>
            </w:pPr>
            <w:r w:rsidRPr="0054299C">
              <w:rPr>
                <w:rFonts w:ascii="ＭＳ 明朝" w:eastAsia="ＭＳ 明朝" w:hAnsi="ＭＳ 明朝" w:hint="eastAsia"/>
                <w:sz w:val="18"/>
              </w:rPr>
              <w:t>・『史記』と司馬遷について，これまで</w:t>
            </w:r>
            <w:r w:rsidR="009018DF">
              <w:rPr>
                <w:rFonts w:ascii="ＭＳ 明朝" w:eastAsia="ＭＳ 明朝" w:hAnsi="ＭＳ 明朝" w:hint="eastAsia"/>
                <w:sz w:val="18"/>
              </w:rPr>
              <w:t>に</w:t>
            </w:r>
            <w:r w:rsidRPr="0054299C">
              <w:rPr>
                <w:rFonts w:ascii="ＭＳ 明朝" w:eastAsia="ＭＳ 明朝" w:hAnsi="ＭＳ 明朝" w:hint="eastAsia"/>
                <w:sz w:val="18"/>
              </w:rPr>
              <w:t>学習した内容をおおよそ理解している</w:t>
            </w:r>
            <w:r w:rsidR="00100473">
              <w:rPr>
                <w:rFonts w:ascii="ＭＳ 明朝" w:eastAsia="ＭＳ 明朝" w:hAnsi="ＭＳ 明朝" w:hint="eastAsia"/>
                <w:sz w:val="18"/>
              </w:rPr>
              <w:t>。</w:t>
            </w:r>
          </w:p>
          <w:p w14:paraId="71AECC5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15626">
              <w:rPr>
                <w:rFonts w:ascii="ＭＳ 明朝" w:eastAsia="ＭＳ 明朝" w:hAnsi="ＭＳ 明朝" w:hint="eastAsia"/>
                <w:sz w:val="18"/>
              </w:rPr>
              <w:t>刎頸之交」の意味を理解している。</w:t>
            </w:r>
          </w:p>
        </w:tc>
        <w:tc>
          <w:tcPr>
            <w:tcW w:w="3467" w:type="dxa"/>
          </w:tcPr>
          <w:p w14:paraId="59E17B45" w14:textId="6305876A" w:rsidR="009A611E" w:rsidRDefault="009A611E" w:rsidP="00510218">
            <w:pPr>
              <w:widowControl/>
              <w:ind w:left="180" w:hangingChars="100" w:hanging="180"/>
              <w:jc w:val="left"/>
              <w:rPr>
                <w:rFonts w:ascii="ＭＳ 明朝" w:eastAsia="ＭＳ 明朝" w:hAnsi="ＭＳ 明朝"/>
                <w:sz w:val="18"/>
              </w:rPr>
            </w:pPr>
            <w:r w:rsidRPr="00873D86">
              <w:rPr>
                <w:rFonts w:ascii="ＭＳ 明朝" w:eastAsia="ＭＳ 明朝" w:hAnsi="ＭＳ 明朝" w:hint="eastAsia"/>
                <w:sz w:val="18"/>
              </w:rPr>
              <w:t>・『史記』と司馬遷について，これまで</w:t>
            </w:r>
            <w:r w:rsidR="009018DF">
              <w:rPr>
                <w:rFonts w:ascii="ＭＳ 明朝" w:eastAsia="ＭＳ 明朝" w:hAnsi="ＭＳ 明朝" w:hint="eastAsia"/>
                <w:sz w:val="18"/>
              </w:rPr>
              <w:t>に</w:t>
            </w:r>
            <w:r w:rsidRPr="00873D86">
              <w:rPr>
                <w:rFonts w:ascii="ＭＳ 明朝" w:eastAsia="ＭＳ 明朝" w:hAnsi="ＭＳ 明朝" w:hint="eastAsia"/>
                <w:sz w:val="18"/>
              </w:rPr>
              <w:t>学習した内容を理解していない。</w:t>
            </w:r>
          </w:p>
          <w:p w14:paraId="3A42EE4B" w14:textId="77777777" w:rsidR="009A611E" w:rsidRPr="0039434C" w:rsidRDefault="009A611E" w:rsidP="00510218">
            <w:pPr>
              <w:widowControl/>
              <w:ind w:left="180" w:hangingChars="100" w:hanging="180"/>
              <w:jc w:val="left"/>
              <w:rPr>
                <w:rFonts w:ascii="ＭＳ 明朝" w:eastAsia="ＭＳ 明朝" w:hAnsi="ＭＳ 明朝"/>
                <w:sz w:val="18"/>
              </w:rPr>
            </w:pPr>
            <w:r w:rsidRPr="0039434C">
              <w:rPr>
                <w:rFonts w:ascii="ＭＳ 明朝" w:eastAsia="ＭＳ 明朝" w:hAnsi="ＭＳ 明朝" w:hint="eastAsia"/>
                <w:sz w:val="18"/>
              </w:rPr>
              <w:t>・</w:t>
            </w:r>
            <w:r w:rsidRPr="00EB13FC">
              <w:rPr>
                <w:rFonts w:ascii="ＭＳ 明朝" w:eastAsia="ＭＳ 明朝" w:hAnsi="ＭＳ 明朝" w:hint="eastAsia"/>
                <w:sz w:val="18"/>
              </w:rPr>
              <w:t>「刎頸之交」の意味を理解してい</w:t>
            </w:r>
            <w:r>
              <w:rPr>
                <w:rFonts w:ascii="ＭＳ 明朝" w:eastAsia="ＭＳ 明朝" w:hAnsi="ＭＳ 明朝" w:hint="eastAsia"/>
                <w:sz w:val="18"/>
              </w:rPr>
              <w:t>ない</w:t>
            </w:r>
            <w:r w:rsidRPr="0039434C">
              <w:rPr>
                <w:rFonts w:ascii="ＭＳ 明朝" w:eastAsia="ＭＳ 明朝" w:hAnsi="ＭＳ 明朝" w:hint="eastAsia"/>
                <w:sz w:val="18"/>
              </w:rPr>
              <w:t>。</w:t>
            </w:r>
          </w:p>
        </w:tc>
      </w:tr>
      <w:tr w:rsidR="009A611E" w14:paraId="3459AE84"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3E8C0D0A" w14:textId="77777777" w:rsidR="009A611E" w:rsidRDefault="009A611E" w:rsidP="00510218">
            <w:pPr>
              <w:ind w:left="113" w:right="113"/>
              <w:jc w:val="center"/>
              <w:rPr>
                <w:rFonts w:ascii="ＭＳ ゴシック" w:eastAsia="ＭＳ ゴシック" w:hAnsi="ＭＳ ゴシック"/>
                <w:sz w:val="20"/>
              </w:rPr>
            </w:pPr>
          </w:p>
        </w:tc>
        <w:tc>
          <w:tcPr>
            <w:tcW w:w="2171" w:type="dxa"/>
            <w:shd w:val="clear" w:color="auto" w:fill="D9D9D9" w:themeFill="background1" w:themeFillShade="D9"/>
            <w:vAlign w:val="center"/>
          </w:tcPr>
          <w:p w14:paraId="1DDD0211" w14:textId="13C8978C" w:rsidR="009A611E"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9A611E">
              <w:rPr>
                <w:rFonts w:ascii="ＭＳ ゴシック" w:eastAsia="ＭＳ ゴシック" w:hAnsi="ＭＳ ゴシック" w:hint="eastAsia"/>
                <w:sz w:val="20"/>
              </w:rPr>
              <w:t>漢字の意味</w:t>
            </w:r>
          </w:p>
          <w:p w14:paraId="42A4F9F4"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961" w:type="dxa"/>
          </w:tcPr>
          <w:p w14:paraId="4E15CCD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6" w:type="dxa"/>
          </w:tcPr>
          <w:p w14:paraId="355F838F" w14:textId="77777777" w:rsidR="009A611E" w:rsidRPr="005C55A9" w:rsidRDefault="009A611E"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・本文中の漢字の意味や成り立ち，用法を理解している。</w:t>
            </w:r>
          </w:p>
        </w:tc>
        <w:tc>
          <w:tcPr>
            <w:tcW w:w="3467" w:type="dxa"/>
          </w:tcPr>
          <w:p w14:paraId="2C46D4AD"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9A611E" w14:paraId="3B1D4A12"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F88C43C" w14:textId="77777777" w:rsidR="009A611E" w:rsidRDefault="009A611E" w:rsidP="00510218">
            <w:pPr>
              <w:ind w:left="113" w:right="113"/>
              <w:jc w:val="center"/>
              <w:rPr>
                <w:rFonts w:ascii="ＭＳ ゴシック" w:eastAsia="ＭＳ ゴシック" w:hAnsi="ＭＳ ゴシック"/>
                <w:sz w:val="20"/>
              </w:rPr>
            </w:pPr>
          </w:p>
        </w:tc>
        <w:tc>
          <w:tcPr>
            <w:tcW w:w="2171" w:type="dxa"/>
            <w:shd w:val="clear" w:color="auto" w:fill="D9D9D9" w:themeFill="background1" w:themeFillShade="D9"/>
            <w:vAlign w:val="center"/>
          </w:tcPr>
          <w:p w14:paraId="6CDD1A2B"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7941E4DF"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961" w:type="dxa"/>
          </w:tcPr>
          <w:p w14:paraId="6FF62596" w14:textId="5A6774E3"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10CDEF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6" w:type="dxa"/>
          </w:tcPr>
          <w:p w14:paraId="75D23365" w14:textId="2E5622DF"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C0A941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467" w:type="dxa"/>
          </w:tcPr>
          <w:p w14:paraId="5CE00D7F" w14:textId="2EA8BCFE"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1A72A47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6F245437"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DAF5546"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171" w:type="dxa"/>
            <w:shd w:val="clear" w:color="auto" w:fill="D9D9D9" w:themeFill="background1" w:themeFillShade="D9"/>
            <w:vAlign w:val="center"/>
          </w:tcPr>
          <w:p w14:paraId="7A675C3B" w14:textId="77777777" w:rsidR="009A611E" w:rsidRDefault="009A611E"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 xml:space="preserve">④現代語訳・内容把握　</w:t>
            </w:r>
            <w:r>
              <w:rPr>
                <w:rFonts w:ascii="ＭＳ ゴシック" w:eastAsia="ＭＳ ゴシック" w:hAnsi="ＭＳ ゴシック" w:hint="eastAsia"/>
                <w:kern w:val="0"/>
                <w:sz w:val="20"/>
                <w:szCs w:val="20"/>
                <w:bdr w:val="single" w:sz="4" w:space="0" w:color="auto"/>
              </w:rPr>
              <w:t>読（１）アイ</w:t>
            </w:r>
          </w:p>
        </w:tc>
        <w:tc>
          <w:tcPr>
            <w:tcW w:w="4961" w:type="dxa"/>
            <w:shd w:val="clear" w:color="auto" w:fill="auto"/>
          </w:tcPr>
          <w:p w14:paraId="6A4A42BC"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sz w:val="18"/>
              </w:rPr>
              <w:t>主語を確認しながら内容を正確に捉えて</w:t>
            </w:r>
            <w:r>
              <w:rPr>
                <w:rFonts w:ascii="ＭＳ 明朝" w:eastAsia="ＭＳ 明朝" w:hAnsi="ＭＳ 明朝" w:hint="eastAsia"/>
                <w:kern w:val="0"/>
                <w:sz w:val="18"/>
              </w:rPr>
              <w:t>現代語訳している。</w:t>
            </w:r>
          </w:p>
          <w:p w14:paraId="3DEF1784" w14:textId="77777777" w:rsidR="009A611E" w:rsidRDefault="009A611E" w:rsidP="00510218">
            <w:pPr>
              <w:widowControl/>
              <w:ind w:left="180" w:hangingChars="100" w:hanging="180"/>
              <w:jc w:val="left"/>
              <w:rPr>
                <w:rFonts w:ascii="ＭＳ 明朝" w:eastAsia="ＭＳ 明朝" w:hAnsi="ＭＳ 明朝"/>
                <w:kern w:val="0"/>
                <w:sz w:val="18"/>
              </w:rPr>
            </w:pPr>
            <w:r w:rsidRPr="00A464D6">
              <w:rPr>
                <w:rFonts w:ascii="ＭＳ 明朝" w:eastAsia="ＭＳ 明朝" w:hAnsi="ＭＳ 明朝" w:hint="eastAsia"/>
                <w:sz w:val="18"/>
              </w:rPr>
              <w:t>・</w:t>
            </w:r>
            <w:r w:rsidRPr="00E274B0">
              <w:rPr>
                <w:rFonts w:ascii="ＭＳ 明朝" w:eastAsia="ＭＳ 明朝" w:hAnsi="ＭＳ 明朝"/>
                <w:sz w:val="18"/>
              </w:rPr>
              <w:t>廉頗と藺相如の発言・行動・心情について，本文から正しく読み取り，理解している。</w:t>
            </w:r>
          </w:p>
        </w:tc>
        <w:tc>
          <w:tcPr>
            <w:tcW w:w="3686" w:type="dxa"/>
            <w:shd w:val="clear" w:color="auto" w:fill="auto"/>
          </w:tcPr>
          <w:p w14:paraId="1865E80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・主語を意識しながら現代語訳している。</w:t>
            </w:r>
          </w:p>
          <w:p w14:paraId="18838D3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17CFC">
              <w:rPr>
                <w:rFonts w:ascii="ＭＳ 明朝" w:eastAsia="ＭＳ 明朝" w:hAnsi="ＭＳ 明朝"/>
                <w:sz w:val="18"/>
              </w:rPr>
              <w:t>廉頗と藺相如の発言・行動について，お およそ読み取っている。</w:t>
            </w:r>
          </w:p>
        </w:tc>
        <w:tc>
          <w:tcPr>
            <w:tcW w:w="3467" w:type="dxa"/>
            <w:shd w:val="clear" w:color="auto" w:fill="auto"/>
          </w:tcPr>
          <w:p w14:paraId="09CE538D" w14:textId="77777777" w:rsidR="009A611E" w:rsidRPr="00E15FBB"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・主語を意識しながら現代語訳してい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4B67FB66" w14:textId="77777777" w:rsidR="009A611E"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w:t>
            </w:r>
            <w:r w:rsidRPr="00B17CFC">
              <w:rPr>
                <w:rFonts w:ascii="ＭＳ 明朝" w:eastAsia="ＭＳ 明朝" w:hAnsi="ＭＳ 明朝"/>
                <w:sz w:val="18"/>
              </w:rPr>
              <w:t>廉頗と藺相如の発言・行動について，読み取ってい</w:t>
            </w:r>
            <w:r>
              <w:rPr>
                <w:rFonts w:ascii="ＭＳ 明朝" w:eastAsia="ＭＳ 明朝" w:hAnsi="ＭＳ 明朝" w:hint="eastAsia"/>
                <w:sz w:val="18"/>
              </w:rPr>
              <w:t>ない。</w:t>
            </w:r>
          </w:p>
        </w:tc>
      </w:tr>
      <w:tr w:rsidR="009A611E" w14:paraId="2BFCC3B7"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5FBFABDA" w14:textId="77777777" w:rsidR="009A611E" w:rsidRDefault="009A611E" w:rsidP="00510218">
            <w:pPr>
              <w:ind w:left="113" w:right="113"/>
              <w:jc w:val="center"/>
              <w:rPr>
                <w:rFonts w:ascii="ＭＳ ゴシック" w:eastAsia="ＭＳ ゴシック" w:hAnsi="ＭＳ ゴシック"/>
                <w:sz w:val="20"/>
              </w:rPr>
            </w:pPr>
          </w:p>
        </w:tc>
        <w:tc>
          <w:tcPr>
            <w:tcW w:w="2171" w:type="dxa"/>
            <w:shd w:val="clear" w:color="auto" w:fill="D9D9D9" w:themeFill="background1" w:themeFillShade="D9"/>
            <w:vAlign w:val="center"/>
          </w:tcPr>
          <w:p w14:paraId="5730BD5C"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03DD533C"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読（１）オク</w:t>
            </w:r>
          </w:p>
        </w:tc>
        <w:tc>
          <w:tcPr>
            <w:tcW w:w="4961" w:type="dxa"/>
            <w:shd w:val="clear" w:color="auto" w:fill="auto"/>
          </w:tcPr>
          <w:p w14:paraId="5CCECBFC" w14:textId="4EEF1089"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106342">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6" w:type="dxa"/>
            <w:shd w:val="clear" w:color="auto" w:fill="auto"/>
          </w:tcPr>
          <w:p w14:paraId="04745C51" w14:textId="0865EEA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106342">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467" w:type="dxa"/>
            <w:shd w:val="clear" w:color="auto" w:fill="auto"/>
          </w:tcPr>
          <w:p w14:paraId="7F0633C3" w14:textId="36D6D6AF"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106342">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史話から新たな知見を得，自分のものの見方，感じ方，考え方を深めることができていない。</w:t>
            </w:r>
          </w:p>
        </w:tc>
      </w:tr>
      <w:tr w:rsidR="009A611E" w14:paraId="049DD6B2" w14:textId="77777777" w:rsidTr="00510218">
        <w:trPr>
          <w:gridAfter w:val="1"/>
          <w:wAfter w:w="8" w:type="dxa"/>
          <w:trHeight w:val="2297"/>
        </w:trPr>
        <w:tc>
          <w:tcPr>
            <w:tcW w:w="943" w:type="dxa"/>
            <w:shd w:val="clear" w:color="auto" w:fill="D9D9D9" w:themeFill="background1" w:themeFillShade="D9"/>
            <w:textDirection w:val="tbRlV"/>
            <w:vAlign w:val="center"/>
          </w:tcPr>
          <w:p w14:paraId="1AED1155"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13BEB928"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w:t>
            </w:r>
          </w:p>
          <w:p w14:paraId="16D1EDC1"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態度</w:t>
            </w:r>
          </w:p>
        </w:tc>
        <w:tc>
          <w:tcPr>
            <w:tcW w:w="2171" w:type="dxa"/>
            <w:shd w:val="clear" w:color="auto" w:fill="D9D9D9" w:themeFill="background1" w:themeFillShade="D9"/>
            <w:vAlign w:val="center"/>
          </w:tcPr>
          <w:p w14:paraId="0E9ABDC3" w14:textId="77777777" w:rsidR="009A611E" w:rsidRDefault="009A611E" w:rsidP="00510218">
            <w:pPr>
              <w:widowControl/>
              <w:ind w:left="200" w:hangingChars="100" w:hanging="200"/>
              <w:jc w:val="left"/>
              <w:rPr>
                <w:rFonts w:ascii="ＭＳ ゴシック" w:eastAsia="ＭＳ ゴシック" w:hAnsi="ＭＳ ゴシック"/>
                <w:sz w:val="20"/>
              </w:rPr>
            </w:pPr>
            <w:r>
              <w:rPr>
                <w:rFonts w:ascii="ＭＳ ゴシック" w:eastAsia="ＭＳ ゴシック" w:hAnsi="ＭＳ ゴシック" w:hint="eastAsia"/>
                <w:sz w:val="20"/>
              </w:rPr>
              <w:t>⑥発表・討論・レポート</w:t>
            </w:r>
          </w:p>
        </w:tc>
        <w:tc>
          <w:tcPr>
            <w:tcW w:w="4961" w:type="dxa"/>
            <w:shd w:val="clear" w:color="auto" w:fill="auto"/>
          </w:tcPr>
          <w:p w14:paraId="616EA19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D7997">
              <w:rPr>
                <w:rFonts w:ascii="ＭＳ 明朝" w:eastAsia="ＭＳ 明朝" w:hAnsi="ＭＳ 明朝"/>
                <w:sz w:val="18"/>
              </w:rPr>
              <w:t>廉頗の藺相如に対する気持ちや行動をつかみ，二人の性格について自分の言葉でまとめ</w:t>
            </w:r>
            <w:r>
              <w:rPr>
                <w:rFonts w:ascii="ＭＳ 明朝" w:eastAsia="ＭＳ 明朝" w:hAnsi="ＭＳ 明朝" w:hint="eastAsia"/>
                <w:sz w:val="18"/>
              </w:rPr>
              <w:t>るとともに</w:t>
            </w:r>
            <w:r w:rsidRPr="00781030">
              <w:rPr>
                <w:rFonts w:ascii="ＭＳ 明朝" w:eastAsia="ＭＳ 明朝" w:hAnsi="ＭＳ 明朝" w:hint="eastAsia"/>
                <w:sz w:val="18"/>
              </w:rPr>
              <w:t>，</w:t>
            </w:r>
            <w:r>
              <w:rPr>
                <w:rFonts w:ascii="ＭＳ 明朝" w:eastAsia="ＭＳ 明朝" w:hAnsi="ＭＳ 明朝" w:hint="eastAsia"/>
                <w:sz w:val="18"/>
              </w:rPr>
              <w:t>発表や討論を通して自分の考えをさらに深めようとしている。</w:t>
            </w:r>
          </w:p>
          <w:p w14:paraId="6C3A80E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B6F47">
              <w:rPr>
                <w:rFonts w:ascii="ＭＳ 明朝" w:eastAsia="ＭＳ 明朝" w:hAnsi="ＭＳ 明朝" w:hint="eastAsia"/>
                <w:sz w:val="18"/>
              </w:rPr>
              <w:t>「…の交わり」という形の故事成語を探し，</w:t>
            </w:r>
            <w:r w:rsidRPr="008B6F47">
              <w:rPr>
                <w:rFonts w:ascii="ＭＳ 明朝" w:eastAsia="ＭＳ 明朝" w:hAnsi="ＭＳ 明朝"/>
                <w:sz w:val="18"/>
              </w:rPr>
              <w:t>もとになった話を読</w:t>
            </w:r>
            <w:r>
              <w:rPr>
                <w:rFonts w:ascii="ＭＳ 明朝" w:eastAsia="ＭＳ 明朝" w:hAnsi="ＭＳ 明朝" w:hint="eastAsia"/>
                <w:sz w:val="18"/>
              </w:rPr>
              <w:t>むとともに</w:t>
            </w:r>
            <w:r w:rsidRPr="00A57432">
              <w:rPr>
                <w:rFonts w:ascii="ＭＳ 明朝" w:eastAsia="ＭＳ 明朝" w:hAnsi="ＭＳ 明朝" w:hint="eastAsia"/>
                <w:sz w:val="18"/>
              </w:rPr>
              <w:t>，</w:t>
            </w:r>
            <w:r>
              <w:rPr>
                <w:rFonts w:ascii="ＭＳ 明朝" w:eastAsia="ＭＳ 明朝" w:hAnsi="ＭＳ 明朝" w:hint="eastAsia"/>
                <w:sz w:val="18"/>
              </w:rPr>
              <w:t>現代の私たちの生活に当てはめて考えたことを</w:t>
            </w:r>
            <w:r w:rsidRPr="00A57432">
              <w:rPr>
                <w:rFonts w:ascii="ＭＳ 明朝" w:eastAsia="ＭＳ 明朝" w:hAnsi="ＭＳ 明朝" w:hint="eastAsia"/>
                <w:sz w:val="18"/>
              </w:rPr>
              <w:t>，</w:t>
            </w:r>
            <w:r>
              <w:rPr>
                <w:rFonts w:ascii="ＭＳ 明朝" w:eastAsia="ＭＳ 明朝" w:hAnsi="ＭＳ 明朝" w:hint="eastAsia"/>
                <w:sz w:val="18"/>
              </w:rPr>
              <w:t>随筆にまとめようとしている。</w:t>
            </w:r>
          </w:p>
        </w:tc>
        <w:tc>
          <w:tcPr>
            <w:tcW w:w="3686" w:type="dxa"/>
            <w:shd w:val="clear" w:color="auto" w:fill="auto"/>
          </w:tcPr>
          <w:p w14:paraId="1B6F6C8B" w14:textId="5D7A1E2D"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1201A">
              <w:rPr>
                <w:rFonts w:ascii="ＭＳ 明朝" w:eastAsia="ＭＳ 明朝" w:hAnsi="ＭＳ 明朝"/>
                <w:sz w:val="18"/>
              </w:rPr>
              <w:t xml:space="preserve">廉頗の藺相如に対する気持ちや行動を </w:t>
            </w:r>
            <w:r w:rsidR="008B1D12">
              <w:rPr>
                <w:rFonts w:ascii="ＭＳ 明朝" w:eastAsia="ＭＳ 明朝" w:hAnsi="ＭＳ 明朝"/>
                <w:sz w:val="18"/>
              </w:rPr>
              <w:t>まとめ</w:t>
            </w:r>
            <w:r w:rsidR="008B1D12">
              <w:rPr>
                <w:rFonts w:ascii="ＭＳ 明朝" w:eastAsia="ＭＳ 明朝" w:hAnsi="ＭＳ 明朝" w:hint="eastAsia"/>
                <w:sz w:val="18"/>
              </w:rPr>
              <w:t>ようとして</w:t>
            </w:r>
            <w:r w:rsidRPr="00B1201A">
              <w:rPr>
                <w:rFonts w:ascii="ＭＳ 明朝" w:eastAsia="ＭＳ 明朝" w:hAnsi="ＭＳ 明朝"/>
                <w:sz w:val="18"/>
              </w:rPr>
              <w:t>いる。</w:t>
            </w:r>
          </w:p>
          <w:p w14:paraId="1CA3CF83" w14:textId="2F2C870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・「…の交わり」という形の故事成語を探し</w:t>
            </w:r>
            <w:r w:rsidRPr="00A57432">
              <w:rPr>
                <w:rFonts w:ascii="ＭＳ 明朝" w:eastAsia="ＭＳ 明朝" w:hAnsi="ＭＳ 明朝" w:hint="eastAsia"/>
                <w:sz w:val="18"/>
              </w:rPr>
              <w:t>，</w:t>
            </w:r>
            <w:r>
              <w:rPr>
                <w:rFonts w:ascii="ＭＳ 明朝" w:eastAsia="ＭＳ 明朝" w:hAnsi="ＭＳ 明朝" w:hint="eastAsia"/>
                <w:sz w:val="18"/>
              </w:rPr>
              <w:t>もとになった話を</w:t>
            </w:r>
            <w:r w:rsidR="002116B3">
              <w:rPr>
                <w:rFonts w:ascii="ＭＳ 明朝" w:eastAsia="ＭＳ 明朝" w:hAnsi="ＭＳ 明朝" w:hint="eastAsia"/>
                <w:sz w:val="18"/>
              </w:rPr>
              <w:t>読んで考えたことを随筆にまとめよう</w:t>
            </w:r>
            <w:r>
              <w:rPr>
                <w:rFonts w:ascii="ＭＳ 明朝" w:eastAsia="ＭＳ 明朝" w:hAnsi="ＭＳ 明朝" w:hint="eastAsia"/>
                <w:sz w:val="18"/>
              </w:rPr>
              <w:t>としている。</w:t>
            </w:r>
          </w:p>
        </w:tc>
        <w:tc>
          <w:tcPr>
            <w:tcW w:w="3467" w:type="dxa"/>
            <w:shd w:val="clear" w:color="auto" w:fill="auto"/>
          </w:tcPr>
          <w:p w14:paraId="535CA536" w14:textId="77777777" w:rsidR="009A611E" w:rsidRDefault="009A611E" w:rsidP="00510218">
            <w:pPr>
              <w:widowControl/>
              <w:ind w:left="180" w:hangingChars="100" w:hanging="180"/>
              <w:jc w:val="left"/>
              <w:rPr>
                <w:rFonts w:ascii="ＭＳ 明朝" w:eastAsia="ＭＳ 明朝" w:hAnsi="ＭＳ 明朝"/>
                <w:sz w:val="18"/>
              </w:rPr>
            </w:pPr>
            <w:r w:rsidRPr="00B20052">
              <w:rPr>
                <w:rFonts w:ascii="ＭＳ 明朝" w:eastAsia="ＭＳ 明朝" w:hAnsi="ＭＳ 明朝" w:hint="eastAsia"/>
                <w:sz w:val="18"/>
              </w:rPr>
              <w:t>・</w:t>
            </w:r>
            <w:r w:rsidRPr="003B6F28">
              <w:rPr>
                <w:rFonts w:ascii="ＭＳ 明朝" w:eastAsia="ＭＳ 明朝" w:hAnsi="ＭＳ 明朝"/>
                <w:sz w:val="18"/>
              </w:rPr>
              <w:t>廉頗の藺相如に対する気持ちや行動を</w:t>
            </w:r>
            <w:r w:rsidRPr="00B20052">
              <w:rPr>
                <w:rFonts w:ascii="ＭＳ 明朝" w:eastAsia="ＭＳ 明朝" w:hAnsi="ＭＳ 明朝" w:hint="eastAsia"/>
                <w:sz w:val="18"/>
              </w:rPr>
              <w:t>まとめようとしてい</w:t>
            </w:r>
            <w:r>
              <w:rPr>
                <w:rFonts w:ascii="ＭＳ 明朝" w:eastAsia="ＭＳ 明朝" w:hAnsi="ＭＳ 明朝" w:hint="eastAsia"/>
                <w:sz w:val="18"/>
              </w:rPr>
              <w:t>ない</w:t>
            </w:r>
            <w:r w:rsidRPr="00B20052">
              <w:rPr>
                <w:rFonts w:ascii="ＭＳ 明朝" w:eastAsia="ＭＳ 明朝" w:hAnsi="ＭＳ 明朝" w:hint="eastAsia"/>
                <w:sz w:val="18"/>
              </w:rPr>
              <w:t>。</w:t>
            </w:r>
          </w:p>
          <w:p w14:paraId="243AF38B" w14:textId="77777777" w:rsidR="009A611E" w:rsidRDefault="009A611E" w:rsidP="00510218">
            <w:pPr>
              <w:widowControl/>
              <w:ind w:left="180" w:hangingChars="100" w:hanging="180"/>
              <w:jc w:val="left"/>
              <w:rPr>
                <w:rFonts w:ascii="ＭＳ 明朝" w:eastAsia="ＭＳ 明朝" w:hAnsi="ＭＳ 明朝"/>
                <w:sz w:val="18"/>
              </w:rPr>
            </w:pPr>
            <w:r w:rsidRPr="004F24E5">
              <w:rPr>
                <w:rFonts w:ascii="ＭＳ 明朝" w:eastAsia="ＭＳ 明朝" w:hAnsi="ＭＳ 明朝" w:hint="eastAsia"/>
                <w:sz w:val="18"/>
              </w:rPr>
              <w:t>・「…の交わり」という形の故事成語を探し，もとになった話を読もうとしてい</w:t>
            </w:r>
            <w:r>
              <w:rPr>
                <w:rFonts w:ascii="ＭＳ 明朝" w:eastAsia="ＭＳ 明朝" w:hAnsi="ＭＳ 明朝" w:hint="eastAsia"/>
                <w:sz w:val="18"/>
              </w:rPr>
              <w:t>ない</w:t>
            </w:r>
            <w:r w:rsidRPr="004F24E5">
              <w:rPr>
                <w:rFonts w:ascii="ＭＳ 明朝" w:eastAsia="ＭＳ 明朝" w:hAnsi="ＭＳ 明朝" w:hint="eastAsia"/>
                <w:sz w:val="18"/>
              </w:rPr>
              <w:t>。</w:t>
            </w:r>
          </w:p>
        </w:tc>
      </w:tr>
    </w:tbl>
    <w:p w14:paraId="36420ACF" w14:textId="77777777" w:rsidR="009A611E" w:rsidRPr="006B4384" w:rsidRDefault="009A611E" w:rsidP="009A611E">
      <w:pPr>
        <w:rPr>
          <w:rFonts w:ascii="ＭＳ ゴシック" w:eastAsia="ＭＳ ゴシック" w:hAnsi="ＭＳ ゴシック"/>
        </w:rPr>
      </w:pPr>
    </w:p>
    <w:p w14:paraId="1EA57E1E"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■『儒家と道家』「儒家の思想」ルーブリック例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13"/>
        <w:gridCol w:w="4394"/>
        <w:gridCol w:w="3685"/>
        <w:gridCol w:w="3893"/>
        <w:gridCol w:w="8"/>
      </w:tblGrid>
      <w:tr w:rsidR="009A611E" w14:paraId="7E8F91E8" w14:textId="77777777" w:rsidTr="00510218">
        <w:trPr>
          <w:trHeight w:val="510"/>
        </w:trPr>
        <w:tc>
          <w:tcPr>
            <w:tcW w:w="3256" w:type="dxa"/>
            <w:gridSpan w:val="2"/>
            <w:shd w:val="clear" w:color="auto" w:fill="D9D9D9" w:themeFill="background1" w:themeFillShade="D9"/>
            <w:vAlign w:val="center"/>
          </w:tcPr>
          <w:p w14:paraId="4DE41359"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94" w:type="dxa"/>
            <w:shd w:val="clear" w:color="auto" w:fill="D9D9D9" w:themeFill="background1" w:themeFillShade="D9"/>
            <w:vAlign w:val="center"/>
          </w:tcPr>
          <w:p w14:paraId="41C71DFD"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0ED658E4"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501CDE78"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0877B942"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4DD7C32"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13" w:type="dxa"/>
            <w:shd w:val="clear" w:color="auto" w:fill="D9D9D9" w:themeFill="background1" w:themeFillShade="D9"/>
            <w:vAlign w:val="center"/>
          </w:tcPr>
          <w:p w14:paraId="1FF2816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355A1957"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94" w:type="dxa"/>
          </w:tcPr>
          <w:p w14:paraId="5C8AF3CC" w14:textId="364A1478" w:rsidR="009A611E" w:rsidRDefault="001443A5" w:rsidP="00510218">
            <w:pPr>
              <w:widowControl/>
              <w:ind w:left="180" w:hangingChars="100" w:hanging="180"/>
              <w:jc w:val="left"/>
              <w:rPr>
                <w:rFonts w:ascii="ＭＳ 明朝" w:eastAsia="ＭＳ 明朝" w:hAnsi="ＭＳ 明朝"/>
                <w:sz w:val="18"/>
              </w:rPr>
            </w:pPr>
            <w:r w:rsidRPr="00790382">
              <w:rPr>
                <w:rFonts w:ascii="ＭＳ 明朝" w:eastAsia="ＭＳ 明朝" w:hAnsi="ＭＳ 明朝" w:hint="eastAsia"/>
                <w:sz w:val="18"/>
              </w:rPr>
              <w:t>・『</w:t>
            </w:r>
            <w:r>
              <w:rPr>
                <w:rFonts w:ascii="ＭＳ 明朝" w:eastAsia="ＭＳ 明朝" w:hAnsi="ＭＳ 明朝" w:hint="eastAsia"/>
                <w:sz w:val="18"/>
              </w:rPr>
              <w:t>論語』と孔子</w:t>
            </w:r>
            <w:r w:rsidRPr="00790382">
              <w:rPr>
                <w:rFonts w:ascii="ＭＳ 明朝" w:eastAsia="ＭＳ 明朝" w:hAnsi="ＭＳ 明朝" w:hint="eastAsia"/>
                <w:sz w:val="18"/>
              </w:rPr>
              <w:t>について</w:t>
            </w:r>
            <w:r>
              <w:rPr>
                <w:rFonts w:ascii="ＭＳ 明朝" w:eastAsia="ＭＳ 明朝" w:hAnsi="ＭＳ 明朝" w:hint="eastAsia"/>
                <w:sz w:val="18"/>
              </w:rPr>
              <w:t>正しく</w:t>
            </w:r>
            <w:r w:rsidRPr="00790382">
              <w:rPr>
                <w:rFonts w:ascii="ＭＳ 明朝" w:eastAsia="ＭＳ 明朝" w:hAnsi="ＭＳ 明朝" w:hint="eastAsia"/>
                <w:sz w:val="18"/>
              </w:rPr>
              <w:t>理解し</w:t>
            </w:r>
            <w:r w:rsidRPr="00684430">
              <w:rPr>
                <w:rFonts w:ascii="ＭＳ 明朝" w:eastAsia="ＭＳ 明朝" w:hAnsi="ＭＳ 明朝" w:hint="eastAsia"/>
                <w:sz w:val="18"/>
              </w:rPr>
              <w:t>，</w:t>
            </w:r>
            <w:r>
              <w:rPr>
                <w:rFonts w:ascii="ＭＳ 明朝" w:eastAsia="ＭＳ 明朝" w:hAnsi="ＭＳ 明朝" w:hint="eastAsia"/>
                <w:sz w:val="18"/>
              </w:rPr>
              <w:t>これまで</w:t>
            </w:r>
            <w:r w:rsidR="00400FCC">
              <w:rPr>
                <w:rFonts w:ascii="ＭＳ 明朝" w:eastAsia="ＭＳ 明朝" w:hAnsi="ＭＳ 明朝" w:hint="eastAsia"/>
                <w:sz w:val="18"/>
              </w:rPr>
              <w:t>に</w:t>
            </w:r>
            <w:r>
              <w:rPr>
                <w:rFonts w:ascii="ＭＳ 明朝" w:eastAsia="ＭＳ 明朝" w:hAnsi="ＭＳ 明朝" w:hint="eastAsia"/>
                <w:sz w:val="18"/>
              </w:rPr>
              <w:t>学習した内容を説明することができる</w:t>
            </w:r>
            <w:r w:rsidRPr="00790382">
              <w:rPr>
                <w:rFonts w:ascii="ＭＳ 明朝" w:eastAsia="ＭＳ 明朝" w:hAnsi="ＭＳ 明朝" w:hint="eastAsia"/>
                <w:sz w:val="18"/>
              </w:rPr>
              <w:t>。</w:t>
            </w:r>
          </w:p>
        </w:tc>
        <w:tc>
          <w:tcPr>
            <w:tcW w:w="3685" w:type="dxa"/>
          </w:tcPr>
          <w:p w14:paraId="59B7C71A" w14:textId="6531D631" w:rsidR="009A611E" w:rsidRDefault="0010047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・『論語』と孔子</w:t>
            </w:r>
            <w:r w:rsidRPr="0054299C">
              <w:rPr>
                <w:rFonts w:ascii="ＭＳ 明朝" w:eastAsia="ＭＳ 明朝" w:hAnsi="ＭＳ 明朝" w:hint="eastAsia"/>
                <w:sz w:val="18"/>
              </w:rPr>
              <w:t>について，これまで</w:t>
            </w:r>
            <w:r w:rsidR="00400FCC">
              <w:rPr>
                <w:rFonts w:ascii="ＭＳ 明朝" w:eastAsia="ＭＳ 明朝" w:hAnsi="ＭＳ 明朝" w:hint="eastAsia"/>
                <w:sz w:val="18"/>
              </w:rPr>
              <w:t>に</w:t>
            </w:r>
            <w:r w:rsidRPr="0054299C">
              <w:rPr>
                <w:rFonts w:ascii="ＭＳ 明朝" w:eastAsia="ＭＳ 明朝" w:hAnsi="ＭＳ 明朝" w:hint="eastAsia"/>
                <w:sz w:val="18"/>
              </w:rPr>
              <w:t>学習した内容をおおよそ理解している</w:t>
            </w:r>
            <w:r>
              <w:rPr>
                <w:rFonts w:ascii="ＭＳ 明朝" w:eastAsia="ＭＳ 明朝" w:hAnsi="ＭＳ 明朝" w:hint="eastAsia"/>
                <w:sz w:val="18"/>
              </w:rPr>
              <w:t>。</w:t>
            </w:r>
          </w:p>
        </w:tc>
        <w:tc>
          <w:tcPr>
            <w:tcW w:w="3893" w:type="dxa"/>
          </w:tcPr>
          <w:p w14:paraId="7A5E2328" w14:textId="31F547B9" w:rsidR="009A611E" w:rsidRPr="0039434C" w:rsidRDefault="00100473"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・『論語』と孔子</w:t>
            </w:r>
            <w:r w:rsidRPr="00873D86">
              <w:rPr>
                <w:rFonts w:ascii="ＭＳ 明朝" w:eastAsia="ＭＳ 明朝" w:hAnsi="ＭＳ 明朝" w:hint="eastAsia"/>
                <w:sz w:val="18"/>
              </w:rPr>
              <w:t>について，これまで</w:t>
            </w:r>
            <w:r w:rsidR="00400FCC">
              <w:rPr>
                <w:rFonts w:ascii="ＭＳ 明朝" w:eastAsia="ＭＳ 明朝" w:hAnsi="ＭＳ 明朝" w:hint="eastAsia"/>
                <w:sz w:val="18"/>
              </w:rPr>
              <w:t>に</w:t>
            </w:r>
            <w:r w:rsidRPr="00873D86">
              <w:rPr>
                <w:rFonts w:ascii="ＭＳ 明朝" w:eastAsia="ＭＳ 明朝" w:hAnsi="ＭＳ 明朝" w:hint="eastAsia"/>
                <w:sz w:val="18"/>
              </w:rPr>
              <w:t>学習した内容を理解していない。</w:t>
            </w:r>
          </w:p>
        </w:tc>
      </w:tr>
      <w:tr w:rsidR="009A611E" w14:paraId="18CB87B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40AD90A"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5F353A16"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②漢字の意味</w:t>
            </w:r>
          </w:p>
          <w:p w14:paraId="180235BC"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94" w:type="dxa"/>
          </w:tcPr>
          <w:p w14:paraId="27D43BAC"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14020F2D"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2E0CF516" w14:textId="77777777" w:rsidR="009A611E" w:rsidRPr="005C55A9" w:rsidRDefault="009A611E" w:rsidP="00510218">
            <w:pPr>
              <w:widowControl/>
              <w:ind w:left="180" w:hangingChars="100" w:hanging="180"/>
              <w:jc w:val="left"/>
              <w:rPr>
                <w:rFonts w:ascii="ＭＳ 明朝" w:eastAsia="ＭＳ 明朝" w:hAnsi="ＭＳ 明朝"/>
                <w:sz w:val="18"/>
                <w:szCs w:val="18"/>
              </w:rPr>
            </w:pPr>
          </w:p>
        </w:tc>
        <w:tc>
          <w:tcPr>
            <w:tcW w:w="3893" w:type="dxa"/>
          </w:tcPr>
          <w:p w14:paraId="4223084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5500BFD1"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04CD498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3229308"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706F770A"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7F36B25D"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（１）アエ，（２）ウ</w:t>
            </w:r>
          </w:p>
        </w:tc>
        <w:tc>
          <w:tcPr>
            <w:tcW w:w="4394" w:type="dxa"/>
          </w:tcPr>
          <w:p w14:paraId="7065A42D" w14:textId="22A5F67C"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6583F1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02785E99" w14:textId="0F6ED4EB"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ED1CAE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3160F587" w14:textId="01D46745"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6FB81A1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2249921A"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28ABF58"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13" w:type="dxa"/>
            <w:shd w:val="clear" w:color="auto" w:fill="D9D9D9" w:themeFill="background1" w:themeFillShade="D9"/>
            <w:vAlign w:val="center"/>
          </w:tcPr>
          <w:p w14:paraId="2FDB841D"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13680AA7"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94" w:type="dxa"/>
            <w:shd w:val="clear" w:color="auto" w:fill="auto"/>
          </w:tcPr>
          <w:p w14:paraId="196D7266"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sidRPr="00EE4006">
              <w:rPr>
                <w:rFonts w:ascii="ＭＳ 明朝" w:eastAsia="ＭＳ 明朝" w:hAnsi="ＭＳ 明朝" w:hint="eastAsia"/>
                <w:sz w:val="18"/>
              </w:rPr>
              <w:t>脚注などを参考にしながら</w:t>
            </w:r>
            <w:r>
              <w:rPr>
                <w:rFonts w:ascii="ＭＳ 明朝" w:eastAsia="ＭＳ 明朝" w:hAnsi="ＭＳ 明朝" w:hint="eastAsia"/>
                <w:sz w:val="18"/>
              </w:rPr>
              <w:t>内容を正確に捉えて</w:t>
            </w:r>
            <w:r>
              <w:rPr>
                <w:rFonts w:ascii="ＭＳ 明朝" w:eastAsia="ＭＳ 明朝" w:hAnsi="ＭＳ 明朝" w:hint="eastAsia"/>
                <w:kern w:val="0"/>
                <w:sz w:val="18"/>
              </w:rPr>
              <w:t>現代語訳している。</w:t>
            </w:r>
          </w:p>
          <w:p w14:paraId="16CA82B5" w14:textId="77777777" w:rsidR="009A611E" w:rsidRPr="00A464D6" w:rsidRDefault="009A611E" w:rsidP="00510218">
            <w:pPr>
              <w:widowControl/>
              <w:ind w:left="180" w:hangingChars="100" w:hanging="180"/>
              <w:jc w:val="left"/>
              <w:rPr>
                <w:rFonts w:ascii="ＭＳ 明朝" w:eastAsia="ＭＳ 明朝" w:hAnsi="ＭＳ 明朝"/>
                <w:sz w:val="18"/>
              </w:rPr>
            </w:pPr>
            <w:r w:rsidRPr="00A464D6">
              <w:rPr>
                <w:rFonts w:ascii="ＭＳ 明朝" w:eastAsia="ＭＳ 明朝" w:hAnsi="ＭＳ 明朝" w:hint="eastAsia"/>
                <w:sz w:val="18"/>
              </w:rPr>
              <w:t>・</w:t>
            </w:r>
            <w:r w:rsidRPr="00777707">
              <w:rPr>
                <w:rFonts w:ascii="ＭＳ 明朝" w:eastAsia="ＭＳ 明朝" w:hAnsi="ＭＳ 明朝"/>
                <w:sz w:val="18"/>
              </w:rPr>
              <w:t>「吾嘗終日</w:t>
            </w:r>
            <w:r>
              <w:rPr>
                <w:rFonts w:ascii="ＭＳ 明朝" w:eastAsia="ＭＳ 明朝" w:hAnsi="ＭＳ 明朝" w:hint="eastAsia"/>
                <w:sz w:val="18"/>
              </w:rPr>
              <w:t>不食</w:t>
            </w:r>
            <w:r w:rsidRPr="00777707">
              <w:rPr>
                <w:rFonts w:ascii="ＭＳ 明朝" w:eastAsia="ＭＳ 明朝" w:hAnsi="ＭＳ 明朝"/>
                <w:sz w:val="18"/>
              </w:rPr>
              <w:t>…」の章から</w:t>
            </w:r>
            <w:r>
              <w:rPr>
                <w:rFonts w:ascii="ＭＳ 明朝" w:eastAsia="ＭＳ 明朝" w:hAnsi="ＭＳ 明朝" w:hint="eastAsia"/>
                <w:sz w:val="18"/>
              </w:rPr>
              <w:t>，</w:t>
            </w:r>
            <w:r w:rsidRPr="00777707">
              <w:rPr>
                <w:rFonts w:ascii="ＭＳ 明朝" w:eastAsia="ＭＳ 明朝" w:hAnsi="ＭＳ 明朝"/>
                <w:sz w:val="18"/>
              </w:rPr>
              <w:t>「思」と「学」 の関係を正しく理解している。</w:t>
            </w:r>
          </w:p>
          <w:p w14:paraId="72051073" w14:textId="36762A93" w:rsidR="009A611E" w:rsidRPr="00565F57"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sz w:val="18"/>
              </w:rPr>
              <w:t>・</w:t>
            </w:r>
            <w:r w:rsidRPr="00565F57">
              <w:rPr>
                <w:rFonts w:ascii="ＭＳ 明朝" w:eastAsia="ＭＳ 明朝" w:hAnsi="ＭＳ 明朝" w:hint="eastAsia"/>
                <w:sz w:val="18"/>
              </w:rPr>
              <w:t>「</w:t>
            </w:r>
            <w:r w:rsidRPr="00565F57">
              <w:rPr>
                <w:rFonts w:ascii="ＭＳ 明朝" w:eastAsia="ＭＳ 明朝" w:hAnsi="ＭＳ 明朝"/>
                <w:sz w:val="18"/>
              </w:rPr>
              <w:t>君子</w:t>
            </w:r>
            <w:r w:rsidRPr="00565F57">
              <w:rPr>
                <w:rFonts w:ascii="ＭＳ 明朝" w:eastAsia="ＭＳ 明朝" w:hAnsi="ＭＳ 明朝" w:hint="eastAsia"/>
                <w:sz w:val="18"/>
              </w:rPr>
              <w:t>和而不同</w:t>
            </w:r>
            <w:r w:rsidRPr="00565F57">
              <w:rPr>
                <w:rFonts w:ascii="ＭＳ 明朝" w:eastAsia="ＭＳ 明朝" w:hAnsi="ＭＳ 明朝"/>
                <w:sz w:val="18"/>
              </w:rPr>
              <w:t>…」の章から</w:t>
            </w:r>
            <w:r w:rsidRPr="004D66BE">
              <w:rPr>
                <w:rFonts w:ascii="ＭＳ 明朝" w:eastAsia="ＭＳ 明朝" w:hAnsi="ＭＳ 明朝" w:hint="eastAsia"/>
                <w:sz w:val="18"/>
              </w:rPr>
              <w:t>，</w:t>
            </w:r>
            <w:r w:rsidR="00B50E0A">
              <w:rPr>
                <w:rFonts w:ascii="ＭＳ 明朝" w:eastAsia="ＭＳ 明朝" w:hAnsi="ＭＳ 明朝"/>
                <w:sz w:val="18"/>
              </w:rPr>
              <w:t>「</w:t>
            </w:r>
            <w:r w:rsidR="00B50E0A">
              <w:rPr>
                <w:rFonts w:ascii="ＭＳ 明朝" w:eastAsia="ＭＳ 明朝" w:hAnsi="ＭＳ 明朝" w:hint="eastAsia"/>
                <w:sz w:val="18"/>
              </w:rPr>
              <w:t>君子</w:t>
            </w:r>
            <w:r w:rsidR="00B50E0A">
              <w:rPr>
                <w:rFonts w:ascii="ＭＳ 明朝" w:eastAsia="ＭＳ 明朝" w:hAnsi="ＭＳ 明朝"/>
                <w:sz w:val="18"/>
              </w:rPr>
              <w:t>」</w:t>
            </w:r>
            <w:r w:rsidR="00287867">
              <w:rPr>
                <w:rFonts w:ascii="ＭＳ 明朝" w:eastAsia="ＭＳ 明朝" w:hAnsi="ＭＳ 明朝" w:hint="eastAsia"/>
                <w:sz w:val="18"/>
              </w:rPr>
              <w:t>について正しく</w:t>
            </w:r>
            <w:r w:rsidRPr="00565F57">
              <w:rPr>
                <w:rFonts w:ascii="ＭＳ 明朝" w:eastAsia="ＭＳ 明朝" w:hAnsi="ＭＳ 明朝"/>
                <w:sz w:val="18"/>
              </w:rPr>
              <w:t>理解している。</w:t>
            </w:r>
          </w:p>
          <w:p w14:paraId="4754FC8B" w14:textId="77777777" w:rsidR="009A611E" w:rsidRDefault="009A611E" w:rsidP="00510218">
            <w:pPr>
              <w:widowControl/>
              <w:ind w:left="180" w:hangingChars="100" w:hanging="180"/>
              <w:jc w:val="left"/>
              <w:rPr>
                <w:rFonts w:ascii="ＭＳ 明朝" w:eastAsia="ＭＳ 明朝" w:hAnsi="ＭＳ 明朝"/>
                <w:kern w:val="0"/>
                <w:sz w:val="18"/>
              </w:rPr>
            </w:pPr>
            <w:r w:rsidRPr="00565F57">
              <w:rPr>
                <w:rFonts w:ascii="ＭＳ 明朝" w:eastAsia="ＭＳ 明朝" w:hAnsi="ＭＳ 明朝"/>
                <w:sz w:val="18"/>
              </w:rPr>
              <w:t>・「</w:t>
            </w:r>
            <w:r w:rsidRPr="00565F57">
              <w:rPr>
                <w:rFonts w:ascii="ＭＳ 明朝" w:eastAsia="ＭＳ 明朝" w:hAnsi="ＭＳ 明朝" w:hint="eastAsia"/>
                <w:sz w:val="18"/>
              </w:rPr>
              <w:t>道之以政</w:t>
            </w:r>
            <w:r w:rsidRPr="00565F57">
              <w:rPr>
                <w:rFonts w:ascii="ＭＳ 明朝" w:eastAsia="ＭＳ 明朝" w:hAnsi="ＭＳ 明朝"/>
                <w:sz w:val="18"/>
              </w:rPr>
              <w:t>…」の章から，「政」と「徳」の関係を理解している。</w:t>
            </w:r>
          </w:p>
        </w:tc>
        <w:tc>
          <w:tcPr>
            <w:tcW w:w="3685" w:type="dxa"/>
            <w:shd w:val="clear" w:color="auto" w:fill="auto"/>
          </w:tcPr>
          <w:p w14:paraId="2269489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・脚注などを参考にしながら現代語訳している。</w:t>
            </w:r>
          </w:p>
          <w:p w14:paraId="3C11EE5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93CC6">
              <w:rPr>
                <w:rFonts w:ascii="ＭＳ 明朝" w:eastAsia="ＭＳ 明朝" w:hAnsi="ＭＳ 明朝"/>
                <w:sz w:val="18"/>
              </w:rPr>
              <w:t>「吾嘗終日</w:t>
            </w:r>
            <w:r w:rsidRPr="009258F5">
              <w:rPr>
                <w:rFonts w:ascii="ＭＳ 明朝" w:eastAsia="ＭＳ 明朝" w:hAnsi="ＭＳ 明朝" w:hint="eastAsia"/>
                <w:sz w:val="18"/>
              </w:rPr>
              <w:t>不食</w:t>
            </w:r>
            <w:r w:rsidRPr="00793CC6">
              <w:rPr>
                <w:rFonts w:ascii="ＭＳ 明朝" w:eastAsia="ＭＳ 明朝" w:hAnsi="ＭＳ 明朝"/>
                <w:sz w:val="18"/>
              </w:rPr>
              <w:t>…」の章から，「思」と「学」 の意味をおおよそ理解している。</w:t>
            </w:r>
          </w:p>
          <w:p w14:paraId="69B1A243" w14:textId="3F16AA26" w:rsidR="00287867" w:rsidRPr="00287867" w:rsidRDefault="009A611E" w:rsidP="00287867">
            <w:pPr>
              <w:widowControl/>
              <w:ind w:left="180" w:hangingChars="100" w:hanging="180"/>
              <w:jc w:val="left"/>
              <w:rPr>
                <w:rFonts w:ascii="ＭＳ 明朝" w:eastAsia="ＭＳ 明朝" w:hAnsi="ＭＳ 明朝"/>
                <w:sz w:val="18"/>
                <w:szCs w:val="18"/>
              </w:rPr>
            </w:pPr>
            <w:r w:rsidRPr="00287867">
              <w:rPr>
                <w:rFonts w:ascii="ＭＳ 明朝" w:eastAsia="ＭＳ 明朝" w:hAnsi="ＭＳ 明朝" w:hint="eastAsia"/>
                <w:sz w:val="18"/>
                <w:szCs w:val="18"/>
              </w:rPr>
              <w:t>・「君子和而不同</w:t>
            </w:r>
            <w:r w:rsidRPr="00287867">
              <w:rPr>
                <w:rFonts w:ascii="ＭＳ 明朝" w:eastAsia="ＭＳ 明朝" w:hAnsi="ＭＳ 明朝"/>
                <w:sz w:val="18"/>
                <w:szCs w:val="18"/>
              </w:rPr>
              <w:t>…」の章から，</w:t>
            </w:r>
            <w:r w:rsidR="00B50E0A" w:rsidRPr="00287867">
              <w:rPr>
                <w:rFonts w:ascii="ＭＳ 明朝" w:eastAsia="ＭＳ 明朝" w:hAnsi="ＭＳ 明朝"/>
                <w:sz w:val="18"/>
                <w:szCs w:val="18"/>
              </w:rPr>
              <w:t>「</w:t>
            </w:r>
            <w:r w:rsidR="00B50E0A" w:rsidRPr="00287867">
              <w:rPr>
                <w:rFonts w:ascii="ＭＳ 明朝" w:eastAsia="ＭＳ 明朝" w:hAnsi="ＭＳ 明朝" w:hint="eastAsia"/>
                <w:sz w:val="18"/>
                <w:szCs w:val="18"/>
              </w:rPr>
              <w:t>君子</w:t>
            </w:r>
            <w:r w:rsidR="00B50E0A" w:rsidRPr="00287867">
              <w:rPr>
                <w:rFonts w:ascii="ＭＳ 明朝" w:eastAsia="ＭＳ 明朝" w:hAnsi="ＭＳ 明朝"/>
                <w:sz w:val="18"/>
                <w:szCs w:val="18"/>
              </w:rPr>
              <w:t>」</w:t>
            </w:r>
            <w:r w:rsidR="00287867" w:rsidRPr="00287867">
              <w:rPr>
                <w:rFonts w:ascii="ＭＳ 明朝" w:eastAsia="ＭＳ 明朝" w:hAnsi="ＭＳ 明朝" w:hint="eastAsia"/>
                <w:sz w:val="18"/>
                <w:szCs w:val="18"/>
              </w:rPr>
              <w:t>について</w:t>
            </w:r>
            <w:r w:rsidRPr="00287867">
              <w:rPr>
                <w:rFonts w:ascii="ＭＳ 明朝" w:eastAsia="ＭＳ 明朝" w:hAnsi="ＭＳ 明朝"/>
                <w:sz w:val="18"/>
                <w:szCs w:val="18"/>
              </w:rPr>
              <w:t>おおよそ理解している。</w:t>
            </w:r>
          </w:p>
          <w:p w14:paraId="475415CE" w14:textId="0D6152C9"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00BBD">
              <w:rPr>
                <w:rFonts w:ascii="ＭＳ 明朝" w:eastAsia="ＭＳ 明朝" w:hAnsi="ＭＳ 明朝"/>
                <w:sz w:val="18"/>
              </w:rPr>
              <w:t>「</w:t>
            </w:r>
            <w:r>
              <w:rPr>
                <w:rFonts w:ascii="ＭＳ 明朝" w:eastAsia="ＭＳ 明朝" w:hAnsi="ＭＳ 明朝" w:hint="eastAsia"/>
                <w:sz w:val="18"/>
              </w:rPr>
              <w:t>道之以政</w:t>
            </w:r>
            <w:r w:rsidRPr="00700BBD">
              <w:rPr>
                <w:rFonts w:ascii="ＭＳ 明朝" w:eastAsia="ＭＳ 明朝" w:hAnsi="ＭＳ 明朝"/>
                <w:sz w:val="18"/>
              </w:rPr>
              <w:t>…」の章から，「</w:t>
            </w:r>
            <w:r>
              <w:rPr>
                <w:rFonts w:ascii="ＭＳ 明朝" w:eastAsia="ＭＳ 明朝" w:hAnsi="ＭＳ 明朝" w:hint="eastAsia"/>
                <w:sz w:val="18"/>
              </w:rPr>
              <w:t>政</w:t>
            </w:r>
            <w:r w:rsidRPr="00700BBD">
              <w:rPr>
                <w:rFonts w:ascii="ＭＳ 明朝" w:eastAsia="ＭＳ 明朝" w:hAnsi="ＭＳ 明朝"/>
                <w:sz w:val="18"/>
              </w:rPr>
              <w:t>」と「</w:t>
            </w:r>
            <w:r>
              <w:rPr>
                <w:rFonts w:ascii="ＭＳ 明朝" w:eastAsia="ＭＳ 明朝" w:hAnsi="ＭＳ 明朝" w:hint="eastAsia"/>
                <w:sz w:val="18"/>
              </w:rPr>
              <w:t>徳」の関係</w:t>
            </w:r>
            <w:r w:rsidRPr="00700BBD">
              <w:rPr>
                <w:rFonts w:ascii="ＭＳ 明朝" w:eastAsia="ＭＳ 明朝" w:hAnsi="ＭＳ 明朝"/>
                <w:sz w:val="18"/>
              </w:rPr>
              <w:t>をおおよそ理解している。</w:t>
            </w:r>
          </w:p>
        </w:tc>
        <w:tc>
          <w:tcPr>
            <w:tcW w:w="3893" w:type="dxa"/>
            <w:shd w:val="clear" w:color="auto" w:fill="auto"/>
          </w:tcPr>
          <w:p w14:paraId="7FD56104" w14:textId="77777777" w:rsidR="009A611E" w:rsidRPr="00E15FBB"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・脚注などを参考にしながら</w:t>
            </w:r>
            <w:r w:rsidRPr="00E15FBB">
              <w:rPr>
                <w:rFonts w:ascii="ＭＳ 明朝" w:eastAsia="ＭＳ 明朝" w:hAnsi="ＭＳ 明朝" w:hint="eastAsia"/>
                <w:sz w:val="18"/>
              </w:rPr>
              <w:t>現代語訳してい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37F7C6D9" w14:textId="77777777" w:rsidR="009A611E" w:rsidRPr="00565F57"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・「吾嘗終日</w:t>
            </w:r>
            <w:r w:rsidRPr="009258F5">
              <w:rPr>
                <w:rFonts w:ascii="ＭＳ 明朝" w:eastAsia="ＭＳ 明朝" w:hAnsi="ＭＳ 明朝" w:hint="eastAsia"/>
                <w:sz w:val="18"/>
              </w:rPr>
              <w:t>不食</w:t>
            </w:r>
            <w:r w:rsidRPr="00565F57">
              <w:rPr>
                <w:rFonts w:ascii="ＭＳ 明朝" w:eastAsia="ＭＳ 明朝" w:hAnsi="ＭＳ 明朝" w:hint="eastAsia"/>
                <w:sz w:val="18"/>
              </w:rPr>
              <w:t>…」の章から，「思」と「学」</w:t>
            </w:r>
            <w:r w:rsidRPr="00565F57">
              <w:rPr>
                <w:rFonts w:ascii="ＭＳ 明朝" w:eastAsia="ＭＳ 明朝" w:hAnsi="ＭＳ 明朝"/>
                <w:sz w:val="18"/>
              </w:rPr>
              <w:t>の意味を理解してい</w:t>
            </w:r>
            <w:r>
              <w:rPr>
                <w:rFonts w:ascii="ＭＳ 明朝" w:eastAsia="ＭＳ 明朝" w:hAnsi="ＭＳ 明朝" w:hint="eastAsia"/>
                <w:sz w:val="18"/>
              </w:rPr>
              <w:t>ない</w:t>
            </w:r>
            <w:r w:rsidRPr="00565F57">
              <w:rPr>
                <w:rFonts w:ascii="ＭＳ 明朝" w:eastAsia="ＭＳ 明朝" w:hAnsi="ＭＳ 明朝"/>
                <w:sz w:val="18"/>
              </w:rPr>
              <w:t>。</w:t>
            </w:r>
          </w:p>
          <w:p w14:paraId="379437FE" w14:textId="48D408DD" w:rsidR="009A611E" w:rsidRPr="00565F57"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・「君子和而不同…」の章から，</w:t>
            </w:r>
            <w:r w:rsidR="00B50E0A">
              <w:rPr>
                <w:rFonts w:ascii="ＭＳ 明朝" w:eastAsia="ＭＳ 明朝" w:hAnsi="ＭＳ 明朝"/>
                <w:sz w:val="18"/>
              </w:rPr>
              <w:t>「</w:t>
            </w:r>
            <w:r w:rsidR="00B50E0A">
              <w:rPr>
                <w:rFonts w:ascii="ＭＳ 明朝" w:eastAsia="ＭＳ 明朝" w:hAnsi="ＭＳ 明朝" w:hint="eastAsia"/>
                <w:sz w:val="18"/>
              </w:rPr>
              <w:t>君子</w:t>
            </w:r>
            <w:r w:rsidR="00B50E0A">
              <w:rPr>
                <w:rFonts w:ascii="ＭＳ 明朝" w:eastAsia="ＭＳ 明朝" w:hAnsi="ＭＳ 明朝"/>
                <w:sz w:val="18"/>
              </w:rPr>
              <w:t>」</w:t>
            </w:r>
            <w:r w:rsidR="00287867">
              <w:rPr>
                <w:rFonts w:ascii="ＭＳ 明朝" w:eastAsia="ＭＳ 明朝" w:hAnsi="ＭＳ 明朝" w:hint="eastAsia"/>
                <w:sz w:val="18"/>
              </w:rPr>
              <w:t>について</w:t>
            </w:r>
            <w:r w:rsidRPr="00565F57">
              <w:rPr>
                <w:rFonts w:ascii="ＭＳ 明朝" w:eastAsia="ＭＳ 明朝" w:hAnsi="ＭＳ 明朝" w:hint="eastAsia"/>
                <w:sz w:val="18"/>
              </w:rPr>
              <w:t>理解してい</w:t>
            </w:r>
            <w:r>
              <w:rPr>
                <w:rFonts w:ascii="ＭＳ 明朝" w:eastAsia="ＭＳ 明朝" w:hAnsi="ＭＳ 明朝" w:hint="eastAsia"/>
                <w:sz w:val="18"/>
              </w:rPr>
              <w:t>ない</w:t>
            </w:r>
            <w:r w:rsidRPr="00565F57">
              <w:rPr>
                <w:rFonts w:ascii="ＭＳ 明朝" w:eastAsia="ＭＳ 明朝" w:hAnsi="ＭＳ 明朝" w:hint="eastAsia"/>
                <w:sz w:val="18"/>
              </w:rPr>
              <w:t>。</w:t>
            </w:r>
          </w:p>
          <w:p w14:paraId="4C34D7DA" w14:textId="77777777" w:rsidR="009A611E"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・「道之以政…」の章から，「政」と「徳」の関係を理解してい</w:t>
            </w:r>
            <w:r>
              <w:rPr>
                <w:rFonts w:ascii="ＭＳ 明朝" w:eastAsia="ＭＳ 明朝" w:hAnsi="ＭＳ 明朝" w:hint="eastAsia"/>
                <w:sz w:val="18"/>
              </w:rPr>
              <w:t>ない</w:t>
            </w:r>
            <w:r w:rsidRPr="00565F57">
              <w:rPr>
                <w:rFonts w:ascii="ＭＳ 明朝" w:eastAsia="ＭＳ 明朝" w:hAnsi="ＭＳ 明朝" w:hint="eastAsia"/>
                <w:sz w:val="18"/>
              </w:rPr>
              <w:t>。</w:t>
            </w:r>
          </w:p>
        </w:tc>
      </w:tr>
      <w:tr w:rsidR="009A611E" w14:paraId="31A71C99"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B76A2FE"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1157E948"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⑤表現の特色の理解</w:t>
            </w:r>
          </w:p>
          <w:p w14:paraId="749D1E22"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読（１）ウ</w:t>
            </w:r>
          </w:p>
        </w:tc>
        <w:tc>
          <w:tcPr>
            <w:tcW w:w="4394" w:type="dxa"/>
            <w:shd w:val="clear" w:color="auto" w:fill="auto"/>
          </w:tcPr>
          <w:p w14:paraId="4A99FA48" w14:textId="77777777" w:rsidR="009A611E" w:rsidRDefault="009A611E" w:rsidP="00510218">
            <w:pPr>
              <w:widowControl/>
              <w:ind w:left="180" w:hangingChars="100" w:hanging="180"/>
              <w:jc w:val="left"/>
              <w:rPr>
                <w:rFonts w:ascii="ＭＳ 明朝" w:eastAsia="ＭＳ 明朝" w:hAnsi="ＭＳ 明朝"/>
                <w:sz w:val="18"/>
              </w:rPr>
            </w:pPr>
            <w:r w:rsidRPr="003B2F8D">
              <w:rPr>
                <w:rFonts w:ascii="ＭＳ 明朝" w:eastAsia="ＭＳ 明朝" w:hAnsi="ＭＳ 明朝"/>
                <w:sz w:val="18"/>
              </w:rPr>
              <w:t>・</w:t>
            </w:r>
            <w:r w:rsidRPr="003B2F8D">
              <w:rPr>
                <w:rFonts w:ascii="ＭＳ 明朝" w:eastAsia="ＭＳ 明朝" w:hAnsi="ＭＳ 明朝" w:hint="eastAsia"/>
                <w:sz w:val="18"/>
              </w:rPr>
              <w:t>「君子和而不同」と「小人同而不和」</w:t>
            </w:r>
            <w:r>
              <w:rPr>
                <w:rFonts w:ascii="ＭＳ 明朝" w:eastAsia="ＭＳ 明朝" w:hAnsi="ＭＳ 明朝" w:hint="eastAsia"/>
                <w:sz w:val="18"/>
              </w:rPr>
              <w:t>，</w:t>
            </w:r>
            <w:r w:rsidRPr="003B2F8D">
              <w:rPr>
                <w:rFonts w:ascii="ＭＳ 明朝" w:eastAsia="ＭＳ 明朝" w:hAnsi="ＭＳ 明朝" w:hint="eastAsia"/>
                <w:sz w:val="18"/>
              </w:rPr>
              <w:t>「道之以政…無恥」と「道之以徳…有恥且格」とが</w:t>
            </w:r>
            <w:r w:rsidRPr="003B2F8D">
              <w:rPr>
                <w:rFonts w:ascii="ＭＳ 明朝" w:eastAsia="ＭＳ 明朝" w:hAnsi="ＭＳ 明朝"/>
                <w:sz w:val="18"/>
              </w:rPr>
              <w:t>対句表現にあることを理解し</w:t>
            </w:r>
            <w:r>
              <w:rPr>
                <w:rFonts w:ascii="ＭＳ 明朝" w:eastAsia="ＭＳ 明朝" w:hAnsi="ＭＳ 明朝" w:hint="eastAsia"/>
                <w:sz w:val="18"/>
              </w:rPr>
              <w:t>た</w:t>
            </w:r>
            <w:r w:rsidRPr="003B2F8D">
              <w:rPr>
                <w:rFonts w:ascii="ＭＳ 明朝" w:eastAsia="ＭＳ 明朝" w:hAnsi="ＭＳ 明朝"/>
                <w:sz w:val="18"/>
              </w:rPr>
              <w:t>うえで音読し</w:t>
            </w:r>
            <w:r w:rsidRPr="00565F57">
              <w:rPr>
                <w:rFonts w:ascii="ＭＳ 明朝" w:eastAsia="ＭＳ 明朝" w:hAnsi="ＭＳ 明朝"/>
                <w:sz w:val="18"/>
              </w:rPr>
              <w:t>，</w:t>
            </w:r>
            <w:r>
              <w:rPr>
                <w:rFonts w:ascii="ＭＳ 明朝" w:eastAsia="ＭＳ 明朝" w:hAnsi="ＭＳ 明朝" w:hint="eastAsia"/>
                <w:sz w:val="18"/>
              </w:rPr>
              <w:t>その効果について正しく理解している</w:t>
            </w:r>
            <w:r w:rsidRPr="00CB345A">
              <w:rPr>
                <w:rFonts w:ascii="ＭＳ 明朝" w:eastAsia="ＭＳ 明朝" w:hAnsi="ＭＳ 明朝"/>
                <w:sz w:val="18"/>
              </w:rPr>
              <w:t>。</w:t>
            </w:r>
          </w:p>
        </w:tc>
        <w:tc>
          <w:tcPr>
            <w:tcW w:w="3685" w:type="dxa"/>
            <w:shd w:val="clear" w:color="auto" w:fill="auto"/>
          </w:tcPr>
          <w:p w14:paraId="102386C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・「君子和而不同」と「小人同而不和」</w:t>
            </w:r>
            <w:r w:rsidRPr="004D66BE">
              <w:rPr>
                <w:rFonts w:ascii="ＭＳ 明朝" w:eastAsia="ＭＳ 明朝" w:hAnsi="ＭＳ 明朝" w:hint="eastAsia"/>
                <w:sz w:val="18"/>
              </w:rPr>
              <w:t>，</w:t>
            </w:r>
            <w:r>
              <w:rPr>
                <w:rFonts w:ascii="ＭＳ 明朝" w:eastAsia="ＭＳ 明朝" w:hAnsi="ＭＳ 明朝" w:hint="eastAsia"/>
                <w:sz w:val="18"/>
              </w:rPr>
              <w:t>「道之以政…無恥」と「</w:t>
            </w:r>
            <w:r w:rsidRPr="006360B0">
              <w:rPr>
                <w:rFonts w:ascii="ＭＳ 明朝" w:eastAsia="ＭＳ 明朝" w:hAnsi="ＭＳ 明朝" w:hint="eastAsia"/>
                <w:sz w:val="18"/>
              </w:rPr>
              <w:t>道之以</w:t>
            </w:r>
            <w:r>
              <w:rPr>
                <w:rFonts w:ascii="ＭＳ 明朝" w:eastAsia="ＭＳ 明朝" w:hAnsi="ＭＳ 明朝" w:hint="eastAsia"/>
                <w:sz w:val="18"/>
              </w:rPr>
              <w:t>徳</w:t>
            </w:r>
            <w:r w:rsidRPr="006360B0">
              <w:rPr>
                <w:rFonts w:ascii="ＭＳ 明朝" w:eastAsia="ＭＳ 明朝" w:hAnsi="ＭＳ 明朝" w:hint="eastAsia"/>
                <w:sz w:val="18"/>
              </w:rPr>
              <w:t>…</w:t>
            </w:r>
            <w:r>
              <w:rPr>
                <w:rFonts w:ascii="ＭＳ 明朝" w:eastAsia="ＭＳ 明朝" w:hAnsi="ＭＳ 明朝" w:hint="eastAsia"/>
                <w:sz w:val="18"/>
              </w:rPr>
              <w:t>有</w:t>
            </w:r>
            <w:r w:rsidRPr="006360B0">
              <w:rPr>
                <w:rFonts w:ascii="ＭＳ 明朝" w:eastAsia="ＭＳ 明朝" w:hAnsi="ＭＳ 明朝" w:hint="eastAsia"/>
                <w:sz w:val="18"/>
              </w:rPr>
              <w:t>恥</w:t>
            </w:r>
            <w:r>
              <w:rPr>
                <w:rFonts w:ascii="ＭＳ 明朝" w:eastAsia="ＭＳ 明朝" w:hAnsi="ＭＳ 明朝" w:hint="eastAsia"/>
                <w:sz w:val="18"/>
              </w:rPr>
              <w:t>且格</w:t>
            </w:r>
            <w:r w:rsidRPr="006360B0">
              <w:rPr>
                <w:rFonts w:ascii="ＭＳ 明朝" w:eastAsia="ＭＳ 明朝" w:hAnsi="ＭＳ 明朝" w:hint="eastAsia"/>
                <w:sz w:val="18"/>
              </w:rPr>
              <w:t>」</w:t>
            </w:r>
            <w:r>
              <w:rPr>
                <w:rFonts w:ascii="ＭＳ 明朝" w:eastAsia="ＭＳ 明朝" w:hAnsi="ＭＳ 明朝" w:hint="eastAsia"/>
                <w:sz w:val="18"/>
              </w:rPr>
              <w:t>とが対句表現にあることを理解したうえで音読している。</w:t>
            </w:r>
          </w:p>
        </w:tc>
        <w:tc>
          <w:tcPr>
            <w:tcW w:w="3893" w:type="dxa"/>
            <w:shd w:val="clear" w:color="auto" w:fill="auto"/>
          </w:tcPr>
          <w:p w14:paraId="3DF66C57" w14:textId="77777777" w:rsidR="009A611E" w:rsidRDefault="009A611E" w:rsidP="00510218">
            <w:pPr>
              <w:widowControl/>
              <w:ind w:left="180" w:hangingChars="100" w:hanging="180"/>
              <w:jc w:val="left"/>
              <w:rPr>
                <w:rFonts w:ascii="ＭＳ 明朝" w:eastAsia="ＭＳ 明朝" w:hAnsi="ＭＳ 明朝"/>
                <w:sz w:val="18"/>
              </w:rPr>
            </w:pPr>
            <w:r w:rsidRPr="00634813">
              <w:rPr>
                <w:rFonts w:ascii="ＭＳ 明朝" w:eastAsia="ＭＳ 明朝" w:hAnsi="ＭＳ 明朝"/>
                <w:sz w:val="18"/>
              </w:rPr>
              <w:t>・</w:t>
            </w:r>
            <w:r w:rsidRPr="00634813">
              <w:rPr>
                <w:rFonts w:ascii="ＭＳ 明朝" w:eastAsia="ＭＳ 明朝" w:hAnsi="ＭＳ 明朝" w:hint="eastAsia"/>
                <w:sz w:val="18"/>
              </w:rPr>
              <w:t>「君子和而不同」と「小人同而不和」</w:t>
            </w:r>
            <w:r w:rsidRPr="004D66BE">
              <w:rPr>
                <w:rFonts w:ascii="ＭＳ 明朝" w:eastAsia="ＭＳ 明朝" w:hAnsi="ＭＳ 明朝" w:hint="eastAsia"/>
                <w:sz w:val="18"/>
              </w:rPr>
              <w:t>，</w:t>
            </w:r>
            <w:r w:rsidRPr="00634813">
              <w:rPr>
                <w:rFonts w:ascii="ＭＳ 明朝" w:eastAsia="ＭＳ 明朝" w:hAnsi="ＭＳ 明朝" w:hint="eastAsia"/>
                <w:sz w:val="18"/>
              </w:rPr>
              <w:t>「道之以政…無恥」と「道之以徳…有恥且格」とが</w:t>
            </w:r>
            <w:r w:rsidRPr="00634813">
              <w:rPr>
                <w:rFonts w:ascii="ＭＳ 明朝" w:eastAsia="ＭＳ 明朝" w:hAnsi="ＭＳ 明朝"/>
                <w:sz w:val="18"/>
              </w:rPr>
              <w:t>対句表現にあることを理解し</w:t>
            </w:r>
            <w:r w:rsidRPr="00634813">
              <w:rPr>
                <w:rFonts w:ascii="ＭＳ 明朝" w:eastAsia="ＭＳ 明朝" w:hAnsi="ＭＳ 明朝" w:hint="eastAsia"/>
                <w:sz w:val="18"/>
              </w:rPr>
              <w:t>た</w:t>
            </w:r>
            <w:r w:rsidRPr="00634813">
              <w:rPr>
                <w:rFonts w:ascii="ＭＳ 明朝" w:eastAsia="ＭＳ 明朝" w:hAnsi="ＭＳ 明朝"/>
                <w:sz w:val="18"/>
              </w:rPr>
              <w:t>うえで音読してい</w:t>
            </w:r>
            <w:r>
              <w:rPr>
                <w:rFonts w:ascii="ＭＳ 明朝" w:eastAsia="ＭＳ 明朝" w:hAnsi="ＭＳ 明朝" w:hint="eastAsia"/>
                <w:sz w:val="18"/>
              </w:rPr>
              <w:t>ない</w:t>
            </w:r>
            <w:r w:rsidRPr="00634813">
              <w:rPr>
                <w:rFonts w:ascii="ＭＳ 明朝" w:eastAsia="ＭＳ 明朝" w:hAnsi="ＭＳ 明朝"/>
                <w:sz w:val="18"/>
              </w:rPr>
              <w:t>。</w:t>
            </w:r>
          </w:p>
        </w:tc>
      </w:tr>
      <w:tr w:rsidR="009A611E" w14:paraId="5CA71C0C"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300EEFF"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05DDAF8A"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24A40133"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読（１）オキ</w:t>
            </w:r>
          </w:p>
        </w:tc>
        <w:tc>
          <w:tcPr>
            <w:tcW w:w="4394" w:type="dxa"/>
            <w:shd w:val="clear" w:color="auto" w:fill="auto"/>
          </w:tcPr>
          <w:p w14:paraId="42CEC09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・『論語』における「学問・君子・政治」の関係性について正確に理解し，それをもとに自分の</w:t>
            </w:r>
            <w:r w:rsidRPr="00393C5D">
              <w:rPr>
                <w:rFonts w:ascii="ＭＳ 明朝" w:eastAsia="ＭＳ 明朝" w:hAnsi="ＭＳ 明朝" w:hint="eastAsia"/>
                <w:sz w:val="18"/>
              </w:rPr>
              <w:t>考えを深め</w:t>
            </w:r>
            <w:r>
              <w:rPr>
                <w:rFonts w:ascii="ＭＳ 明朝" w:eastAsia="ＭＳ 明朝" w:hAnsi="ＭＳ 明朝" w:hint="eastAsia"/>
                <w:sz w:val="18"/>
              </w:rPr>
              <w:t>るとともに，その内容を説明している。</w:t>
            </w:r>
          </w:p>
        </w:tc>
        <w:tc>
          <w:tcPr>
            <w:tcW w:w="3685" w:type="dxa"/>
            <w:shd w:val="clear" w:color="auto" w:fill="auto"/>
          </w:tcPr>
          <w:p w14:paraId="10C044F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・『論語』における「学問・君子・政治」の関係性についておおよそ理解し，それをもとに自分の</w:t>
            </w:r>
            <w:r w:rsidRPr="00393C5D">
              <w:rPr>
                <w:rFonts w:ascii="ＭＳ 明朝" w:eastAsia="ＭＳ 明朝" w:hAnsi="ＭＳ 明朝" w:hint="eastAsia"/>
                <w:sz w:val="18"/>
              </w:rPr>
              <w:t>考えを深め</w:t>
            </w:r>
            <w:r>
              <w:rPr>
                <w:rFonts w:ascii="ＭＳ 明朝" w:eastAsia="ＭＳ 明朝" w:hAnsi="ＭＳ 明朝" w:hint="eastAsia"/>
                <w:sz w:val="18"/>
              </w:rPr>
              <w:t>ている。</w:t>
            </w:r>
          </w:p>
        </w:tc>
        <w:tc>
          <w:tcPr>
            <w:tcW w:w="3893" w:type="dxa"/>
            <w:shd w:val="clear" w:color="auto" w:fill="auto"/>
          </w:tcPr>
          <w:p w14:paraId="3B2384B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727A8">
              <w:rPr>
                <w:rFonts w:ascii="ＭＳ 明朝" w:eastAsia="ＭＳ 明朝" w:hAnsi="ＭＳ 明朝" w:hint="eastAsia"/>
                <w:sz w:val="18"/>
              </w:rPr>
              <w:t>『論語』における「学問・君子・政治」の関係性について理解</w:t>
            </w:r>
            <w:r>
              <w:rPr>
                <w:rFonts w:ascii="ＭＳ 明朝" w:eastAsia="ＭＳ 明朝" w:hAnsi="ＭＳ 明朝" w:hint="eastAsia"/>
                <w:sz w:val="18"/>
              </w:rPr>
              <w:t>しておらず</w:t>
            </w:r>
            <w:r w:rsidRPr="00A727A8">
              <w:rPr>
                <w:rFonts w:ascii="ＭＳ 明朝" w:eastAsia="ＭＳ 明朝" w:hAnsi="ＭＳ 明朝" w:hint="eastAsia"/>
                <w:sz w:val="18"/>
              </w:rPr>
              <w:t>，自分の考えを深めてい</w:t>
            </w:r>
            <w:r>
              <w:rPr>
                <w:rFonts w:ascii="ＭＳ 明朝" w:eastAsia="ＭＳ 明朝" w:hAnsi="ＭＳ 明朝" w:hint="eastAsia"/>
                <w:sz w:val="18"/>
              </w:rPr>
              <w:t>ない</w:t>
            </w:r>
            <w:r w:rsidRPr="00A727A8">
              <w:rPr>
                <w:rFonts w:ascii="ＭＳ 明朝" w:eastAsia="ＭＳ 明朝" w:hAnsi="ＭＳ 明朝" w:hint="eastAsia"/>
                <w:sz w:val="18"/>
              </w:rPr>
              <w:t>。</w:t>
            </w:r>
          </w:p>
        </w:tc>
      </w:tr>
      <w:tr w:rsidR="009A611E" w14:paraId="432266AE" w14:textId="77777777" w:rsidTr="00510218">
        <w:trPr>
          <w:gridAfter w:val="1"/>
          <w:wAfter w:w="8" w:type="dxa"/>
          <w:trHeight w:val="1375"/>
        </w:trPr>
        <w:tc>
          <w:tcPr>
            <w:tcW w:w="943" w:type="dxa"/>
            <w:shd w:val="clear" w:color="auto" w:fill="D9D9D9" w:themeFill="background1" w:themeFillShade="D9"/>
            <w:textDirection w:val="tbRlV"/>
            <w:vAlign w:val="center"/>
          </w:tcPr>
          <w:p w14:paraId="11EBE1B6"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213EC56E"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028DD4A"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3ABE0892"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⑦発表・討論</w:t>
            </w:r>
          </w:p>
        </w:tc>
        <w:tc>
          <w:tcPr>
            <w:tcW w:w="4394" w:type="dxa"/>
            <w:shd w:val="clear" w:color="auto" w:fill="auto"/>
          </w:tcPr>
          <w:p w14:paraId="275B94B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13C98">
              <w:rPr>
                <w:rFonts w:ascii="ＭＳ 明朝" w:eastAsia="ＭＳ 明朝" w:hAnsi="ＭＳ 明朝" w:hint="eastAsia"/>
                <w:sz w:val="18"/>
              </w:rPr>
              <w:t>「吾嘗終日</w:t>
            </w:r>
            <w:r>
              <w:rPr>
                <w:rFonts w:ascii="ＭＳ 明朝" w:eastAsia="ＭＳ 明朝" w:hAnsi="ＭＳ 明朝" w:hint="eastAsia"/>
                <w:sz w:val="18"/>
              </w:rPr>
              <w:t>不食</w:t>
            </w:r>
            <w:r w:rsidRPr="00213C98">
              <w:rPr>
                <w:rFonts w:ascii="ＭＳ 明朝" w:eastAsia="ＭＳ 明朝" w:hAnsi="ＭＳ 明朝" w:hint="eastAsia"/>
                <w:sz w:val="18"/>
              </w:rPr>
              <w:t>…」「君子和而不同…」「道之以政…」の三つの章から，最も印象に残った章について，そのおもしろさや感じたこと，考えたことをまとめ，</w:t>
            </w:r>
            <w:r>
              <w:rPr>
                <w:rFonts w:ascii="ＭＳ 明朝" w:eastAsia="ＭＳ 明朝" w:hAnsi="ＭＳ 明朝" w:hint="eastAsia"/>
                <w:sz w:val="18"/>
              </w:rPr>
              <w:t>発表や討論を通して自分の考えをさらに深めようとしている。</w:t>
            </w:r>
          </w:p>
        </w:tc>
        <w:tc>
          <w:tcPr>
            <w:tcW w:w="3685" w:type="dxa"/>
            <w:shd w:val="clear" w:color="auto" w:fill="auto"/>
          </w:tcPr>
          <w:p w14:paraId="7F652A3C"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F67B8">
              <w:rPr>
                <w:rFonts w:ascii="ＭＳ 明朝" w:eastAsia="ＭＳ 明朝" w:hAnsi="ＭＳ 明朝" w:hint="eastAsia"/>
                <w:sz w:val="18"/>
              </w:rPr>
              <w:t>「吾嘗終日</w:t>
            </w:r>
            <w:r>
              <w:rPr>
                <w:rFonts w:ascii="ＭＳ 明朝" w:eastAsia="ＭＳ 明朝" w:hAnsi="ＭＳ 明朝" w:hint="eastAsia"/>
                <w:sz w:val="18"/>
              </w:rPr>
              <w:t>不食</w:t>
            </w:r>
            <w:r w:rsidRPr="004F67B8">
              <w:rPr>
                <w:rFonts w:ascii="ＭＳ 明朝" w:eastAsia="ＭＳ 明朝" w:hAnsi="ＭＳ 明朝" w:hint="eastAsia"/>
                <w:sz w:val="18"/>
              </w:rPr>
              <w:t>…」</w:t>
            </w:r>
            <w:r>
              <w:rPr>
                <w:rFonts w:ascii="ＭＳ 明朝" w:eastAsia="ＭＳ 明朝" w:hAnsi="ＭＳ 明朝" w:hint="eastAsia"/>
                <w:sz w:val="18"/>
              </w:rPr>
              <w:t>「</w:t>
            </w:r>
            <w:r w:rsidRPr="004F67B8">
              <w:rPr>
                <w:rFonts w:ascii="ＭＳ 明朝" w:eastAsia="ＭＳ 明朝" w:hAnsi="ＭＳ 明朝" w:hint="eastAsia"/>
                <w:sz w:val="18"/>
              </w:rPr>
              <w:t>君子和而不同…</w:t>
            </w:r>
            <w:r>
              <w:rPr>
                <w:rFonts w:ascii="ＭＳ 明朝" w:eastAsia="ＭＳ 明朝" w:hAnsi="ＭＳ 明朝" w:hint="eastAsia"/>
                <w:sz w:val="18"/>
              </w:rPr>
              <w:t>」「</w:t>
            </w:r>
            <w:r w:rsidRPr="004F67B8">
              <w:rPr>
                <w:rFonts w:ascii="ＭＳ 明朝" w:eastAsia="ＭＳ 明朝" w:hAnsi="ＭＳ 明朝" w:hint="eastAsia"/>
                <w:sz w:val="18"/>
              </w:rPr>
              <w:t>道之以政…」</w:t>
            </w:r>
            <w:r>
              <w:rPr>
                <w:rFonts w:ascii="ＭＳ 明朝" w:eastAsia="ＭＳ 明朝" w:hAnsi="ＭＳ 明朝" w:hint="eastAsia"/>
                <w:sz w:val="18"/>
              </w:rPr>
              <w:t>の三つの章から</w:t>
            </w:r>
            <w:r w:rsidRPr="004635F0">
              <w:rPr>
                <w:rFonts w:ascii="ＭＳ 明朝" w:eastAsia="ＭＳ 明朝" w:hAnsi="ＭＳ 明朝" w:hint="eastAsia"/>
                <w:sz w:val="18"/>
              </w:rPr>
              <w:t>，</w:t>
            </w:r>
            <w:r>
              <w:rPr>
                <w:rFonts w:ascii="ＭＳ 明朝" w:eastAsia="ＭＳ 明朝" w:hAnsi="ＭＳ 明朝" w:hint="eastAsia"/>
                <w:sz w:val="18"/>
              </w:rPr>
              <w:t>最も印象に残った章について</w:t>
            </w:r>
            <w:r w:rsidRPr="00CF5AA9">
              <w:rPr>
                <w:rFonts w:ascii="ＭＳ 明朝" w:eastAsia="ＭＳ 明朝" w:hAnsi="ＭＳ 明朝" w:hint="eastAsia"/>
                <w:sz w:val="18"/>
              </w:rPr>
              <w:t>，</w:t>
            </w:r>
            <w:r>
              <w:rPr>
                <w:rFonts w:ascii="ＭＳ 明朝" w:eastAsia="ＭＳ 明朝" w:hAnsi="ＭＳ 明朝" w:hint="eastAsia"/>
                <w:sz w:val="18"/>
              </w:rPr>
              <w:t>そのおもしろさや感じたこと</w:t>
            </w:r>
            <w:r w:rsidRPr="0014034C">
              <w:rPr>
                <w:rFonts w:ascii="ＭＳ 明朝" w:eastAsia="ＭＳ 明朝" w:hAnsi="ＭＳ 明朝" w:hint="eastAsia"/>
                <w:sz w:val="18"/>
              </w:rPr>
              <w:t>，</w:t>
            </w:r>
            <w:r>
              <w:rPr>
                <w:rFonts w:ascii="ＭＳ 明朝" w:eastAsia="ＭＳ 明朝" w:hAnsi="ＭＳ 明朝" w:hint="eastAsia"/>
                <w:sz w:val="18"/>
              </w:rPr>
              <w:t>考えたことをまとめようとしている。</w:t>
            </w:r>
          </w:p>
        </w:tc>
        <w:tc>
          <w:tcPr>
            <w:tcW w:w="3893" w:type="dxa"/>
            <w:shd w:val="clear" w:color="auto" w:fill="auto"/>
          </w:tcPr>
          <w:p w14:paraId="6712465E" w14:textId="77777777" w:rsidR="009A611E" w:rsidRDefault="009A611E" w:rsidP="00510218">
            <w:pPr>
              <w:widowControl/>
              <w:ind w:left="180" w:hangingChars="100" w:hanging="180"/>
              <w:jc w:val="left"/>
              <w:rPr>
                <w:rFonts w:ascii="ＭＳ 明朝" w:eastAsia="ＭＳ 明朝" w:hAnsi="ＭＳ 明朝"/>
                <w:sz w:val="18"/>
              </w:rPr>
            </w:pPr>
            <w:r w:rsidRPr="00213C98">
              <w:rPr>
                <w:rFonts w:ascii="ＭＳ 明朝" w:eastAsia="ＭＳ 明朝" w:hAnsi="ＭＳ 明朝" w:hint="eastAsia"/>
                <w:sz w:val="18"/>
              </w:rPr>
              <w:t>・「吾嘗終日</w:t>
            </w:r>
            <w:r w:rsidRPr="00C83396">
              <w:rPr>
                <w:rFonts w:ascii="ＭＳ 明朝" w:eastAsia="ＭＳ 明朝" w:hAnsi="ＭＳ 明朝" w:hint="eastAsia"/>
                <w:sz w:val="18"/>
              </w:rPr>
              <w:t>不食</w:t>
            </w:r>
            <w:r w:rsidRPr="00213C98">
              <w:rPr>
                <w:rFonts w:ascii="ＭＳ 明朝" w:eastAsia="ＭＳ 明朝" w:hAnsi="ＭＳ 明朝" w:hint="eastAsia"/>
                <w:sz w:val="18"/>
              </w:rPr>
              <w:t>…」「君子和而不同…」「道之以政…」の三つの章から，最も印象に残った章について，そのおもしろさや感じたこと，考えたことをまとめ</w:t>
            </w:r>
            <w:r>
              <w:rPr>
                <w:rFonts w:ascii="ＭＳ 明朝" w:eastAsia="ＭＳ 明朝" w:hAnsi="ＭＳ 明朝" w:hint="eastAsia"/>
                <w:sz w:val="18"/>
              </w:rPr>
              <w:t>ようとしていない</w:t>
            </w:r>
            <w:r w:rsidRPr="00213C98">
              <w:rPr>
                <w:rFonts w:ascii="ＭＳ 明朝" w:eastAsia="ＭＳ 明朝" w:hAnsi="ＭＳ 明朝" w:hint="eastAsia"/>
                <w:sz w:val="18"/>
              </w:rPr>
              <w:t>。</w:t>
            </w:r>
          </w:p>
        </w:tc>
      </w:tr>
    </w:tbl>
    <w:p w14:paraId="19C9F595" w14:textId="77777777" w:rsidR="009A611E" w:rsidRDefault="009A611E" w:rsidP="009A611E">
      <w:pPr>
        <w:rPr>
          <w:rFonts w:ascii="ＭＳ ゴシック" w:eastAsia="ＭＳ ゴシック" w:hAnsi="ＭＳ ゴシック"/>
        </w:rPr>
      </w:pPr>
    </w:p>
    <w:p w14:paraId="73DF1CD5" w14:textId="77777777" w:rsidR="009A611E" w:rsidRDefault="009A611E" w:rsidP="009A611E">
      <w:pPr>
        <w:widowControl/>
        <w:jc w:val="left"/>
        <w:rPr>
          <w:rFonts w:ascii="ＭＳ ゴシック" w:eastAsia="ＭＳ ゴシック" w:hAnsi="ＭＳ ゴシック"/>
        </w:rPr>
      </w:pPr>
    </w:p>
    <w:p w14:paraId="51621110" w14:textId="77777777" w:rsidR="009A611E" w:rsidRDefault="009A611E" w:rsidP="009A611E">
      <w:pPr>
        <w:widowControl/>
        <w:jc w:val="left"/>
        <w:rPr>
          <w:rFonts w:ascii="ＭＳ ゴシック" w:eastAsia="ＭＳ ゴシック" w:hAnsi="ＭＳ ゴシック"/>
        </w:rPr>
      </w:pPr>
    </w:p>
    <w:p w14:paraId="3A356C0E" w14:textId="77777777" w:rsidR="009A611E" w:rsidRDefault="009A611E" w:rsidP="009A611E">
      <w:pPr>
        <w:widowControl/>
        <w:jc w:val="left"/>
        <w:rPr>
          <w:rFonts w:ascii="ＭＳ ゴシック" w:eastAsia="ＭＳ ゴシック" w:hAnsi="ＭＳ ゴシック"/>
        </w:rPr>
      </w:pPr>
    </w:p>
    <w:p w14:paraId="2E7F1560" w14:textId="77777777" w:rsidR="009A611E" w:rsidRDefault="009A611E" w:rsidP="009A611E">
      <w:pPr>
        <w:widowControl/>
        <w:jc w:val="left"/>
        <w:rPr>
          <w:rFonts w:ascii="ＭＳ ゴシック" w:eastAsia="ＭＳ ゴシック" w:hAnsi="ＭＳ ゴシック"/>
        </w:rPr>
      </w:pPr>
    </w:p>
    <w:p w14:paraId="5C63D7DE" w14:textId="77777777" w:rsidR="009A611E" w:rsidRDefault="009A611E" w:rsidP="009A611E">
      <w:pPr>
        <w:widowControl/>
        <w:jc w:val="left"/>
        <w:rPr>
          <w:rFonts w:ascii="ＭＳ ゴシック" w:eastAsia="ＭＳ ゴシック" w:hAnsi="ＭＳ ゴシック"/>
        </w:rPr>
      </w:pPr>
    </w:p>
    <w:p w14:paraId="7D5D513C" w14:textId="77777777" w:rsidR="009A611E" w:rsidRDefault="009A611E" w:rsidP="009A611E">
      <w:pPr>
        <w:widowControl/>
        <w:jc w:val="left"/>
        <w:rPr>
          <w:rFonts w:ascii="ＭＳ ゴシック" w:eastAsia="ＭＳ ゴシック" w:hAnsi="ＭＳ ゴシック"/>
        </w:rPr>
      </w:pPr>
    </w:p>
    <w:p w14:paraId="00027917" w14:textId="77777777" w:rsidR="009A611E" w:rsidRDefault="009A611E" w:rsidP="009A611E">
      <w:pPr>
        <w:widowControl/>
        <w:jc w:val="left"/>
        <w:rPr>
          <w:rFonts w:ascii="ＭＳ ゴシック" w:eastAsia="ＭＳ ゴシック" w:hAnsi="ＭＳ ゴシック"/>
        </w:rPr>
      </w:pPr>
    </w:p>
    <w:p w14:paraId="79EC186E" w14:textId="77777777" w:rsidR="009A611E" w:rsidRDefault="009A611E" w:rsidP="009A611E">
      <w:pPr>
        <w:widowControl/>
        <w:jc w:val="left"/>
        <w:rPr>
          <w:rFonts w:ascii="ＭＳ ゴシック" w:eastAsia="ＭＳ ゴシック" w:hAnsi="ＭＳ ゴシック"/>
        </w:rPr>
      </w:pPr>
    </w:p>
    <w:p w14:paraId="71723330" w14:textId="77777777" w:rsidR="009A611E" w:rsidRDefault="009A611E" w:rsidP="009A611E">
      <w:pPr>
        <w:widowControl/>
        <w:jc w:val="left"/>
        <w:rPr>
          <w:rFonts w:ascii="ＭＳ ゴシック" w:eastAsia="ＭＳ ゴシック" w:hAnsi="ＭＳ ゴシック"/>
        </w:rPr>
      </w:pPr>
    </w:p>
    <w:p w14:paraId="4522B08C" w14:textId="77777777" w:rsidR="009A611E" w:rsidRDefault="009A611E" w:rsidP="009A611E">
      <w:pPr>
        <w:widowControl/>
        <w:jc w:val="left"/>
        <w:rPr>
          <w:rFonts w:ascii="ＭＳ ゴシック" w:eastAsia="ＭＳ ゴシック" w:hAnsi="ＭＳ ゴシック"/>
        </w:rPr>
      </w:pPr>
    </w:p>
    <w:p w14:paraId="5EDBCB4A" w14:textId="77777777" w:rsidR="009A611E" w:rsidRDefault="009A611E" w:rsidP="009A611E">
      <w:pPr>
        <w:widowControl/>
        <w:jc w:val="left"/>
        <w:rPr>
          <w:rFonts w:ascii="ＭＳ ゴシック" w:eastAsia="ＭＳ ゴシック" w:hAnsi="ＭＳ ゴシック"/>
        </w:rPr>
      </w:pPr>
    </w:p>
    <w:p w14:paraId="3112CD52" w14:textId="77777777" w:rsidR="009A611E" w:rsidRDefault="009A611E" w:rsidP="009A611E">
      <w:pPr>
        <w:widowControl/>
        <w:jc w:val="left"/>
        <w:rPr>
          <w:rFonts w:ascii="ＭＳ ゴシック" w:eastAsia="ＭＳ ゴシック" w:hAnsi="ＭＳ ゴシック"/>
        </w:rPr>
      </w:pPr>
    </w:p>
    <w:p w14:paraId="395B8ACC" w14:textId="77777777" w:rsidR="009A611E" w:rsidRDefault="009A611E" w:rsidP="009A611E">
      <w:pPr>
        <w:widowControl/>
        <w:jc w:val="left"/>
        <w:rPr>
          <w:rFonts w:ascii="ＭＳ ゴシック" w:eastAsia="ＭＳ ゴシック" w:hAnsi="ＭＳ ゴシック"/>
        </w:rPr>
      </w:pPr>
    </w:p>
    <w:p w14:paraId="07E87CF2" w14:textId="77777777" w:rsidR="009A611E" w:rsidRDefault="009A611E" w:rsidP="009A611E">
      <w:pPr>
        <w:widowControl/>
        <w:jc w:val="left"/>
        <w:rPr>
          <w:rFonts w:ascii="ＭＳ ゴシック" w:eastAsia="ＭＳ ゴシック" w:hAnsi="ＭＳ ゴシック"/>
        </w:rPr>
      </w:pPr>
    </w:p>
    <w:p w14:paraId="7D0DF24E" w14:textId="77777777" w:rsidR="009A611E" w:rsidRDefault="009A611E" w:rsidP="009A611E">
      <w:pPr>
        <w:widowControl/>
        <w:jc w:val="left"/>
        <w:rPr>
          <w:rFonts w:ascii="ＭＳ ゴシック" w:eastAsia="ＭＳ ゴシック" w:hAnsi="ＭＳ ゴシック"/>
        </w:rPr>
      </w:pPr>
    </w:p>
    <w:p w14:paraId="1B15827D" w14:textId="77777777" w:rsidR="009A611E" w:rsidRDefault="009A611E" w:rsidP="009A611E">
      <w:pPr>
        <w:widowControl/>
        <w:jc w:val="left"/>
        <w:rPr>
          <w:rFonts w:ascii="ＭＳ ゴシック" w:eastAsia="ＭＳ ゴシック" w:hAnsi="ＭＳ ゴシック"/>
        </w:rPr>
      </w:pPr>
    </w:p>
    <w:p w14:paraId="233BBB78" w14:textId="77777777" w:rsidR="009A611E" w:rsidRDefault="009A611E" w:rsidP="009A611E">
      <w:pPr>
        <w:widowControl/>
        <w:jc w:val="left"/>
        <w:rPr>
          <w:rFonts w:ascii="ＭＳ ゴシック" w:eastAsia="ＭＳ ゴシック" w:hAnsi="ＭＳ ゴシック"/>
        </w:rPr>
      </w:pPr>
    </w:p>
    <w:p w14:paraId="4593BE10" w14:textId="77777777" w:rsidR="009A611E" w:rsidRDefault="009A611E" w:rsidP="009A611E">
      <w:pPr>
        <w:widowControl/>
        <w:jc w:val="left"/>
        <w:rPr>
          <w:rFonts w:ascii="ＭＳ ゴシック" w:eastAsia="ＭＳ ゴシック" w:hAnsi="ＭＳ ゴシック"/>
        </w:rPr>
      </w:pPr>
    </w:p>
    <w:p w14:paraId="4FEF52FD" w14:textId="77777777" w:rsidR="009A611E" w:rsidRDefault="009A611E" w:rsidP="009A611E">
      <w:pPr>
        <w:widowControl/>
        <w:jc w:val="left"/>
        <w:rPr>
          <w:rFonts w:ascii="ＭＳ ゴシック" w:eastAsia="ＭＳ ゴシック" w:hAnsi="ＭＳ ゴシック"/>
        </w:rPr>
      </w:pPr>
    </w:p>
    <w:p w14:paraId="2B4F9252" w14:textId="77777777" w:rsidR="009A611E" w:rsidRDefault="009A611E" w:rsidP="009A611E">
      <w:pPr>
        <w:widowControl/>
        <w:jc w:val="left"/>
        <w:rPr>
          <w:rFonts w:ascii="ＭＳ ゴシック" w:eastAsia="ＭＳ ゴシック" w:hAnsi="ＭＳ ゴシック"/>
        </w:rPr>
      </w:pPr>
    </w:p>
    <w:p w14:paraId="26AD2889" w14:textId="77777777" w:rsidR="009A611E" w:rsidRDefault="009A611E" w:rsidP="009A611E">
      <w:pPr>
        <w:widowControl/>
        <w:jc w:val="left"/>
        <w:rPr>
          <w:rFonts w:ascii="ＭＳ ゴシック" w:eastAsia="ＭＳ ゴシック" w:hAnsi="ＭＳ ゴシック"/>
        </w:rPr>
      </w:pPr>
    </w:p>
    <w:p w14:paraId="5BF8D3F4" w14:textId="77777777" w:rsidR="009A611E" w:rsidRDefault="009A611E" w:rsidP="009A611E">
      <w:pPr>
        <w:widowControl/>
        <w:jc w:val="left"/>
        <w:rPr>
          <w:rFonts w:ascii="ＭＳ ゴシック" w:eastAsia="ＭＳ ゴシック" w:hAnsi="ＭＳ ゴシック"/>
        </w:rPr>
      </w:pPr>
    </w:p>
    <w:p w14:paraId="73E81CB7"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■『儒家と道家』「人の本性とは」ルーブリック例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208FABD9" w14:textId="77777777" w:rsidTr="00510218">
        <w:trPr>
          <w:trHeight w:val="510"/>
        </w:trPr>
        <w:tc>
          <w:tcPr>
            <w:tcW w:w="3339" w:type="dxa"/>
            <w:gridSpan w:val="2"/>
            <w:shd w:val="clear" w:color="auto" w:fill="D9D9D9" w:themeFill="background1" w:themeFillShade="D9"/>
            <w:vAlign w:val="center"/>
          </w:tcPr>
          <w:p w14:paraId="2AA299F5"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3AF9210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0275A96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76F14276"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3420C7C3"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2C05B81"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68833C20"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0DA696C8"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4AF3337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A0ED0">
              <w:rPr>
                <w:rFonts w:ascii="ＭＳ 明朝" w:eastAsia="ＭＳ 明朝" w:hAnsi="ＭＳ 明朝"/>
                <w:sz w:val="18"/>
              </w:rPr>
              <w:t>諸子百家の代表的な思想家について，活動した時代の状況や著作を把握している。</w:t>
            </w:r>
          </w:p>
        </w:tc>
        <w:tc>
          <w:tcPr>
            <w:tcW w:w="3685" w:type="dxa"/>
          </w:tcPr>
          <w:p w14:paraId="6F0B7BDB"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34708">
              <w:rPr>
                <w:rFonts w:ascii="ＭＳ 明朝" w:eastAsia="ＭＳ 明朝" w:hAnsi="ＭＳ 明朝"/>
                <w:sz w:val="18"/>
              </w:rPr>
              <w:t>諸子百家の代表的な思想家について，活 動時期や著作を把握している。</w:t>
            </w:r>
          </w:p>
        </w:tc>
        <w:tc>
          <w:tcPr>
            <w:tcW w:w="3893" w:type="dxa"/>
          </w:tcPr>
          <w:p w14:paraId="269B6FE7" w14:textId="77777777" w:rsidR="009A611E" w:rsidRPr="0039434C" w:rsidRDefault="009A611E" w:rsidP="00510218">
            <w:pPr>
              <w:widowControl/>
              <w:ind w:left="180" w:hangingChars="100" w:hanging="180"/>
              <w:jc w:val="left"/>
              <w:rPr>
                <w:rFonts w:ascii="ＭＳ 明朝" w:eastAsia="ＭＳ 明朝" w:hAnsi="ＭＳ 明朝"/>
                <w:sz w:val="18"/>
              </w:rPr>
            </w:pPr>
            <w:r w:rsidRPr="0039434C">
              <w:rPr>
                <w:rFonts w:ascii="ＭＳ 明朝" w:eastAsia="ＭＳ 明朝" w:hAnsi="ＭＳ 明朝" w:hint="eastAsia"/>
                <w:sz w:val="18"/>
              </w:rPr>
              <w:t>・</w:t>
            </w:r>
            <w:r w:rsidRPr="0005032E">
              <w:rPr>
                <w:rFonts w:ascii="ＭＳ 明朝" w:eastAsia="ＭＳ 明朝" w:hAnsi="ＭＳ 明朝"/>
                <w:sz w:val="18"/>
              </w:rPr>
              <w:t>諸子百家の代表的な思想家について，活 動時期や著作を把握してい</w:t>
            </w:r>
            <w:r>
              <w:rPr>
                <w:rFonts w:ascii="ＭＳ 明朝" w:eastAsia="ＭＳ 明朝" w:hAnsi="ＭＳ 明朝" w:hint="eastAsia"/>
                <w:sz w:val="18"/>
              </w:rPr>
              <w:t>ない</w:t>
            </w:r>
            <w:r w:rsidRPr="0039434C">
              <w:rPr>
                <w:rFonts w:ascii="ＭＳ 明朝" w:eastAsia="ＭＳ 明朝" w:hAnsi="ＭＳ 明朝" w:hint="eastAsia"/>
                <w:sz w:val="18"/>
              </w:rPr>
              <w:t>。</w:t>
            </w:r>
          </w:p>
        </w:tc>
      </w:tr>
      <w:tr w:rsidR="009A611E" w14:paraId="6848FC46"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89C4B52"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F026D9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②漢字の意味</w:t>
            </w:r>
          </w:p>
          <w:p w14:paraId="2B323948"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40CC3E5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767FAE5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1B506F04" w14:textId="77777777" w:rsidR="009A611E" w:rsidRPr="005C55A9" w:rsidRDefault="009A611E" w:rsidP="00510218">
            <w:pPr>
              <w:widowControl/>
              <w:ind w:left="180" w:hangingChars="100" w:hanging="180"/>
              <w:jc w:val="left"/>
              <w:rPr>
                <w:rFonts w:ascii="ＭＳ 明朝" w:eastAsia="ＭＳ 明朝" w:hAnsi="ＭＳ 明朝"/>
                <w:sz w:val="18"/>
                <w:szCs w:val="18"/>
              </w:rPr>
            </w:pPr>
          </w:p>
        </w:tc>
        <w:tc>
          <w:tcPr>
            <w:tcW w:w="3893" w:type="dxa"/>
          </w:tcPr>
          <w:p w14:paraId="77BFA87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0EAEF065"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76C80A80"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303025D"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57E8A12"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528397AD"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（１）アエ，（２）ウ</w:t>
            </w:r>
          </w:p>
        </w:tc>
        <w:tc>
          <w:tcPr>
            <w:tcW w:w="4311" w:type="dxa"/>
          </w:tcPr>
          <w:p w14:paraId="1D5E9819" w14:textId="54DE75CA"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50FDBF2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319B7E0F" w14:textId="0A29424C"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53FCA1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6B387027"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tcPr>
          <w:p w14:paraId="6F3370EA" w14:textId="00FECDBF"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37FBED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7860E28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7347C1A4"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22DC9535"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0354EA00"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6BA1AA02"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sidRPr="00EE4006">
              <w:rPr>
                <w:rFonts w:ascii="ＭＳ 明朝" w:eastAsia="ＭＳ 明朝" w:hAnsi="ＭＳ 明朝" w:hint="eastAsia"/>
                <w:sz w:val="18"/>
              </w:rPr>
              <w:t>脚注などを参考にしながら</w:t>
            </w:r>
            <w:r>
              <w:rPr>
                <w:rFonts w:ascii="ＭＳ 明朝" w:eastAsia="ＭＳ 明朝" w:hAnsi="ＭＳ 明朝" w:hint="eastAsia"/>
                <w:sz w:val="18"/>
              </w:rPr>
              <w:t>内容を正確に捉えて</w:t>
            </w:r>
            <w:r>
              <w:rPr>
                <w:rFonts w:ascii="ＭＳ 明朝" w:eastAsia="ＭＳ 明朝" w:hAnsi="ＭＳ 明朝" w:hint="eastAsia"/>
                <w:kern w:val="0"/>
                <w:sz w:val="18"/>
              </w:rPr>
              <w:t>現代語訳している。</w:t>
            </w:r>
          </w:p>
          <w:p w14:paraId="34040EC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512D6">
              <w:rPr>
                <w:rFonts w:ascii="ＭＳ 明朝" w:eastAsia="ＭＳ 明朝" w:hAnsi="ＭＳ 明朝"/>
                <w:sz w:val="18"/>
              </w:rPr>
              <w:t>「性相近也…」の章から，「性」と「習」 を対比して，「性」について正しく理解している。</w:t>
            </w:r>
          </w:p>
          <w:p w14:paraId="1AB7E966" w14:textId="77777777" w:rsidR="009A611E" w:rsidRDefault="009A611E" w:rsidP="00510218">
            <w:pPr>
              <w:widowControl/>
              <w:ind w:left="180" w:hangingChars="100" w:hanging="180"/>
              <w:jc w:val="left"/>
              <w:rPr>
                <w:rFonts w:ascii="ＭＳ 明朝" w:eastAsia="ＭＳ 明朝" w:hAnsi="ＭＳ 明朝"/>
                <w:sz w:val="18"/>
              </w:rPr>
            </w:pPr>
            <w:r w:rsidRPr="00CD3CBD">
              <w:rPr>
                <w:rFonts w:ascii="ＭＳ 明朝" w:eastAsia="ＭＳ 明朝" w:hAnsi="ＭＳ 明朝" w:hint="eastAsia"/>
                <w:sz w:val="18"/>
              </w:rPr>
              <w:t>・「不忍人之心」の章から，四端の心を拡充することが世界平和をもたらすという孟子の思想</w:t>
            </w:r>
            <w:r>
              <w:rPr>
                <w:rFonts w:ascii="ＭＳ 明朝" w:eastAsia="ＭＳ 明朝" w:hAnsi="ＭＳ 明朝" w:hint="eastAsia"/>
                <w:sz w:val="18"/>
              </w:rPr>
              <w:t>を</w:t>
            </w:r>
            <w:r w:rsidRPr="00A648A0">
              <w:rPr>
                <w:rFonts w:ascii="ＭＳ 明朝" w:eastAsia="ＭＳ 明朝" w:hAnsi="ＭＳ 明朝"/>
                <w:sz w:val="18"/>
              </w:rPr>
              <w:t>，「四端」 と「四徳」（仁義礼智）の関係をもとに，理解している。</w:t>
            </w:r>
          </w:p>
          <w:p w14:paraId="1C81A042" w14:textId="77777777" w:rsidR="009A611E" w:rsidRDefault="009A611E" w:rsidP="00510218">
            <w:pPr>
              <w:widowControl/>
              <w:ind w:left="180" w:hangingChars="100" w:hanging="180"/>
              <w:jc w:val="left"/>
              <w:rPr>
                <w:rFonts w:ascii="ＭＳ 明朝" w:eastAsia="ＭＳ 明朝" w:hAnsi="ＭＳ 明朝"/>
                <w:kern w:val="0"/>
                <w:sz w:val="18"/>
              </w:rPr>
            </w:pPr>
            <w:r w:rsidRPr="00F54019">
              <w:rPr>
                <w:rFonts w:ascii="ＭＳ 明朝" w:eastAsia="ＭＳ 明朝" w:hAnsi="ＭＳ 明朝" w:hint="eastAsia"/>
                <w:sz w:val="18"/>
              </w:rPr>
              <w:t>・</w:t>
            </w:r>
            <w:r w:rsidRPr="00F54019">
              <w:rPr>
                <w:rFonts w:ascii="ＭＳ 明朝" w:eastAsia="ＭＳ 明朝" w:hAnsi="ＭＳ 明朝"/>
                <w:sz w:val="18"/>
              </w:rPr>
              <w:t>「</w:t>
            </w:r>
            <w:r w:rsidRPr="00F54019">
              <w:rPr>
                <w:rFonts w:ascii="ＭＳ 明朝" w:eastAsia="ＭＳ 明朝" w:hAnsi="ＭＳ 明朝" w:hint="eastAsia"/>
                <w:sz w:val="18"/>
              </w:rPr>
              <w:t>人之性悪</w:t>
            </w:r>
            <w:r w:rsidRPr="00F54019">
              <w:rPr>
                <w:rFonts w:ascii="ＭＳ 明朝" w:eastAsia="ＭＳ 明朝" w:hAnsi="ＭＳ 明朝"/>
                <w:sz w:val="18"/>
              </w:rPr>
              <w:t>」の章から，</w:t>
            </w:r>
            <w:r w:rsidRPr="004409CF">
              <w:rPr>
                <w:rFonts w:ascii="ＭＳ 明朝" w:eastAsia="ＭＳ 明朝" w:hAnsi="ＭＳ 明朝" w:hint="eastAsia"/>
                <w:sz w:val="18"/>
              </w:rPr>
              <w:t>性悪説が人間を善に導くために説かれ，「師法之化」「礼義之道」の必要性を説いたものであることを理解している。</w:t>
            </w:r>
          </w:p>
        </w:tc>
        <w:tc>
          <w:tcPr>
            <w:tcW w:w="3685" w:type="dxa"/>
            <w:shd w:val="clear" w:color="auto" w:fill="auto"/>
          </w:tcPr>
          <w:p w14:paraId="33EDD247"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・脚注などを参考にしながら現代語訳している。</w:t>
            </w:r>
          </w:p>
          <w:p w14:paraId="45A8C08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53394">
              <w:rPr>
                <w:rFonts w:ascii="ＭＳ 明朝" w:eastAsia="ＭＳ 明朝" w:hAnsi="ＭＳ 明朝"/>
                <w:sz w:val="18"/>
              </w:rPr>
              <w:t>「性相近也…」の章から，「性」につい</w:t>
            </w:r>
            <w:r>
              <w:rPr>
                <w:rFonts w:ascii="ＭＳ 明朝" w:eastAsia="ＭＳ 明朝" w:hAnsi="ＭＳ 明朝" w:hint="eastAsia"/>
                <w:sz w:val="18"/>
              </w:rPr>
              <w:t>て</w:t>
            </w:r>
            <w:r w:rsidRPr="00953394">
              <w:rPr>
                <w:rFonts w:ascii="ＭＳ 明朝" w:eastAsia="ＭＳ 明朝" w:hAnsi="ＭＳ 明朝"/>
                <w:sz w:val="18"/>
              </w:rPr>
              <w:t>おおよそ理解している。</w:t>
            </w:r>
          </w:p>
          <w:p w14:paraId="75EE4FC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・「不忍人之心」の章から</w:t>
            </w:r>
            <w:r w:rsidRPr="00611795">
              <w:rPr>
                <w:rFonts w:ascii="ＭＳ 明朝" w:eastAsia="ＭＳ 明朝" w:hAnsi="ＭＳ 明朝" w:hint="eastAsia"/>
                <w:sz w:val="18"/>
              </w:rPr>
              <w:t>，</w:t>
            </w:r>
            <w:r>
              <w:rPr>
                <w:rFonts w:ascii="ＭＳ 明朝" w:eastAsia="ＭＳ 明朝" w:hAnsi="ＭＳ 明朝" w:hint="eastAsia"/>
                <w:sz w:val="18"/>
              </w:rPr>
              <w:t>四</w:t>
            </w:r>
            <w:r w:rsidRPr="00B11C16">
              <w:rPr>
                <w:rFonts w:ascii="ＭＳ 明朝" w:eastAsia="ＭＳ 明朝" w:hAnsi="ＭＳ 明朝" w:hint="eastAsia"/>
                <w:sz w:val="18"/>
              </w:rPr>
              <w:t>端の心を拡充することが世界平和をもたらすという孟子の思想を理解している。</w:t>
            </w:r>
          </w:p>
          <w:p w14:paraId="5278997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700BBD">
              <w:rPr>
                <w:rFonts w:ascii="ＭＳ 明朝" w:eastAsia="ＭＳ 明朝" w:hAnsi="ＭＳ 明朝"/>
                <w:sz w:val="18"/>
              </w:rPr>
              <w:t>「</w:t>
            </w:r>
            <w:r w:rsidRPr="006F0FD1">
              <w:rPr>
                <w:rFonts w:ascii="ＭＳ 明朝" w:eastAsia="ＭＳ 明朝" w:hAnsi="ＭＳ 明朝" w:hint="eastAsia"/>
                <w:sz w:val="18"/>
              </w:rPr>
              <w:t>人之性悪</w:t>
            </w:r>
            <w:r w:rsidRPr="00700BBD">
              <w:rPr>
                <w:rFonts w:ascii="ＭＳ 明朝" w:eastAsia="ＭＳ 明朝" w:hAnsi="ＭＳ 明朝"/>
                <w:sz w:val="18"/>
              </w:rPr>
              <w:t>」の章から，</w:t>
            </w:r>
            <w:r w:rsidRPr="00157D32">
              <w:rPr>
                <w:rFonts w:ascii="ＭＳ 明朝" w:eastAsia="ＭＳ 明朝" w:hAnsi="ＭＳ 明朝" w:hint="eastAsia"/>
                <w:sz w:val="18"/>
              </w:rPr>
              <w:t>性悪説が人間の性を悪であるとし，「師法之化」「礼義之道」の必要性を説いたものであることを理解している。</w:t>
            </w:r>
          </w:p>
        </w:tc>
        <w:tc>
          <w:tcPr>
            <w:tcW w:w="3893" w:type="dxa"/>
            <w:shd w:val="clear" w:color="auto" w:fill="auto"/>
          </w:tcPr>
          <w:p w14:paraId="77A3EEA6" w14:textId="77777777" w:rsidR="009A611E" w:rsidRPr="00E15FBB"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・脚注などを参考にしながら</w:t>
            </w:r>
            <w:r w:rsidRPr="00E15FBB">
              <w:rPr>
                <w:rFonts w:ascii="ＭＳ 明朝" w:eastAsia="ＭＳ 明朝" w:hAnsi="ＭＳ 明朝" w:hint="eastAsia"/>
                <w:sz w:val="18"/>
              </w:rPr>
              <w:t>現代語訳してい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67074BA4" w14:textId="77777777" w:rsidR="009A611E" w:rsidRPr="00565F57" w:rsidRDefault="009A611E" w:rsidP="00510218">
            <w:pPr>
              <w:widowControl/>
              <w:ind w:left="180" w:hangingChars="100" w:hanging="180"/>
              <w:jc w:val="left"/>
              <w:rPr>
                <w:rFonts w:ascii="ＭＳ 明朝" w:eastAsia="ＭＳ 明朝" w:hAnsi="ＭＳ 明朝"/>
                <w:sz w:val="18"/>
              </w:rPr>
            </w:pPr>
            <w:r w:rsidRPr="00850A55">
              <w:rPr>
                <w:rFonts w:ascii="ＭＳ 明朝" w:eastAsia="ＭＳ 明朝" w:hAnsi="ＭＳ 明朝" w:hint="eastAsia"/>
                <w:sz w:val="18"/>
              </w:rPr>
              <w:t>・「性相近也…」の章から，「性」について理解してい</w:t>
            </w:r>
            <w:r>
              <w:rPr>
                <w:rFonts w:ascii="ＭＳ 明朝" w:eastAsia="ＭＳ 明朝" w:hAnsi="ＭＳ 明朝" w:hint="eastAsia"/>
                <w:sz w:val="18"/>
              </w:rPr>
              <w:t>ない</w:t>
            </w:r>
            <w:r w:rsidRPr="00565F57">
              <w:rPr>
                <w:rFonts w:ascii="ＭＳ 明朝" w:eastAsia="ＭＳ 明朝" w:hAnsi="ＭＳ 明朝"/>
                <w:sz w:val="18"/>
              </w:rPr>
              <w:t>。</w:t>
            </w:r>
          </w:p>
          <w:p w14:paraId="1DEDBDCE" w14:textId="77777777" w:rsidR="009A611E" w:rsidRPr="00565F57"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sidRPr="00A6284E">
              <w:rPr>
                <w:rFonts w:ascii="ＭＳ 明朝" w:eastAsia="ＭＳ 明朝" w:hAnsi="ＭＳ 明朝" w:hint="eastAsia"/>
                <w:sz w:val="18"/>
              </w:rPr>
              <w:t>「不忍人之心」の章から，四端の心を拡充することが世界平和をもたらすという孟子の思想を理解してい</w:t>
            </w:r>
            <w:r>
              <w:rPr>
                <w:rFonts w:ascii="ＭＳ 明朝" w:eastAsia="ＭＳ 明朝" w:hAnsi="ＭＳ 明朝" w:hint="eastAsia"/>
                <w:sz w:val="18"/>
              </w:rPr>
              <w:t>ない</w:t>
            </w:r>
            <w:r w:rsidRPr="00565F57">
              <w:rPr>
                <w:rFonts w:ascii="ＭＳ 明朝" w:eastAsia="ＭＳ 明朝" w:hAnsi="ＭＳ 明朝" w:hint="eastAsia"/>
                <w:sz w:val="18"/>
              </w:rPr>
              <w:t>。</w:t>
            </w:r>
          </w:p>
          <w:p w14:paraId="4497388A" w14:textId="77777777" w:rsidR="009A611E"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sidRPr="007E00B9">
              <w:rPr>
                <w:rFonts w:ascii="ＭＳ 明朝" w:eastAsia="ＭＳ 明朝" w:hAnsi="ＭＳ 明朝"/>
                <w:sz w:val="18"/>
              </w:rPr>
              <w:t>「</w:t>
            </w:r>
            <w:r w:rsidRPr="007E00B9">
              <w:rPr>
                <w:rFonts w:ascii="ＭＳ 明朝" w:eastAsia="ＭＳ 明朝" w:hAnsi="ＭＳ 明朝" w:hint="eastAsia"/>
                <w:sz w:val="18"/>
              </w:rPr>
              <w:t>人之性悪</w:t>
            </w:r>
            <w:r w:rsidRPr="007E00B9">
              <w:rPr>
                <w:rFonts w:ascii="ＭＳ 明朝" w:eastAsia="ＭＳ 明朝" w:hAnsi="ＭＳ 明朝"/>
                <w:sz w:val="18"/>
              </w:rPr>
              <w:t>」の章から，</w:t>
            </w:r>
            <w:r w:rsidRPr="007E00B9">
              <w:rPr>
                <w:rFonts w:ascii="ＭＳ 明朝" w:eastAsia="ＭＳ 明朝" w:hAnsi="ＭＳ 明朝" w:hint="eastAsia"/>
                <w:sz w:val="18"/>
              </w:rPr>
              <w:t>性悪説が人間の性を悪であるとし，「師法之化」「礼義之道」の必要性を説いたものであることを理解してい</w:t>
            </w:r>
            <w:r>
              <w:rPr>
                <w:rFonts w:ascii="ＭＳ 明朝" w:eastAsia="ＭＳ 明朝" w:hAnsi="ＭＳ 明朝" w:hint="eastAsia"/>
                <w:sz w:val="18"/>
              </w:rPr>
              <w:t>ない</w:t>
            </w:r>
            <w:r w:rsidRPr="007E00B9">
              <w:rPr>
                <w:rFonts w:ascii="ＭＳ 明朝" w:eastAsia="ＭＳ 明朝" w:hAnsi="ＭＳ 明朝" w:hint="eastAsia"/>
                <w:sz w:val="18"/>
              </w:rPr>
              <w:t>。</w:t>
            </w:r>
          </w:p>
        </w:tc>
      </w:tr>
      <w:tr w:rsidR="009A611E" w14:paraId="2E1AEBE3"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37DEE0BC"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C604CA8"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⑤表現の特色の理解</w:t>
            </w:r>
          </w:p>
          <w:p w14:paraId="1569CA5C"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読（１）ウ</w:t>
            </w:r>
          </w:p>
        </w:tc>
        <w:tc>
          <w:tcPr>
            <w:tcW w:w="4311" w:type="dxa"/>
            <w:shd w:val="clear" w:color="auto" w:fill="auto"/>
          </w:tcPr>
          <w:p w14:paraId="1684F2AE" w14:textId="0829951E"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C41FE">
              <w:rPr>
                <w:rFonts w:ascii="ＭＳ 明朝" w:eastAsia="ＭＳ 明朝" w:hAnsi="ＭＳ 明朝" w:hint="eastAsia"/>
                <w:sz w:val="18"/>
              </w:rPr>
              <w:t>孟子と荀子の</w:t>
            </w:r>
            <w:r>
              <w:rPr>
                <w:rFonts w:ascii="ＭＳ 明朝" w:eastAsia="ＭＳ 明朝" w:hAnsi="ＭＳ 明朝" w:hint="eastAsia"/>
                <w:sz w:val="18"/>
              </w:rPr>
              <w:t>それぞれの</w:t>
            </w:r>
            <w:r w:rsidRPr="000F7236">
              <w:rPr>
                <w:rFonts w:ascii="ＭＳ 明朝" w:eastAsia="ＭＳ 明朝" w:hAnsi="ＭＳ 明朝" w:hint="eastAsia"/>
                <w:sz w:val="18"/>
              </w:rPr>
              <w:t>説の根拠</w:t>
            </w:r>
            <w:r>
              <w:rPr>
                <w:rFonts w:ascii="ＭＳ 明朝" w:eastAsia="ＭＳ 明朝" w:hAnsi="ＭＳ 明朝" w:hint="eastAsia"/>
                <w:sz w:val="18"/>
              </w:rPr>
              <w:t>や</w:t>
            </w:r>
            <w:r w:rsidRPr="003C41FE">
              <w:rPr>
                <w:rFonts w:ascii="ＭＳ 明朝" w:eastAsia="ＭＳ 明朝" w:hAnsi="ＭＳ 明朝" w:hint="eastAsia"/>
                <w:sz w:val="18"/>
              </w:rPr>
              <w:t>相違点をまとめ，それぞれの</w:t>
            </w:r>
            <w:r w:rsidR="003340DF">
              <w:rPr>
                <w:rFonts w:ascii="ＭＳ 明朝" w:eastAsia="ＭＳ 明朝" w:hAnsi="ＭＳ 明朝" w:hint="eastAsia"/>
                <w:sz w:val="18"/>
              </w:rPr>
              <w:t>論理</w:t>
            </w:r>
            <w:r w:rsidRPr="003C41FE">
              <w:rPr>
                <w:rFonts w:ascii="ＭＳ 明朝" w:eastAsia="ＭＳ 明朝" w:hAnsi="ＭＳ 明朝" w:hint="eastAsia"/>
                <w:sz w:val="18"/>
              </w:rPr>
              <w:t>展開の巧みな点について理解している。</w:t>
            </w:r>
          </w:p>
        </w:tc>
        <w:tc>
          <w:tcPr>
            <w:tcW w:w="3685" w:type="dxa"/>
            <w:shd w:val="clear" w:color="auto" w:fill="auto"/>
          </w:tcPr>
          <w:p w14:paraId="055ECD17"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747F5">
              <w:rPr>
                <w:rFonts w:ascii="ＭＳ 明朝" w:eastAsia="ＭＳ 明朝" w:hAnsi="ＭＳ 明朝"/>
                <w:sz w:val="18"/>
              </w:rPr>
              <w:t>孟子と荀子の</w:t>
            </w:r>
            <w:r>
              <w:rPr>
                <w:rFonts w:ascii="ＭＳ 明朝" w:eastAsia="ＭＳ 明朝" w:hAnsi="ＭＳ 明朝" w:hint="eastAsia"/>
                <w:sz w:val="18"/>
              </w:rPr>
              <w:t>それぞれの説の根拠や</w:t>
            </w:r>
            <w:r w:rsidRPr="00A747F5">
              <w:rPr>
                <w:rFonts w:ascii="ＭＳ 明朝" w:eastAsia="ＭＳ 明朝" w:hAnsi="ＭＳ 明朝"/>
                <w:sz w:val="18"/>
              </w:rPr>
              <w:t>相違点を理解している。</w:t>
            </w:r>
          </w:p>
        </w:tc>
        <w:tc>
          <w:tcPr>
            <w:tcW w:w="3893" w:type="dxa"/>
            <w:shd w:val="clear" w:color="auto" w:fill="auto"/>
          </w:tcPr>
          <w:p w14:paraId="20EE9099" w14:textId="77777777" w:rsidR="009A611E" w:rsidRDefault="009A611E" w:rsidP="00510218">
            <w:pPr>
              <w:widowControl/>
              <w:ind w:left="180" w:hangingChars="100" w:hanging="180"/>
              <w:jc w:val="left"/>
              <w:rPr>
                <w:rFonts w:ascii="ＭＳ 明朝" w:eastAsia="ＭＳ 明朝" w:hAnsi="ＭＳ 明朝"/>
                <w:sz w:val="18"/>
              </w:rPr>
            </w:pPr>
            <w:r w:rsidRPr="00634813">
              <w:rPr>
                <w:rFonts w:ascii="ＭＳ 明朝" w:eastAsia="ＭＳ 明朝" w:hAnsi="ＭＳ 明朝"/>
                <w:sz w:val="18"/>
              </w:rPr>
              <w:t>・</w:t>
            </w:r>
            <w:r w:rsidRPr="009F7711">
              <w:rPr>
                <w:rFonts w:ascii="ＭＳ 明朝" w:eastAsia="ＭＳ 明朝" w:hAnsi="ＭＳ 明朝"/>
                <w:sz w:val="18"/>
              </w:rPr>
              <w:t>孟子と荀子の</w:t>
            </w:r>
            <w:r w:rsidRPr="0063440F">
              <w:rPr>
                <w:rFonts w:ascii="ＭＳ 明朝" w:eastAsia="ＭＳ 明朝" w:hAnsi="ＭＳ 明朝" w:hint="eastAsia"/>
                <w:sz w:val="18"/>
              </w:rPr>
              <w:t>それぞれの説の根拠や</w:t>
            </w:r>
            <w:r w:rsidRPr="009F7711">
              <w:rPr>
                <w:rFonts w:ascii="ＭＳ 明朝" w:eastAsia="ＭＳ 明朝" w:hAnsi="ＭＳ 明朝"/>
                <w:sz w:val="18"/>
              </w:rPr>
              <w:t>相違点を理解してい</w:t>
            </w:r>
            <w:r>
              <w:rPr>
                <w:rFonts w:ascii="ＭＳ 明朝" w:eastAsia="ＭＳ 明朝" w:hAnsi="ＭＳ 明朝" w:hint="eastAsia"/>
                <w:sz w:val="18"/>
              </w:rPr>
              <w:t>ない</w:t>
            </w:r>
            <w:r w:rsidRPr="009F7711">
              <w:rPr>
                <w:rFonts w:ascii="ＭＳ 明朝" w:eastAsia="ＭＳ 明朝" w:hAnsi="ＭＳ 明朝"/>
                <w:sz w:val="18"/>
              </w:rPr>
              <w:t>。</w:t>
            </w:r>
          </w:p>
          <w:p w14:paraId="7B2DFB9F"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2ECA5882"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59D8374F"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6CEB55A"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53102DDD"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読（１）オキ</w:t>
            </w:r>
          </w:p>
        </w:tc>
        <w:tc>
          <w:tcPr>
            <w:tcW w:w="4311" w:type="dxa"/>
            <w:shd w:val="clear" w:color="auto" w:fill="auto"/>
          </w:tcPr>
          <w:p w14:paraId="2EBC4DE7" w14:textId="77777777" w:rsidR="009A611E" w:rsidRDefault="009A611E" w:rsidP="00510218">
            <w:pPr>
              <w:widowControl/>
              <w:ind w:left="180" w:hangingChars="100" w:hanging="180"/>
              <w:jc w:val="left"/>
              <w:rPr>
                <w:rFonts w:ascii="ＭＳ 明朝" w:eastAsia="ＭＳ 明朝" w:hAnsi="ＭＳ 明朝"/>
                <w:sz w:val="18"/>
              </w:rPr>
            </w:pPr>
            <w:r w:rsidRPr="00A42850">
              <w:rPr>
                <w:rFonts w:ascii="ＭＳ 明朝" w:eastAsia="ＭＳ 明朝" w:hAnsi="ＭＳ 明朝" w:hint="eastAsia"/>
                <w:sz w:val="18"/>
              </w:rPr>
              <w:t>・『論語』における人間の「本性」と「習慣」との関係について理解し，本性が「相近」いことに</w:t>
            </w:r>
            <w:r w:rsidRPr="00A42850">
              <w:rPr>
                <w:rFonts w:ascii="ＭＳ 明朝" w:eastAsia="ＭＳ 明朝" w:hAnsi="ＭＳ 明朝" w:hint="eastAsia"/>
                <w:sz w:val="18"/>
              </w:rPr>
              <w:lastRenderedPageBreak/>
              <w:t>ついて具体例を考え</w:t>
            </w:r>
            <w:r>
              <w:rPr>
                <w:rFonts w:ascii="ＭＳ 明朝" w:eastAsia="ＭＳ 明朝" w:hAnsi="ＭＳ 明朝" w:hint="eastAsia"/>
                <w:sz w:val="18"/>
              </w:rPr>
              <w:t>るとともに</w:t>
            </w:r>
            <w:r w:rsidRPr="00195A40">
              <w:rPr>
                <w:rFonts w:ascii="ＭＳ 明朝" w:eastAsia="ＭＳ 明朝" w:hAnsi="ＭＳ 明朝" w:hint="eastAsia"/>
                <w:sz w:val="18"/>
              </w:rPr>
              <w:t>，</w:t>
            </w:r>
            <w:r>
              <w:rPr>
                <w:rFonts w:ascii="ＭＳ 明朝" w:eastAsia="ＭＳ 明朝" w:hAnsi="ＭＳ 明朝" w:hint="eastAsia"/>
                <w:sz w:val="18"/>
              </w:rPr>
              <w:t>そ</w:t>
            </w:r>
            <w:r w:rsidRPr="00536ECE">
              <w:rPr>
                <w:rFonts w:ascii="ＭＳ 明朝" w:eastAsia="ＭＳ 明朝" w:hAnsi="ＭＳ 明朝" w:hint="eastAsia"/>
                <w:sz w:val="18"/>
              </w:rPr>
              <w:t>の内容を説明している。</w:t>
            </w:r>
          </w:p>
        </w:tc>
        <w:tc>
          <w:tcPr>
            <w:tcW w:w="3685" w:type="dxa"/>
            <w:shd w:val="clear" w:color="auto" w:fill="auto"/>
          </w:tcPr>
          <w:p w14:paraId="09056FDD"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・『論語』における人間の「本性」と「習慣」との関係について理解し</w:t>
            </w:r>
            <w:r w:rsidRPr="004246A9">
              <w:rPr>
                <w:rFonts w:ascii="ＭＳ 明朝" w:eastAsia="ＭＳ 明朝" w:hAnsi="ＭＳ 明朝" w:hint="eastAsia"/>
                <w:sz w:val="18"/>
              </w:rPr>
              <w:t>，</w:t>
            </w:r>
            <w:r>
              <w:rPr>
                <w:rFonts w:ascii="ＭＳ 明朝" w:eastAsia="ＭＳ 明朝" w:hAnsi="ＭＳ 明朝" w:hint="eastAsia"/>
                <w:sz w:val="18"/>
              </w:rPr>
              <w:t>本性が</w:t>
            </w:r>
            <w:r>
              <w:rPr>
                <w:rFonts w:ascii="ＭＳ 明朝" w:eastAsia="ＭＳ 明朝" w:hAnsi="ＭＳ 明朝" w:hint="eastAsia"/>
                <w:sz w:val="18"/>
              </w:rPr>
              <w:lastRenderedPageBreak/>
              <w:t>「相近」いことについて具体例を考えている。</w:t>
            </w:r>
          </w:p>
        </w:tc>
        <w:tc>
          <w:tcPr>
            <w:tcW w:w="3893" w:type="dxa"/>
            <w:shd w:val="clear" w:color="auto" w:fill="auto"/>
          </w:tcPr>
          <w:p w14:paraId="30A115B4" w14:textId="52841127" w:rsidR="009A611E" w:rsidRPr="00182CDC"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w:t>
            </w:r>
            <w:r w:rsidRPr="00182CDC">
              <w:rPr>
                <w:rFonts w:ascii="ＭＳ 明朝" w:eastAsia="ＭＳ 明朝" w:hAnsi="ＭＳ 明朝" w:hint="eastAsia"/>
                <w:sz w:val="18"/>
              </w:rPr>
              <w:t>『論語』における人間の「本性」と「習慣」との関係について理解</w:t>
            </w:r>
            <w:r>
              <w:rPr>
                <w:rFonts w:ascii="ＭＳ 明朝" w:eastAsia="ＭＳ 明朝" w:hAnsi="ＭＳ 明朝" w:hint="eastAsia"/>
                <w:sz w:val="18"/>
              </w:rPr>
              <w:t>せず</w:t>
            </w:r>
            <w:r w:rsidRPr="00182CDC">
              <w:rPr>
                <w:rFonts w:ascii="ＭＳ 明朝" w:eastAsia="ＭＳ 明朝" w:hAnsi="ＭＳ 明朝" w:hint="eastAsia"/>
                <w:sz w:val="18"/>
              </w:rPr>
              <w:t>，本性が</w:t>
            </w:r>
            <w:r w:rsidRPr="00182CDC">
              <w:rPr>
                <w:rFonts w:ascii="ＭＳ 明朝" w:eastAsia="ＭＳ 明朝" w:hAnsi="ＭＳ 明朝" w:hint="eastAsia"/>
                <w:sz w:val="18"/>
              </w:rPr>
              <w:lastRenderedPageBreak/>
              <w:t>「相近」いことについて具体例を考え</w:t>
            </w:r>
            <w:r w:rsidR="00B0667C">
              <w:rPr>
                <w:rFonts w:ascii="ＭＳ 明朝" w:eastAsia="ＭＳ 明朝" w:hAnsi="ＭＳ 明朝" w:hint="eastAsia"/>
                <w:sz w:val="18"/>
              </w:rPr>
              <w:t>ることができ</w:t>
            </w:r>
            <w:r w:rsidRPr="00182CDC">
              <w:rPr>
                <w:rFonts w:ascii="ＭＳ 明朝" w:eastAsia="ＭＳ 明朝" w:hAnsi="ＭＳ 明朝" w:hint="eastAsia"/>
                <w:sz w:val="18"/>
              </w:rPr>
              <w:t>てい</w:t>
            </w:r>
            <w:r>
              <w:rPr>
                <w:rFonts w:ascii="ＭＳ 明朝" w:eastAsia="ＭＳ 明朝" w:hAnsi="ＭＳ 明朝" w:hint="eastAsia"/>
                <w:sz w:val="18"/>
              </w:rPr>
              <w:t>ない</w:t>
            </w:r>
            <w:r w:rsidRPr="00182CDC">
              <w:rPr>
                <w:rFonts w:ascii="ＭＳ 明朝" w:eastAsia="ＭＳ 明朝" w:hAnsi="ＭＳ 明朝" w:hint="eastAsia"/>
                <w:sz w:val="18"/>
              </w:rPr>
              <w:t>。</w:t>
            </w:r>
          </w:p>
        </w:tc>
      </w:tr>
      <w:tr w:rsidR="009A611E" w14:paraId="04AE8456" w14:textId="77777777" w:rsidTr="00510218">
        <w:trPr>
          <w:gridAfter w:val="1"/>
          <w:wAfter w:w="8" w:type="dxa"/>
          <w:trHeight w:val="1375"/>
        </w:trPr>
        <w:tc>
          <w:tcPr>
            <w:tcW w:w="943" w:type="dxa"/>
            <w:shd w:val="clear" w:color="auto" w:fill="D9D9D9" w:themeFill="background1" w:themeFillShade="D9"/>
            <w:textDirection w:val="tbRlV"/>
            <w:vAlign w:val="center"/>
          </w:tcPr>
          <w:p w14:paraId="23B23CF5"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07D952A8"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3744ADBB"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0C9A956"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⑦発表・討論</w:t>
            </w:r>
          </w:p>
        </w:tc>
        <w:tc>
          <w:tcPr>
            <w:tcW w:w="4311" w:type="dxa"/>
            <w:shd w:val="clear" w:color="auto" w:fill="auto"/>
          </w:tcPr>
          <w:p w14:paraId="3372303E" w14:textId="77777777" w:rsidR="009A611E" w:rsidRDefault="009A611E" w:rsidP="00510218">
            <w:pPr>
              <w:widowControl/>
              <w:ind w:left="180" w:hangingChars="100" w:hanging="180"/>
              <w:jc w:val="left"/>
              <w:rPr>
                <w:rFonts w:ascii="ＭＳ 明朝" w:eastAsia="ＭＳ 明朝" w:hAnsi="ＭＳ 明朝"/>
                <w:sz w:val="18"/>
              </w:rPr>
            </w:pPr>
            <w:r w:rsidRPr="005F62C9">
              <w:rPr>
                <w:rFonts w:ascii="ＭＳ 明朝" w:eastAsia="ＭＳ 明朝" w:hAnsi="ＭＳ 明朝" w:hint="eastAsia"/>
                <w:sz w:val="18"/>
              </w:rPr>
              <w:t>・「人間の本性」と「人間の本性が善か，悪か」について，それぞれ考えをまとめ</w:t>
            </w:r>
            <w:r w:rsidRPr="00700BBD">
              <w:rPr>
                <w:rFonts w:ascii="ＭＳ 明朝" w:eastAsia="ＭＳ 明朝" w:hAnsi="ＭＳ 明朝"/>
                <w:sz w:val="18"/>
              </w:rPr>
              <w:t>，</w:t>
            </w:r>
            <w:r>
              <w:rPr>
                <w:rFonts w:ascii="ＭＳ 明朝" w:eastAsia="ＭＳ 明朝" w:hAnsi="ＭＳ 明朝" w:hint="eastAsia"/>
                <w:sz w:val="18"/>
              </w:rPr>
              <w:t>発表や討論を通して自分の考えをさらに深めようとしている。</w:t>
            </w:r>
          </w:p>
        </w:tc>
        <w:tc>
          <w:tcPr>
            <w:tcW w:w="3685" w:type="dxa"/>
            <w:shd w:val="clear" w:color="auto" w:fill="auto"/>
          </w:tcPr>
          <w:p w14:paraId="3EB198DC"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F67B8">
              <w:rPr>
                <w:rFonts w:ascii="ＭＳ 明朝" w:eastAsia="ＭＳ 明朝" w:hAnsi="ＭＳ 明朝" w:hint="eastAsia"/>
                <w:sz w:val="18"/>
              </w:rPr>
              <w:t>「</w:t>
            </w:r>
            <w:r>
              <w:rPr>
                <w:rFonts w:ascii="ＭＳ 明朝" w:eastAsia="ＭＳ 明朝" w:hAnsi="ＭＳ 明朝" w:hint="eastAsia"/>
                <w:sz w:val="18"/>
              </w:rPr>
              <w:t>人間の本性」と「人間の本性が善か</w:t>
            </w:r>
            <w:r w:rsidRPr="00700BBD">
              <w:rPr>
                <w:rFonts w:ascii="ＭＳ 明朝" w:eastAsia="ＭＳ 明朝" w:hAnsi="ＭＳ 明朝"/>
                <w:sz w:val="18"/>
              </w:rPr>
              <w:t>，</w:t>
            </w:r>
            <w:r>
              <w:rPr>
                <w:rFonts w:ascii="ＭＳ 明朝" w:eastAsia="ＭＳ 明朝" w:hAnsi="ＭＳ 明朝" w:hint="eastAsia"/>
                <w:sz w:val="18"/>
              </w:rPr>
              <w:t>悪か」について</w:t>
            </w:r>
            <w:r w:rsidRPr="00221954">
              <w:rPr>
                <w:rFonts w:ascii="ＭＳ 明朝" w:eastAsia="ＭＳ 明朝" w:hAnsi="ＭＳ 明朝" w:hint="eastAsia"/>
                <w:sz w:val="18"/>
              </w:rPr>
              <w:t>，</w:t>
            </w:r>
            <w:r>
              <w:rPr>
                <w:rFonts w:ascii="ＭＳ 明朝" w:eastAsia="ＭＳ 明朝" w:hAnsi="ＭＳ 明朝" w:hint="eastAsia"/>
                <w:sz w:val="18"/>
              </w:rPr>
              <w:t>それぞれ考えをまとめようとしている。</w:t>
            </w:r>
          </w:p>
        </w:tc>
        <w:tc>
          <w:tcPr>
            <w:tcW w:w="3893" w:type="dxa"/>
            <w:shd w:val="clear" w:color="auto" w:fill="auto"/>
          </w:tcPr>
          <w:p w14:paraId="3E41FDB3" w14:textId="77777777" w:rsidR="009A611E" w:rsidRDefault="009A611E" w:rsidP="00510218">
            <w:pPr>
              <w:widowControl/>
              <w:ind w:left="180" w:hangingChars="100" w:hanging="180"/>
              <w:jc w:val="left"/>
              <w:rPr>
                <w:rFonts w:ascii="ＭＳ 明朝" w:eastAsia="ＭＳ 明朝" w:hAnsi="ＭＳ 明朝"/>
                <w:sz w:val="18"/>
              </w:rPr>
            </w:pPr>
            <w:r w:rsidRPr="005F62C9">
              <w:rPr>
                <w:rFonts w:ascii="ＭＳ 明朝" w:eastAsia="ＭＳ 明朝" w:hAnsi="ＭＳ 明朝" w:hint="eastAsia"/>
                <w:sz w:val="18"/>
              </w:rPr>
              <w:t>・「人間の本性」と「人間の本性が善か，悪か」について，それぞれ考えをまとめようとしてい</w:t>
            </w:r>
            <w:r>
              <w:rPr>
                <w:rFonts w:ascii="ＭＳ 明朝" w:eastAsia="ＭＳ 明朝" w:hAnsi="ＭＳ 明朝" w:hint="eastAsia"/>
                <w:sz w:val="18"/>
              </w:rPr>
              <w:t>ない</w:t>
            </w:r>
            <w:r w:rsidRPr="005F62C9">
              <w:rPr>
                <w:rFonts w:ascii="ＭＳ 明朝" w:eastAsia="ＭＳ 明朝" w:hAnsi="ＭＳ 明朝" w:hint="eastAsia"/>
                <w:sz w:val="18"/>
              </w:rPr>
              <w:t>。</w:t>
            </w:r>
          </w:p>
        </w:tc>
      </w:tr>
    </w:tbl>
    <w:p w14:paraId="36179595" w14:textId="77777777" w:rsidR="009A611E" w:rsidRDefault="009A611E" w:rsidP="009A611E">
      <w:pPr>
        <w:rPr>
          <w:rFonts w:ascii="ＭＳ ゴシック" w:eastAsia="ＭＳ ゴシック" w:hAnsi="ＭＳ ゴシック"/>
        </w:rPr>
      </w:pPr>
    </w:p>
    <w:p w14:paraId="41D253C3" w14:textId="77777777" w:rsidR="009A611E" w:rsidRDefault="009A611E" w:rsidP="009A611E">
      <w:pPr>
        <w:widowControl/>
        <w:jc w:val="left"/>
        <w:rPr>
          <w:rFonts w:ascii="ＭＳ ゴシック" w:eastAsia="ＭＳ ゴシック" w:hAnsi="ＭＳ ゴシック"/>
        </w:rPr>
      </w:pPr>
    </w:p>
    <w:p w14:paraId="3CE4497D" w14:textId="77777777" w:rsidR="009A611E" w:rsidRDefault="009A611E" w:rsidP="009A611E">
      <w:pPr>
        <w:widowControl/>
        <w:jc w:val="left"/>
        <w:rPr>
          <w:rFonts w:ascii="ＭＳ ゴシック" w:eastAsia="ＭＳ ゴシック" w:hAnsi="ＭＳ ゴシック"/>
        </w:rPr>
      </w:pPr>
    </w:p>
    <w:p w14:paraId="1CE41E99" w14:textId="77777777" w:rsidR="009A611E" w:rsidRDefault="009A611E" w:rsidP="009A611E">
      <w:pPr>
        <w:widowControl/>
        <w:jc w:val="left"/>
        <w:rPr>
          <w:rFonts w:ascii="ＭＳ ゴシック" w:eastAsia="ＭＳ ゴシック" w:hAnsi="ＭＳ ゴシック"/>
        </w:rPr>
      </w:pPr>
    </w:p>
    <w:p w14:paraId="7676936B" w14:textId="77777777" w:rsidR="009A611E" w:rsidRDefault="009A611E" w:rsidP="009A611E">
      <w:pPr>
        <w:widowControl/>
        <w:jc w:val="left"/>
        <w:rPr>
          <w:rFonts w:ascii="ＭＳ ゴシック" w:eastAsia="ＭＳ ゴシック" w:hAnsi="ＭＳ ゴシック"/>
        </w:rPr>
      </w:pPr>
    </w:p>
    <w:p w14:paraId="3E0266C8" w14:textId="77777777" w:rsidR="009A611E" w:rsidRDefault="009A611E" w:rsidP="009A611E">
      <w:pPr>
        <w:widowControl/>
        <w:jc w:val="left"/>
        <w:rPr>
          <w:rFonts w:ascii="ＭＳ ゴシック" w:eastAsia="ＭＳ ゴシック" w:hAnsi="ＭＳ ゴシック"/>
        </w:rPr>
      </w:pPr>
    </w:p>
    <w:p w14:paraId="7D2DEAAF" w14:textId="77777777" w:rsidR="009A611E" w:rsidRDefault="009A611E" w:rsidP="009A611E">
      <w:pPr>
        <w:widowControl/>
        <w:jc w:val="left"/>
        <w:rPr>
          <w:rFonts w:ascii="ＭＳ ゴシック" w:eastAsia="ＭＳ ゴシック" w:hAnsi="ＭＳ ゴシック"/>
        </w:rPr>
      </w:pPr>
    </w:p>
    <w:p w14:paraId="65912838" w14:textId="77777777" w:rsidR="009A611E" w:rsidRDefault="009A611E" w:rsidP="009A611E">
      <w:pPr>
        <w:widowControl/>
        <w:jc w:val="left"/>
        <w:rPr>
          <w:rFonts w:ascii="ＭＳ ゴシック" w:eastAsia="ＭＳ ゴシック" w:hAnsi="ＭＳ ゴシック"/>
        </w:rPr>
      </w:pPr>
    </w:p>
    <w:p w14:paraId="0CC0D4DF" w14:textId="77777777" w:rsidR="009A611E" w:rsidRDefault="009A611E" w:rsidP="009A611E">
      <w:pPr>
        <w:widowControl/>
        <w:jc w:val="left"/>
        <w:rPr>
          <w:rFonts w:ascii="ＭＳ ゴシック" w:eastAsia="ＭＳ ゴシック" w:hAnsi="ＭＳ ゴシック"/>
        </w:rPr>
      </w:pPr>
    </w:p>
    <w:p w14:paraId="5CB33166" w14:textId="77777777" w:rsidR="009A611E" w:rsidRDefault="009A611E" w:rsidP="009A611E">
      <w:pPr>
        <w:widowControl/>
        <w:jc w:val="left"/>
        <w:rPr>
          <w:rFonts w:ascii="ＭＳ ゴシック" w:eastAsia="ＭＳ ゴシック" w:hAnsi="ＭＳ ゴシック"/>
        </w:rPr>
      </w:pPr>
    </w:p>
    <w:p w14:paraId="617AED58" w14:textId="77777777" w:rsidR="009A611E" w:rsidRDefault="009A611E" w:rsidP="009A611E">
      <w:pPr>
        <w:widowControl/>
        <w:jc w:val="left"/>
        <w:rPr>
          <w:rFonts w:ascii="ＭＳ ゴシック" w:eastAsia="ＭＳ ゴシック" w:hAnsi="ＭＳ ゴシック"/>
        </w:rPr>
      </w:pPr>
    </w:p>
    <w:p w14:paraId="43F03A43" w14:textId="77777777" w:rsidR="009A611E" w:rsidRDefault="009A611E" w:rsidP="009A611E">
      <w:pPr>
        <w:widowControl/>
        <w:jc w:val="left"/>
        <w:rPr>
          <w:rFonts w:ascii="ＭＳ ゴシック" w:eastAsia="ＭＳ ゴシック" w:hAnsi="ＭＳ ゴシック"/>
        </w:rPr>
      </w:pPr>
    </w:p>
    <w:p w14:paraId="71F7E864" w14:textId="77777777" w:rsidR="009A611E" w:rsidRDefault="009A611E" w:rsidP="009A611E">
      <w:pPr>
        <w:widowControl/>
        <w:jc w:val="left"/>
        <w:rPr>
          <w:rFonts w:ascii="ＭＳ ゴシック" w:eastAsia="ＭＳ ゴシック" w:hAnsi="ＭＳ ゴシック"/>
        </w:rPr>
      </w:pPr>
    </w:p>
    <w:p w14:paraId="4E9B2C2E" w14:textId="77777777" w:rsidR="009A611E" w:rsidRDefault="009A611E" w:rsidP="009A611E">
      <w:pPr>
        <w:widowControl/>
        <w:jc w:val="left"/>
        <w:rPr>
          <w:rFonts w:ascii="ＭＳ ゴシック" w:eastAsia="ＭＳ ゴシック" w:hAnsi="ＭＳ ゴシック"/>
        </w:rPr>
      </w:pPr>
    </w:p>
    <w:p w14:paraId="31FAB143" w14:textId="77777777" w:rsidR="009A611E" w:rsidRDefault="009A611E" w:rsidP="009A611E">
      <w:pPr>
        <w:widowControl/>
        <w:jc w:val="left"/>
        <w:rPr>
          <w:rFonts w:ascii="ＭＳ ゴシック" w:eastAsia="ＭＳ ゴシック" w:hAnsi="ＭＳ ゴシック"/>
        </w:rPr>
      </w:pPr>
    </w:p>
    <w:p w14:paraId="796F14ED" w14:textId="77777777" w:rsidR="009A611E" w:rsidRDefault="009A611E" w:rsidP="009A611E">
      <w:pPr>
        <w:widowControl/>
        <w:jc w:val="left"/>
        <w:rPr>
          <w:rFonts w:ascii="ＭＳ ゴシック" w:eastAsia="ＭＳ ゴシック" w:hAnsi="ＭＳ ゴシック"/>
        </w:rPr>
      </w:pPr>
    </w:p>
    <w:p w14:paraId="3582D424" w14:textId="77777777" w:rsidR="009A611E" w:rsidRDefault="009A611E" w:rsidP="009A611E">
      <w:pPr>
        <w:widowControl/>
        <w:jc w:val="left"/>
        <w:rPr>
          <w:rFonts w:ascii="ＭＳ ゴシック" w:eastAsia="ＭＳ ゴシック" w:hAnsi="ＭＳ ゴシック"/>
        </w:rPr>
      </w:pPr>
    </w:p>
    <w:p w14:paraId="77112F48" w14:textId="77777777" w:rsidR="009A611E" w:rsidRDefault="009A611E" w:rsidP="009A611E">
      <w:pPr>
        <w:widowControl/>
        <w:jc w:val="left"/>
        <w:rPr>
          <w:rFonts w:ascii="ＭＳ ゴシック" w:eastAsia="ＭＳ ゴシック" w:hAnsi="ＭＳ ゴシック"/>
        </w:rPr>
      </w:pPr>
    </w:p>
    <w:p w14:paraId="694FE4ED" w14:textId="77777777" w:rsidR="009A611E" w:rsidRDefault="009A611E" w:rsidP="009A611E">
      <w:pPr>
        <w:widowControl/>
        <w:jc w:val="left"/>
        <w:rPr>
          <w:rFonts w:ascii="ＭＳ ゴシック" w:eastAsia="ＭＳ ゴシック" w:hAnsi="ＭＳ ゴシック"/>
        </w:rPr>
      </w:pPr>
    </w:p>
    <w:p w14:paraId="390E3708" w14:textId="77777777" w:rsidR="009A611E" w:rsidRDefault="009A611E" w:rsidP="009A611E">
      <w:pPr>
        <w:widowControl/>
        <w:jc w:val="left"/>
        <w:rPr>
          <w:rFonts w:ascii="ＭＳ ゴシック" w:eastAsia="ＭＳ ゴシック" w:hAnsi="ＭＳ ゴシック"/>
        </w:rPr>
      </w:pPr>
    </w:p>
    <w:p w14:paraId="71620D10" w14:textId="77777777" w:rsidR="009A611E" w:rsidRDefault="009A611E" w:rsidP="009A611E">
      <w:pPr>
        <w:widowControl/>
        <w:jc w:val="left"/>
        <w:rPr>
          <w:rFonts w:ascii="ＭＳ ゴシック" w:eastAsia="ＭＳ ゴシック" w:hAnsi="ＭＳ ゴシック"/>
        </w:rPr>
      </w:pPr>
    </w:p>
    <w:p w14:paraId="599C12E0" w14:textId="77777777" w:rsidR="009A611E" w:rsidRDefault="009A611E" w:rsidP="009A611E">
      <w:pPr>
        <w:widowControl/>
        <w:jc w:val="left"/>
        <w:rPr>
          <w:rFonts w:ascii="ＭＳ ゴシック" w:eastAsia="ＭＳ ゴシック" w:hAnsi="ＭＳ ゴシック"/>
        </w:rPr>
      </w:pPr>
    </w:p>
    <w:p w14:paraId="538D0326"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■『儒家と道家』「道家の思想」ルーブリック例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779DF984" w14:textId="77777777" w:rsidTr="00510218">
        <w:trPr>
          <w:trHeight w:val="510"/>
        </w:trPr>
        <w:tc>
          <w:tcPr>
            <w:tcW w:w="3339" w:type="dxa"/>
            <w:gridSpan w:val="2"/>
            <w:shd w:val="clear" w:color="auto" w:fill="D9D9D9" w:themeFill="background1" w:themeFillShade="D9"/>
            <w:vAlign w:val="center"/>
          </w:tcPr>
          <w:p w14:paraId="63BEB899"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26BC9FB9"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2D484364"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484E1C3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012C0751"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27A475A"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280FE7B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05383A4A"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5920C9D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A0ED0">
              <w:rPr>
                <w:rFonts w:ascii="ＭＳ 明朝" w:eastAsia="ＭＳ 明朝" w:hAnsi="ＭＳ 明朝"/>
                <w:sz w:val="18"/>
              </w:rPr>
              <w:t>諸子百家の代表的な思想家について，活動した時代の状況や著作を把握している。</w:t>
            </w:r>
          </w:p>
        </w:tc>
        <w:tc>
          <w:tcPr>
            <w:tcW w:w="3685" w:type="dxa"/>
          </w:tcPr>
          <w:p w14:paraId="59EC870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B34708">
              <w:rPr>
                <w:rFonts w:ascii="ＭＳ 明朝" w:eastAsia="ＭＳ 明朝" w:hAnsi="ＭＳ 明朝"/>
                <w:sz w:val="18"/>
              </w:rPr>
              <w:t>諸子百家の代表的な思想家について，活 動時期や著作を把握している。</w:t>
            </w:r>
          </w:p>
        </w:tc>
        <w:tc>
          <w:tcPr>
            <w:tcW w:w="3893" w:type="dxa"/>
          </w:tcPr>
          <w:p w14:paraId="6205521D" w14:textId="77777777" w:rsidR="009A611E" w:rsidRPr="0039434C" w:rsidRDefault="009A611E" w:rsidP="00510218">
            <w:pPr>
              <w:widowControl/>
              <w:ind w:left="180" w:hangingChars="100" w:hanging="180"/>
              <w:jc w:val="left"/>
              <w:rPr>
                <w:rFonts w:ascii="ＭＳ 明朝" w:eastAsia="ＭＳ 明朝" w:hAnsi="ＭＳ 明朝"/>
                <w:sz w:val="18"/>
              </w:rPr>
            </w:pPr>
            <w:r w:rsidRPr="0039434C">
              <w:rPr>
                <w:rFonts w:ascii="ＭＳ 明朝" w:eastAsia="ＭＳ 明朝" w:hAnsi="ＭＳ 明朝" w:hint="eastAsia"/>
                <w:sz w:val="18"/>
              </w:rPr>
              <w:t>・</w:t>
            </w:r>
            <w:r w:rsidRPr="0005032E">
              <w:rPr>
                <w:rFonts w:ascii="ＭＳ 明朝" w:eastAsia="ＭＳ 明朝" w:hAnsi="ＭＳ 明朝"/>
                <w:sz w:val="18"/>
              </w:rPr>
              <w:t>諸子百家の代表的な思想家について，活動時期や著作を把握してい</w:t>
            </w:r>
            <w:r>
              <w:rPr>
                <w:rFonts w:ascii="ＭＳ 明朝" w:eastAsia="ＭＳ 明朝" w:hAnsi="ＭＳ 明朝" w:hint="eastAsia"/>
                <w:sz w:val="18"/>
              </w:rPr>
              <w:t>ない</w:t>
            </w:r>
            <w:r w:rsidRPr="0039434C">
              <w:rPr>
                <w:rFonts w:ascii="ＭＳ 明朝" w:eastAsia="ＭＳ 明朝" w:hAnsi="ＭＳ 明朝" w:hint="eastAsia"/>
                <w:sz w:val="18"/>
              </w:rPr>
              <w:t>。</w:t>
            </w:r>
          </w:p>
        </w:tc>
      </w:tr>
      <w:tr w:rsidR="009A611E" w14:paraId="1C291B19"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11216DAB"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A78F849"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②漢字の意味</w:t>
            </w:r>
          </w:p>
          <w:p w14:paraId="1DD9F295"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4D3C090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13345081" w14:textId="77777777" w:rsidR="009A611E" w:rsidRPr="005C55A9" w:rsidRDefault="009A611E"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・本文中の漢字の意味や成り立ち，用法を理解している。</w:t>
            </w:r>
          </w:p>
        </w:tc>
        <w:tc>
          <w:tcPr>
            <w:tcW w:w="3893" w:type="dxa"/>
          </w:tcPr>
          <w:p w14:paraId="5901265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tc>
      </w:tr>
      <w:tr w:rsidR="009A611E" w14:paraId="5ACE3350"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0013DBC"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AAA4337"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70E180CD"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（１）アエ，（２）ウ</w:t>
            </w:r>
          </w:p>
        </w:tc>
        <w:tc>
          <w:tcPr>
            <w:tcW w:w="4311" w:type="dxa"/>
          </w:tcPr>
          <w:p w14:paraId="16172100" w14:textId="7263A620"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059BF77"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A27E2">
              <w:rPr>
                <w:rFonts w:ascii="ＭＳ 明朝" w:eastAsia="ＭＳ 明朝" w:hAnsi="ＭＳ 明朝"/>
                <w:sz w:val="18"/>
              </w:rPr>
              <w:t>句法や重要語については，訳し方のルールに従って正しく現代語訳している。</w:t>
            </w:r>
          </w:p>
        </w:tc>
        <w:tc>
          <w:tcPr>
            <w:tcW w:w="3685" w:type="dxa"/>
          </w:tcPr>
          <w:p w14:paraId="5E12F020" w14:textId="541B8165"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1792E8CC"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w:t>
            </w:r>
            <w:r w:rsidRPr="00533C51">
              <w:rPr>
                <w:rFonts w:ascii="ＭＳ 明朝" w:eastAsia="ＭＳ 明朝" w:hAnsi="ＭＳ 明朝"/>
                <w:sz w:val="18"/>
              </w:rPr>
              <w:t>や重要語について，注意すべき語句であることを理解している。</w:t>
            </w:r>
          </w:p>
        </w:tc>
        <w:tc>
          <w:tcPr>
            <w:tcW w:w="3893" w:type="dxa"/>
          </w:tcPr>
          <w:p w14:paraId="79F9A688" w14:textId="0BEFEABA"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7976BA1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533C51">
              <w:rPr>
                <w:rFonts w:ascii="ＭＳ 明朝" w:eastAsia="ＭＳ 明朝" w:hAnsi="ＭＳ 明朝" w:hint="eastAsia"/>
                <w:sz w:val="18"/>
              </w:rPr>
              <w:t>句法</w:t>
            </w:r>
            <w:r w:rsidRPr="00533C51">
              <w:rPr>
                <w:rFonts w:ascii="ＭＳ 明朝" w:eastAsia="ＭＳ 明朝" w:hAnsi="ＭＳ 明朝"/>
                <w:sz w:val="18"/>
              </w:rPr>
              <w:t>や重要語について，注意すべき語句であることを理解してい</w:t>
            </w:r>
            <w:r>
              <w:rPr>
                <w:rFonts w:ascii="ＭＳ 明朝" w:eastAsia="ＭＳ 明朝" w:hAnsi="ＭＳ 明朝" w:hint="eastAsia"/>
                <w:sz w:val="18"/>
              </w:rPr>
              <w:t>ない。</w:t>
            </w:r>
          </w:p>
        </w:tc>
      </w:tr>
      <w:tr w:rsidR="009A611E" w14:paraId="5671B9D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39362FF"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3849AFCC"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7DE9F2CE"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1314D6E7"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sidRPr="00EE4006">
              <w:rPr>
                <w:rFonts w:ascii="ＭＳ 明朝" w:eastAsia="ＭＳ 明朝" w:hAnsi="ＭＳ 明朝" w:hint="eastAsia"/>
                <w:sz w:val="18"/>
              </w:rPr>
              <w:t>脚注などを参考にしながら</w:t>
            </w:r>
            <w:r>
              <w:rPr>
                <w:rFonts w:ascii="ＭＳ 明朝" w:eastAsia="ＭＳ 明朝" w:hAnsi="ＭＳ 明朝" w:hint="eastAsia"/>
                <w:sz w:val="18"/>
              </w:rPr>
              <w:t>内容を正確に捉えて</w:t>
            </w:r>
            <w:r>
              <w:rPr>
                <w:rFonts w:ascii="ＭＳ 明朝" w:eastAsia="ＭＳ 明朝" w:hAnsi="ＭＳ 明朝" w:hint="eastAsia"/>
                <w:kern w:val="0"/>
                <w:sz w:val="18"/>
              </w:rPr>
              <w:t>現代語訳している。</w:t>
            </w:r>
          </w:p>
          <w:p w14:paraId="21851E6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・「無用之用</w:t>
            </w:r>
            <w:r w:rsidRPr="00953394">
              <w:rPr>
                <w:rFonts w:ascii="ＭＳ 明朝" w:eastAsia="ＭＳ 明朝" w:hAnsi="ＭＳ 明朝"/>
                <w:sz w:val="18"/>
              </w:rPr>
              <w:t>」の章から，</w:t>
            </w:r>
            <w:r w:rsidRPr="00645853">
              <w:rPr>
                <w:rFonts w:ascii="ＭＳ 明朝" w:eastAsia="ＭＳ 明朝" w:hAnsi="ＭＳ 明朝"/>
                <w:sz w:val="18"/>
              </w:rPr>
              <w:t>老子が挙げた「無用」がどのように有「用」なのかを，具体例をもとに理解してい</w:t>
            </w:r>
            <w:r>
              <w:rPr>
                <w:rFonts w:ascii="ＭＳ 明朝" w:eastAsia="ＭＳ 明朝" w:hAnsi="ＭＳ 明朝" w:hint="eastAsia"/>
                <w:sz w:val="18"/>
              </w:rPr>
              <w:t>る</w:t>
            </w:r>
            <w:r w:rsidRPr="005512D6">
              <w:rPr>
                <w:rFonts w:ascii="ＭＳ 明朝" w:eastAsia="ＭＳ 明朝" w:hAnsi="ＭＳ 明朝"/>
                <w:sz w:val="18"/>
              </w:rPr>
              <w:t>。</w:t>
            </w:r>
          </w:p>
          <w:p w14:paraId="0AEB4D80" w14:textId="78CAA4B7" w:rsidR="009A611E" w:rsidRDefault="009A611E" w:rsidP="00510218">
            <w:pPr>
              <w:widowControl/>
              <w:ind w:left="180" w:hangingChars="100" w:hanging="180"/>
              <w:jc w:val="left"/>
              <w:rPr>
                <w:rFonts w:ascii="ＭＳ 明朝" w:eastAsia="ＭＳ 明朝" w:hAnsi="ＭＳ 明朝"/>
                <w:sz w:val="18"/>
              </w:rPr>
            </w:pPr>
            <w:r w:rsidRPr="00DF6216">
              <w:rPr>
                <w:rFonts w:ascii="ＭＳ 明朝" w:eastAsia="ＭＳ 明朝" w:hAnsi="ＭＳ 明朝"/>
                <w:sz w:val="18"/>
              </w:rPr>
              <w:t>・</w:t>
            </w:r>
            <w:r w:rsidR="009108B9">
              <w:rPr>
                <w:rFonts w:ascii="ＭＳ 明朝" w:eastAsia="ＭＳ 明朝" w:hAnsi="ＭＳ 明朝" w:hint="eastAsia"/>
                <w:sz w:val="18"/>
              </w:rPr>
              <w:t>「大道廃、</w:t>
            </w:r>
            <w:r w:rsidRPr="00DF6216">
              <w:rPr>
                <w:rFonts w:ascii="ＭＳ 明朝" w:eastAsia="ＭＳ 明朝" w:hAnsi="ＭＳ 明朝" w:hint="eastAsia"/>
                <w:sz w:val="18"/>
              </w:rPr>
              <w:t>有仁義」</w:t>
            </w:r>
            <w:r w:rsidRPr="00DF6216">
              <w:rPr>
                <w:rFonts w:ascii="ＭＳ 明朝" w:eastAsia="ＭＳ 明朝" w:hAnsi="ＭＳ 明朝"/>
                <w:sz w:val="18"/>
              </w:rPr>
              <w:t>の章から，</w:t>
            </w:r>
            <w:r w:rsidRPr="00304AD1">
              <w:rPr>
                <w:rFonts w:ascii="ＭＳ 明朝" w:eastAsia="ＭＳ 明朝" w:hAnsi="ＭＳ 明朝"/>
                <w:sz w:val="18"/>
              </w:rPr>
              <w:t>大道廃・智慧出・六親不和・国家昏乱が，なぜ仁義・大偽・孝慈・忠臣という結果をもたらすのかを</w:t>
            </w:r>
            <w:r w:rsidR="0088452B">
              <w:rPr>
                <w:rFonts w:ascii="ＭＳ 明朝" w:eastAsia="ＭＳ 明朝" w:hAnsi="ＭＳ 明朝" w:hint="eastAsia"/>
                <w:sz w:val="18"/>
              </w:rPr>
              <w:t>正しく</w:t>
            </w:r>
            <w:r w:rsidRPr="00304AD1">
              <w:rPr>
                <w:rFonts w:ascii="ＭＳ 明朝" w:eastAsia="ＭＳ 明朝" w:hAnsi="ＭＳ 明朝"/>
                <w:sz w:val="18"/>
              </w:rPr>
              <w:t>理解している</w:t>
            </w:r>
            <w:r w:rsidRPr="00A648A0">
              <w:rPr>
                <w:rFonts w:ascii="ＭＳ 明朝" w:eastAsia="ＭＳ 明朝" w:hAnsi="ＭＳ 明朝"/>
                <w:sz w:val="18"/>
              </w:rPr>
              <w:t>。</w:t>
            </w:r>
          </w:p>
          <w:p w14:paraId="0008EE50"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57D21">
              <w:rPr>
                <w:rFonts w:ascii="ＭＳ 明朝" w:eastAsia="ＭＳ 明朝" w:hAnsi="ＭＳ 明朝" w:hint="eastAsia"/>
                <w:sz w:val="18"/>
              </w:rPr>
              <w:t>「</w:t>
            </w:r>
            <w:r w:rsidRPr="00357D21">
              <w:rPr>
                <w:rFonts w:ascii="ＭＳ 明朝" w:eastAsia="ＭＳ 明朝" w:hAnsi="ＭＳ 明朝"/>
                <w:sz w:val="18"/>
              </w:rPr>
              <w:t>小国寡民」の章から，</w:t>
            </w:r>
            <w:r w:rsidRPr="00553DF5">
              <w:rPr>
                <w:rFonts w:ascii="ＭＳ 明朝" w:eastAsia="ＭＳ 明朝" w:hAnsi="ＭＳ 明朝"/>
                <w:sz w:val="18"/>
              </w:rPr>
              <w:t>老子が主張した「小国寡民」の目的を正しく理解している。</w:t>
            </w:r>
          </w:p>
          <w:p w14:paraId="71AB1920" w14:textId="77777777" w:rsidR="009A611E" w:rsidRDefault="009A611E" w:rsidP="00510218">
            <w:pPr>
              <w:widowControl/>
              <w:ind w:left="180" w:hangingChars="100" w:hanging="180"/>
              <w:jc w:val="left"/>
              <w:rPr>
                <w:rFonts w:ascii="ＭＳ 明朝" w:eastAsia="ＭＳ 明朝" w:hAnsi="ＭＳ 明朝"/>
                <w:kern w:val="0"/>
                <w:sz w:val="18"/>
              </w:rPr>
            </w:pPr>
            <w:r w:rsidRPr="00F54019">
              <w:rPr>
                <w:rFonts w:ascii="ＭＳ 明朝" w:eastAsia="ＭＳ 明朝" w:hAnsi="ＭＳ 明朝" w:hint="eastAsia"/>
                <w:sz w:val="18"/>
              </w:rPr>
              <w:t>・</w:t>
            </w:r>
            <w:r w:rsidRPr="00463E46">
              <w:rPr>
                <w:rFonts w:ascii="ＭＳ 明朝" w:eastAsia="ＭＳ 明朝" w:hAnsi="ＭＳ 明朝"/>
                <w:sz w:val="18"/>
              </w:rPr>
              <w:t>「曳尾於塗中」に述べられている荘子の生き方を，亀のたとえとの対応とともに理解している。</w:t>
            </w:r>
          </w:p>
        </w:tc>
        <w:tc>
          <w:tcPr>
            <w:tcW w:w="3685" w:type="dxa"/>
            <w:shd w:val="clear" w:color="auto" w:fill="auto"/>
          </w:tcPr>
          <w:p w14:paraId="4BEFC4F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・脚注などを参考にしながら現代語訳している。</w:t>
            </w:r>
          </w:p>
          <w:p w14:paraId="4863B48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・「無用之用</w:t>
            </w:r>
            <w:r w:rsidRPr="00953394">
              <w:rPr>
                <w:rFonts w:ascii="ＭＳ 明朝" w:eastAsia="ＭＳ 明朝" w:hAnsi="ＭＳ 明朝"/>
                <w:sz w:val="18"/>
              </w:rPr>
              <w:t>」の章から，</w:t>
            </w:r>
            <w:r w:rsidRPr="000A20D1">
              <w:rPr>
                <w:rFonts w:ascii="ＭＳ 明朝" w:eastAsia="ＭＳ 明朝" w:hAnsi="ＭＳ 明朝"/>
                <w:sz w:val="18"/>
              </w:rPr>
              <w:t>老子が挙げた</w:t>
            </w:r>
            <w:r>
              <w:rPr>
                <w:rFonts w:ascii="ＭＳ 明朝" w:eastAsia="ＭＳ 明朝" w:hAnsi="ＭＳ 明朝" w:hint="eastAsia"/>
                <w:sz w:val="18"/>
              </w:rPr>
              <w:t>「</w:t>
            </w:r>
            <w:r w:rsidRPr="000A20D1">
              <w:rPr>
                <w:rFonts w:ascii="ＭＳ 明朝" w:eastAsia="ＭＳ 明朝" w:hAnsi="ＭＳ 明朝"/>
                <w:sz w:val="18"/>
              </w:rPr>
              <w:t>無用」が有「用」である</w:t>
            </w:r>
            <w:r>
              <w:rPr>
                <w:rFonts w:ascii="ＭＳ 明朝" w:eastAsia="ＭＳ 明朝" w:hAnsi="ＭＳ 明朝" w:hint="eastAsia"/>
                <w:sz w:val="18"/>
              </w:rPr>
              <w:t>ことを理解している。</w:t>
            </w:r>
            <w:r w:rsidRPr="000A20D1">
              <w:rPr>
                <w:rFonts w:ascii="ＭＳ 明朝" w:eastAsia="ＭＳ 明朝" w:hAnsi="ＭＳ 明朝"/>
                <w:sz w:val="18"/>
              </w:rPr>
              <w:t xml:space="preserve"> </w:t>
            </w:r>
          </w:p>
          <w:p w14:paraId="3410C056" w14:textId="7F12A6AD"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108B9">
              <w:rPr>
                <w:rFonts w:ascii="ＭＳ 明朝" w:eastAsia="ＭＳ 明朝" w:hAnsi="ＭＳ 明朝" w:hint="eastAsia"/>
                <w:sz w:val="18"/>
              </w:rPr>
              <w:t>大道廃、</w:t>
            </w:r>
            <w:r w:rsidRPr="00756BE1">
              <w:rPr>
                <w:rFonts w:ascii="ＭＳ 明朝" w:eastAsia="ＭＳ 明朝" w:hAnsi="ＭＳ 明朝" w:hint="eastAsia"/>
                <w:sz w:val="18"/>
              </w:rPr>
              <w:t>有仁義</w:t>
            </w:r>
            <w:r>
              <w:rPr>
                <w:rFonts w:ascii="ＭＳ 明朝" w:eastAsia="ＭＳ 明朝" w:hAnsi="ＭＳ 明朝" w:hint="eastAsia"/>
                <w:sz w:val="18"/>
              </w:rPr>
              <w:t>」</w:t>
            </w:r>
            <w:r w:rsidRPr="00756BE1">
              <w:rPr>
                <w:rFonts w:ascii="ＭＳ 明朝" w:eastAsia="ＭＳ 明朝" w:hAnsi="ＭＳ 明朝"/>
                <w:sz w:val="18"/>
              </w:rPr>
              <w:t>の章から，</w:t>
            </w:r>
            <w:r w:rsidRPr="00A10F53">
              <w:rPr>
                <w:rFonts w:ascii="ＭＳ 明朝" w:eastAsia="ＭＳ 明朝" w:hAnsi="ＭＳ 明朝"/>
                <w:sz w:val="18"/>
              </w:rPr>
              <w:t>大道廃・智慧出・六親不和・国家昏乱が， 仁義・大偽・孝慈・忠臣という結果をもたらす理由について，おおよそ理解している。</w:t>
            </w:r>
          </w:p>
          <w:p w14:paraId="01AF664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C6466">
              <w:rPr>
                <w:rFonts w:ascii="ＭＳ 明朝" w:eastAsia="ＭＳ 明朝" w:hAnsi="ＭＳ 明朝"/>
                <w:sz w:val="18"/>
              </w:rPr>
              <w:t>小国寡民」</w:t>
            </w:r>
            <w:r>
              <w:rPr>
                <w:rFonts w:ascii="ＭＳ 明朝" w:eastAsia="ＭＳ 明朝" w:hAnsi="ＭＳ 明朝" w:hint="eastAsia"/>
                <w:sz w:val="18"/>
              </w:rPr>
              <w:t>の章から</w:t>
            </w:r>
            <w:r w:rsidRPr="006C6466">
              <w:rPr>
                <w:rFonts w:ascii="ＭＳ 明朝" w:eastAsia="ＭＳ 明朝" w:hAnsi="ＭＳ 明朝"/>
                <w:sz w:val="18"/>
              </w:rPr>
              <w:t>，</w:t>
            </w:r>
            <w:r w:rsidRPr="00CF5F0B">
              <w:rPr>
                <w:rFonts w:ascii="ＭＳ 明朝" w:eastAsia="ＭＳ 明朝" w:hAnsi="ＭＳ 明朝"/>
                <w:sz w:val="18"/>
              </w:rPr>
              <w:t>老子が主張した「小国寡民」の具体的な内容を，本文に即しておおよそ理解している。</w:t>
            </w:r>
          </w:p>
          <w:p w14:paraId="40F4879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63E46">
              <w:rPr>
                <w:rFonts w:ascii="ＭＳ 明朝" w:eastAsia="ＭＳ 明朝" w:hAnsi="ＭＳ 明朝"/>
                <w:sz w:val="18"/>
              </w:rPr>
              <w:t>「曳尾於塗中」に述べられている荘子の 生き方を</w:t>
            </w:r>
            <w:r>
              <w:rPr>
                <w:rFonts w:ascii="ＭＳ 明朝" w:eastAsia="ＭＳ 明朝" w:hAnsi="ＭＳ 明朝" w:hint="eastAsia"/>
                <w:sz w:val="18"/>
              </w:rPr>
              <w:t>おおよそ</w:t>
            </w:r>
            <w:r w:rsidRPr="00463E46">
              <w:rPr>
                <w:rFonts w:ascii="ＭＳ 明朝" w:eastAsia="ＭＳ 明朝" w:hAnsi="ＭＳ 明朝"/>
                <w:sz w:val="18"/>
              </w:rPr>
              <w:t>理解している。</w:t>
            </w:r>
          </w:p>
        </w:tc>
        <w:tc>
          <w:tcPr>
            <w:tcW w:w="3893" w:type="dxa"/>
            <w:shd w:val="clear" w:color="auto" w:fill="auto"/>
          </w:tcPr>
          <w:p w14:paraId="0003849B" w14:textId="77777777" w:rsidR="009A611E" w:rsidRPr="00E15FBB"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・脚注などを参考にしながら</w:t>
            </w:r>
            <w:r w:rsidRPr="00E15FBB">
              <w:rPr>
                <w:rFonts w:ascii="ＭＳ 明朝" w:eastAsia="ＭＳ 明朝" w:hAnsi="ＭＳ 明朝" w:hint="eastAsia"/>
                <w:sz w:val="18"/>
              </w:rPr>
              <w:t>現代語訳してい</w:t>
            </w:r>
            <w:r>
              <w:rPr>
                <w:rFonts w:ascii="ＭＳ 明朝" w:eastAsia="ＭＳ 明朝" w:hAnsi="ＭＳ 明朝" w:hint="eastAsia"/>
                <w:sz w:val="18"/>
              </w:rPr>
              <w:t>ない</w:t>
            </w:r>
            <w:r w:rsidRPr="00E15FBB">
              <w:rPr>
                <w:rFonts w:ascii="ＭＳ 明朝" w:eastAsia="ＭＳ 明朝" w:hAnsi="ＭＳ 明朝" w:hint="eastAsia"/>
                <w:sz w:val="18"/>
              </w:rPr>
              <w:t>。</w:t>
            </w:r>
          </w:p>
          <w:p w14:paraId="2202EE60" w14:textId="77777777" w:rsidR="009A611E" w:rsidRPr="00017356" w:rsidRDefault="009A611E" w:rsidP="00510218">
            <w:pPr>
              <w:widowControl/>
              <w:ind w:left="180" w:hangingChars="100" w:hanging="180"/>
              <w:jc w:val="left"/>
              <w:rPr>
                <w:rFonts w:ascii="ＭＳ 明朝" w:eastAsia="ＭＳ 明朝" w:hAnsi="ＭＳ 明朝"/>
                <w:sz w:val="18"/>
              </w:rPr>
            </w:pPr>
            <w:r w:rsidRPr="00017356">
              <w:rPr>
                <w:rFonts w:ascii="ＭＳ 明朝" w:eastAsia="ＭＳ 明朝" w:hAnsi="ＭＳ 明朝" w:hint="eastAsia"/>
                <w:sz w:val="18"/>
              </w:rPr>
              <w:t>・「無用之用</w:t>
            </w:r>
            <w:r w:rsidRPr="00017356">
              <w:rPr>
                <w:rFonts w:ascii="ＭＳ 明朝" w:eastAsia="ＭＳ 明朝" w:hAnsi="ＭＳ 明朝"/>
                <w:sz w:val="18"/>
              </w:rPr>
              <w:t>」の章から，老子が挙げた</w:t>
            </w:r>
            <w:r>
              <w:rPr>
                <w:rFonts w:ascii="ＭＳ 明朝" w:eastAsia="ＭＳ 明朝" w:hAnsi="ＭＳ 明朝" w:hint="eastAsia"/>
                <w:sz w:val="18"/>
              </w:rPr>
              <w:t>「</w:t>
            </w:r>
            <w:r w:rsidRPr="00017356">
              <w:rPr>
                <w:rFonts w:ascii="ＭＳ 明朝" w:eastAsia="ＭＳ 明朝" w:hAnsi="ＭＳ 明朝"/>
                <w:sz w:val="18"/>
              </w:rPr>
              <w:t>無用」が有「用」であることを理解してい</w:t>
            </w:r>
            <w:r>
              <w:rPr>
                <w:rFonts w:ascii="ＭＳ 明朝" w:eastAsia="ＭＳ 明朝" w:hAnsi="ＭＳ 明朝" w:hint="eastAsia"/>
                <w:sz w:val="18"/>
              </w:rPr>
              <w:t>ない</w:t>
            </w:r>
            <w:r w:rsidRPr="00017356">
              <w:rPr>
                <w:rFonts w:ascii="ＭＳ 明朝" w:eastAsia="ＭＳ 明朝" w:hAnsi="ＭＳ 明朝"/>
                <w:sz w:val="18"/>
              </w:rPr>
              <w:t xml:space="preserve">。 </w:t>
            </w:r>
          </w:p>
          <w:p w14:paraId="657F97F7" w14:textId="50F3889A" w:rsidR="009A611E" w:rsidRPr="00017356" w:rsidRDefault="009A611E" w:rsidP="00510218">
            <w:pPr>
              <w:widowControl/>
              <w:ind w:left="180" w:hangingChars="100" w:hanging="180"/>
              <w:jc w:val="left"/>
              <w:rPr>
                <w:rFonts w:ascii="ＭＳ 明朝" w:eastAsia="ＭＳ 明朝" w:hAnsi="ＭＳ 明朝"/>
                <w:sz w:val="18"/>
              </w:rPr>
            </w:pPr>
            <w:r w:rsidRPr="00017356">
              <w:rPr>
                <w:rFonts w:ascii="ＭＳ 明朝" w:eastAsia="ＭＳ 明朝" w:hAnsi="ＭＳ 明朝"/>
                <w:sz w:val="18"/>
              </w:rPr>
              <w:t>・</w:t>
            </w:r>
            <w:r w:rsidR="009108B9">
              <w:rPr>
                <w:rFonts w:ascii="ＭＳ 明朝" w:eastAsia="ＭＳ 明朝" w:hAnsi="ＭＳ 明朝" w:hint="eastAsia"/>
                <w:sz w:val="18"/>
              </w:rPr>
              <w:t>「大道廃、</w:t>
            </w:r>
            <w:r w:rsidRPr="00017356">
              <w:rPr>
                <w:rFonts w:ascii="ＭＳ 明朝" w:eastAsia="ＭＳ 明朝" w:hAnsi="ＭＳ 明朝" w:hint="eastAsia"/>
                <w:sz w:val="18"/>
              </w:rPr>
              <w:t>有仁義」</w:t>
            </w:r>
            <w:r w:rsidRPr="00017356">
              <w:rPr>
                <w:rFonts w:ascii="ＭＳ 明朝" w:eastAsia="ＭＳ 明朝" w:hAnsi="ＭＳ 明朝"/>
                <w:sz w:val="18"/>
              </w:rPr>
              <w:t xml:space="preserve">の章から，大道廃・智慧出・六親不和・国家昏乱が， </w:t>
            </w:r>
            <w:r w:rsidR="0088452B">
              <w:rPr>
                <w:rFonts w:ascii="ＭＳ 明朝" w:eastAsia="ＭＳ 明朝" w:hAnsi="ＭＳ 明朝"/>
                <w:sz w:val="18"/>
              </w:rPr>
              <w:t>仁義・大偽・孝慈・忠臣という結果をもたらす理由について</w:t>
            </w:r>
            <w:r w:rsidRPr="00017356">
              <w:rPr>
                <w:rFonts w:ascii="ＭＳ 明朝" w:eastAsia="ＭＳ 明朝" w:hAnsi="ＭＳ 明朝"/>
                <w:sz w:val="18"/>
              </w:rPr>
              <w:t>理解してい</w:t>
            </w:r>
            <w:r>
              <w:rPr>
                <w:rFonts w:ascii="ＭＳ 明朝" w:eastAsia="ＭＳ 明朝" w:hAnsi="ＭＳ 明朝" w:hint="eastAsia"/>
                <w:sz w:val="18"/>
              </w:rPr>
              <w:t>ない</w:t>
            </w:r>
            <w:r w:rsidRPr="00017356">
              <w:rPr>
                <w:rFonts w:ascii="ＭＳ 明朝" w:eastAsia="ＭＳ 明朝" w:hAnsi="ＭＳ 明朝"/>
                <w:sz w:val="18"/>
              </w:rPr>
              <w:t>。</w:t>
            </w:r>
          </w:p>
          <w:p w14:paraId="6AF5C425" w14:textId="77777777" w:rsidR="009A611E" w:rsidRPr="00017356" w:rsidRDefault="009A611E" w:rsidP="00510218">
            <w:pPr>
              <w:widowControl/>
              <w:ind w:left="180" w:hangingChars="100" w:hanging="180"/>
              <w:jc w:val="left"/>
              <w:rPr>
                <w:rFonts w:ascii="ＭＳ 明朝" w:eastAsia="ＭＳ 明朝" w:hAnsi="ＭＳ 明朝"/>
                <w:sz w:val="18"/>
              </w:rPr>
            </w:pPr>
            <w:r w:rsidRPr="00017356">
              <w:rPr>
                <w:rFonts w:ascii="ＭＳ 明朝" w:eastAsia="ＭＳ 明朝" w:hAnsi="ＭＳ 明朝"/>
                <w:sz w:val="18"/>
              </w:rPr>
              <w:t>・</w:t>
            </w:r>
            <w:r w:rsidRPr="00017356">
              <w:rPr>
                <w:rFonts w:ascii="ＭＳ 明朝" w:eastAsia="ＭＳ 明朝" w:hAnsi="ＭＳ 明朝" w:hint="eastAsia"/>
                <w:sz w:val="18"/>
              </w:rPr>
              <w:t>「</w:t>
            </w:r>
            <w:r w:rsidRPr="00017356">
              <w:rPr>
                <w:rFonts w:ascii="ＭＳ 明朝" w:eastAsia="ＭＳ 明朝" w:hAnsi="ＭＳ 明朝"/>
                <w:sz w:val="18"/>
              </w:rPr>
              <w:t>小国寡民」の章から，老子が主張した</w:t>
            </w:r>
            <w:r>
              <w:rPr>
                <w:rFonts w:ascii="ＭＳ 明朝" w:eastAsia="ＭＳ 明朝" w:hAnsi="ＭＳ 明朝" w:hint="eastAsia"/>
                <w:sz w:val="18"/>
              </w:rPr>
              <w:t>「</w:t>
            </w:r>
            <w:r w:rsidRPr="00017356">
              <w:rPr>
                <w:rFonts w:ascii="ＭＳ 明朝" w:eastAsia="ＭＳ 明朝" w:hAnsi="ＭＳ 明朝"/>
                <w:sz w:val="18"/>
              </w:rPr>
              <w:t>小国寡民」の具体的な内容を，本文に即して理解してい</w:t>
            </w:r>
            <w:r>
              <w:rPr>
                <w:rFonts w:ascii="ＭＳ 明朝" w:eastAsia="ＭＳ 明朝" w:hAnsi="ＭＳ 明朝" w:hint="eastAsia"/>
                <w:sz w:val="18"/>
              </w:rPr>
              <w:t>ない</w:t>
            </w:r>
            <w:r w:rsidRPr="00017356">
              <w:rPr>
                <w:rFonts w:ascii="ＭＳ 明朝" w:eastAsia="ＭＳ 明朝" w:hAnsi="ＭＳ 明朝"/>
                <w:sz w:val="18"/>
              </w:rPr>
              <w:t>。</w:t>
            </w:r>
          </w:p>
          <w:p w14:paraId="7172A6B1" w14:textId="77777777" w:rsidR="009A611E" w:rsidRDefault="009A611E" w:rsidP="00510218">
            <w:pPr>
              <w:widowControl/>
              <w:ind w:left="180" w:hangingChars="100" w:hanging="180"/>
              <w:jc w:val="left"/>
              <w:rPr>
                <w:rFonts w:ascii="ＭＳ 明朝" w:eastAsia="ＭＳ 明朝" w:hAnsi="ＭＳ 明朝"/>
                <w:sz w:val="18"/>
              </w:rPr>
            </w:pPr>
            <w:r w:rsidRPr="00017356">
              <w:rPr>
                <w:rFonts w:ascii="ＭＳ 明朝" w:eastAsia="ＭＳ 明朝" w:hAnsi="ＭＳ 明朝"/>
                <w:sz w:val="18"/>
              </w:rPr>
              <w:t>・「曳尾於塗中」に述べられている荘子の生き方を理解してい</w:t>
            </w:r>
            <w:r>
              <w:rPr>
                <w:rFonts w:ascii="ＭＳ 明朝" w:eastAsia="ＭＳ 明朝" w:hAnsi="ＭＳ 明朝" w:hint="eastAsia"/>
                <w:sz w:val="18"/>
              </w:rPr>
              <w:t>ない</w:t>
            </w:r>
            <w:r w:rsidRPr="00017356">
              <w:rPr>
                <w:rFonts w:ascii="ＭＳ 明朝" w:eastAsia="ＭＳ 明朝" w:hAnsi="ＭＳ 明朝"/>
                <w:sz w:val="18"/>
              </w:rPr>
              <w:t>。</w:t>
            </w:r>
          </w:p>
        </w:tc>
      </w:tr>
      <w:tr w:rsidR="009A611E" w14:paraId="06356C9D"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63F2D8A6"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766E41F3"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⑤表現の特色の理解</w:t>
            </w:r>
          </w:p>
          <w:p w14:paraId="7EE50BD2"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読（１）ウ</w:t>
            </w:r>
          </w:p>
        </w:tc>
        <w:tc>
          <w:tcPr>
            <w:tcW w:w="4311" w:type="dxa"/>
            <w:shd w:val="clear" w:color="auto" w:fill="auto"/>
          </w:tcPr>
          <w:p w14:paraId="340383E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178C6">
              <w:rPr>
                <w:rFonts w:ascii="ＭＳ 明朝" w:eastAsia="ＭＳ 明朝" w:hAnsi="ＭＳ 明朝"/>
                <w:sz w:val="18"/>
              </w:rPr>
              <w:t>老子が理想とした状態が崩壊することによって，儒家が重視した徳目がもてはやされるという老子の説明を，その表現の特徴とともに理解している。</w:t>
            </w:r>
          </w:p>
        </w:tc>
        <w:tc>
          <w:tcPr>
            <w:tcW w:w="3685" w:type="dxa"/>
            <w:shd w:val="clear" w:color="auto" w:fill="auto"/>
          </w:tcPr>
          <w:p w14:paraId="05E9190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2580B">
              <w:rPr>
                <w:rFonts w:ascii="ＭＳ 明朝" w:eastAsia="ＭＳ 明朝" w:hAnsi="ＭＳ 明朝"/>
                <w:sz w:val="18"/>
              </w:rPr>
              <w:t>老子が理想とした状態が崩壊することによって，儒家が重視した徳目がもてはやされるという老子の説明を理解してい</w:t>
            </w:r>
            <w:r>
              <w:rPr>
                <w:rFonts w:ascii="ＭＳ 明朝" w:eastAsia="ＭＳ 明朝" w:hAnsi="ＭＳ 明朝" w:hint="eastAsia"/>
                <w:sz w:val="18"/>
              </w:rPr>
              <w:t>る</w:t>
            </w:r>
            <w:r w:rsidRPr="0032580B">
              <w:rPr>
                <w:rFonts w:ascii="ＭＳ 明朝" w:eastAsia="ＭＳ 明朝" w:hAnsi="ＭＳ 明朝"/>
                <w:sz w:val="18"/>
              </w:rPr>
              <w:t>。</w:t>
            </w:r>
          </w:p>
        </w:tc>
        <w:tc>
          <w:tcPr>
            <w:tcW w:w="3893" w:type="dxa"/>
            <w:shd w:val="clear" w:color="auto" w:fill="auto"/>
          </w:tcPr>
          <w:p w14:paraId="5A72EE86" w14:textId="77777777" w:rsidR="009A611E" w:rsidRDefault="009A611E" w:rsidP="00510218">
            <w:pPr>
              <w:widowControl/>
              <w:ind w:left="180" w:hangingChars="100" w:hanging="180"/>
              <w:jc w:val="left"/>
              <w:rPr>
                <w:rFonts w:ascii="ＭＳ 明朝" w:eastAsia="ＭＳ 明朝" w:hAnsi="ＭＳ 明朝"/>
                <w:sz w:val="18"/>
              </w:rPr>
            </w:pPr>
            <w:r w:rsidRPr="00017356">
              <w:rPr>
                <w:rFonts w:ascii="ＭＳ 明朝" w:eastAsia="ＭＳ 明朝" w:hAnsi="ＭＳ 明朝" w:hint="eastAsia"/>
                <w:sz w:val="18"/>
              </w:rPr>
              <w:t>・</w:t>
            </w:r>
            <w:r w:rsidRPr="00017356">
              <w:rPr>
                <w:rFonts w:ascii="ＭＳ 明朝" w:eastAsia="ＭＳ 明朝" w:hAnsi="ＭＳ 明朝"/>
                <w:sz w:val="18"/>
              </w:rPr>
              <w:t>老子が理想とした状態が崩壊することによって，儒家が重視した徳目がもてはやされるという老子の説明を理解してい</w:t>
            </w:r>
            <w:r>
              <w:rPr>
                <w:rFonts w:ascii="ＭＳ 明朝" w:eastAsia="ＭＳ 明朝" w:hAnsi="ＭＳ 明朝" w:hint="eastAsia"/>
                <w:sz w:val="18"/>
              </w:rPr>
              <w:t>ない</w:t>
            </w:r>
            <w:r w:rsidRPr="00017356">
              <w:rPr>
                <w:rFonts w:ascii="ＭＳ 明朝" w:eastAsia="ＭＳ 明朝" w:hAnsi="ＭＳ 明朝"/>
                <w:sz w:val="18"/>
              </w:rPr>
              <w:t>。</w:t>
            </w:r>
          </w:p>
        </w:tc>
      </w:tr>
      <w:tr w:rsidR="009A611E" w:rsidRPr="00230264" w14:paraId="10736B17"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4A948605"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EE6567E"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2590F019"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読（１）オキ</w:t>
            </w:r>
          </w:p>
        </w:tc>
        <w:tc>
          <w:tcPr>
            <w:tcW w:w="4311" w:type="dxa"/>
            <w:shd w:val="clear" w:color="auto" w:fill="auto"/>
          </w:tcPr>
          <w:p w14:paraId="4457BE22" w14:textId="77777777" w:rsidR="009A611E" w:rsidRDefault="009A611E" w:rsidP="00510218">
            <w:pPr>
              <w:widowControl/>
              <w:ind w:left="180" w:hangingChars="100" w:hanging="180"/>
              <w:jc w:val="left"/>
              <w:rPr>
                <w:rFonts w:ascii="ＭＳ 明朝" w:eastAsia="ＭＳ 明朝" w:hAnsi="ＭＳ 明朝"/>
                <w:sz w:val="18"/>
              </w:rPr>
            </w:pPr>
            <w:r w:rsidRPr="00A42850">
              <w:rPr>
                <w:rFonts w:ascii="ＭＳ 明朝" w:eastAsia="ＭＳ 明朝" w:hAnsi="ＭＳ 明朝" w:hint="eastAsia"/>
                <w:sz w:val="18"/>
              </w:rPr>
              <w:t>・</w:t>
            </w:r>
            <w:r w:rsidRPr="00AA12AD">
              <w:rPr>
                <w:rFonts w:ascii="ＭＳ 明朝" w:eastAsia="ＭＳ 明朝" w:hAnsi="ＭＳ 明朝"/>
                <w:sz w:val="18"/>
              </w:rPr>
              <w:t>孔子・孟子・老子が，それぞれ人間についてどう考えているかを，三者の考えの違いをつかみながら，理解している。</w:t>
            </w:r>
          </w:p>
        </w:tc>
        <w:tc>
          <w:tcPr>
            <w:tcW w:w="3685" w:type="dxa"/>
            <w:shd w:val="clear" w:color="auto" w:fill="auto"/>
          </w:tcPr>
          <w:p w14:paraId="7525EA07"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097DE8">
              <w:rPr>
                <w:rFonts w:ascii="ＭＳ 明朝" w:eastAsia="ＭＳ 明朝" w:hAnsi="ＭＳ 明朝"/>
                <w:sz w:val="18"/>
              </w:rPr>
              <w:t>孔子・孟子・老子が，それぞれ人間に</w:t>
            </w:r>
            <w:r>
              <w:rPr>
                <w:rFonts w:ascii="ＭＳ 明朝" w:eastAsia="ＭＳ 明朝" w:hAnsi="ＭＳ 明朝" w:hint="eastAsia"/>
                <w:sz w:val="18"/>
              </w:rPr>
              <w:t>ついて</w:t>
            </w:r>
            <w:r w:rsidRPr="00097DE8">
              <w:rPr>
                <w:rFonts w:ascii="ＭＳ 明朝" w:eastAsia="ＭＳ 明朝" w:hAnsi="ＭＳ 明朝"/>
                <w:sz w:val="18"/>
              </w:rPr>
              <w:t>どう考えているかを理解している。</w:t>
            </w:r>
          </w:p>
        </w:tc>
        <w:tc>
          <w:tcPr>
            <w:tcW w:w="3893" w:type="dxa"/>
            <w:shd w:val="clear" w:color="auto" w:fill="auto"/>
          </w:tcPr>
          <w:p w14:paraId="4A8FF9EA" w14:textId="77777777" w:rsidR="009A611E" w:rsidRPr="00182CDC"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E6DAD">
              <w:rPr>
                <w:rFonts w:ascii="ＭＳ 明朝" w:eastAsia="ＭＳ 明朝" w:hAnsi="ＭＳ 明朝"/>
                <w:sz w:val="18"/>
              </w:rPr>
              <w:t>孔子・孟子・老子が，それぞれ人間についてどう考えているかを理解してい</w:t>
            </w:r>
            <w:r>
              <w:rPr>
                <w:rFonts w:ascii="ＭＳ 明朝" w:eastAsia="ＭＳ 明朝" w:hAnsi="ＭＳ 明朝" w:hint="eastAsia"/>
                <w:sz w:val="18"/>
              </w:rPr>
              <w:t>ない</w:t>
            </w:r>
            <w:r w:rsidRPr="008E6DAD">
              <w:rPr>
                <w:rFonts w:ascii="ＭＳ 明朝" w:eastAsia="ＭＳ 明朝" w:hAnsi="ＭＳ 明朝"/>
                <w:sz w:val="18"/>
              </w:rPr>
              <w:t>。</w:t>
            </w:r>
          </w:p>
        </w:tc>
      </w:tr>
      <w:tr w:rsidR="009A611E" w14:paraId="7F5BA970" w14:textId="77777777" w:rsidTr="00510218">
        <w:trPr>
          <w:gridAfter w:val="1"/>
          <w:wAfter w:w="8" w:type="dxa"/>
          <w:trHeight w:val="1285"/>
        </w:trPr>
        <w:tc>
          <w:tcPr>
            <w:tcW w:w="943" w:type="dxa"/>
            <w:shd w:val="clear" w:color="auto" w:fill="D9D9D9" w:themeFill="background1" w:themeFillShade="D9"/>
            <w:textDirection w:val="tbRlV"/>
            <w:vAlign w:val="center"/>
          </w:tcPr>
          <w:p w14:paraId="36E0061B"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B570EDA"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65E1A140"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1BF40F36"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⑦考察・発表</w:t>
            </w:r>
          </w:p>
        </w:tc>
        <w:tc>
          <w:tcPr>
            <w:tcW w:w="4311" w:type="dxa"/>
            <w:shd w:val="clear" w:color="auto" w:fill="auto"/>
          </w:tcPr>
          <w:p w14:paraId="7CF840DD" w14:textId="267B9D83" w:rsidR="009A611E" w:rsidRDefault="009A611E" w:rsidP="00510218">
            <w:pPr>
              <w:widowControl/>
              <w:ind w:left="180" w:hangingChars="100" w:hanging="180"/>
              <w:jc w:val="left"/>
              <w:rPr>
                <w:rFonts w:ascii="ＭＳ 明朝" w:eastAsia="ＭＳ 明朝" w:hAnsi="ＭＳ 明朝"/>
                <w:sz w:val="18"/>
              </w:rPr>
            </w:pPr>
            <w:r w:rsidRPr="005F62C9">
              <w:rPr>
                <w:rFonts w:ascii="ＭＳ 明朝" w:eastAsia="ＭＳ 明朝" w:hAnsi="ＭＳ 明朝" w:hint="eastAsia"/>
                <w:sz w:val="18"/>
              </w:rPr>
              <w:t>・</w:t>
            </w:r>
            <w:r w:rsidRPr="000D0A07">
              <w:rPr>
                <w:rFonts w:ascii="ＭＳ 明朝" w:eastAsia="ＭＳ 明朝" w:hAnsi="ＭＳ 明朝"/>
                <w:sz w:val="18"/>
              </w:rPr>
              <w:t>儒家の教えと道家の思想について，また，そのような考え方が生まれた背景について，自分が考えたことを分かりやすく主張し</w:t>
            </w:r>
            <w:r w:rsidR="000F173C">
              <w:rPr>
                <w:rFonts w:ascii="ＭＳ 明朝" w:eastAsia="ＭＳ 明朝" w:hAnsi="ＭＳ 明朝" w:hint="eastAsia"/>
                <w:sz w:val="18"/>
              </w:rPr>
              <w:t>ようとし</w:t>
            </w:r>
            <w:r w:rsidRPr="000D0A07">
              <w:rPr>
                <w:rFonts w:ascii="ＭＳ 明朝" w:eastAsia="ＭＳ 明朝" w:hAnsi="ＭＳ 明朝"/>
                <w:sz w:val="18"/>
              </w:rPr>
              <w:t>ている。</w:t>
            </w:r>
          </w:p>
        </w:tc>
        <w:tc>
          <w:tcPr>
            <w:tcW w:w="3685" w:type="dxa"/>
            <w:shd w:val="clear" w:color="auto" w:fill="auto"/>
          </w:tcPr>
          <w:p w14:paraId="5ADD4B9B" w14:textId="7329EAD3"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40CDE">
              <w:rPr>
                <w:rFonts w:ascii="ＭＳ 明朝" w:eastAsia="ＭＳ 明朝" w:hAnsi="ＭＳ 明朝"/>
                <w:sz w:val="18"/>
              </w:rPr>
              <w:t xml:space="preserve">儒家の教えと道家の思想について，自分 で考え，不十分ながらも意欲的に主張し </w:t>
            </w:r>
            <w:r w:rsidR="000F173C">
              <w:rPr>
                <w:rFonts w:ascii="ＭＳ 明朝" w:eastAsia="ＭＳ 明朝" w:hAnsi="ＭＳ 明朝" w:hint="eastAsia"/>
                <w:sz w:val="18"/>
              </w:rPr>
              <w:t>ようとし</w:t>
            </w:r>
            <w:r w:rsidRPr="00240CDE">
              <w:rPr>
                <w:rFonts w:ascii="ＭＳ 明朝" w:eastAsia="ＭＳ 明朝" w:hAnsi="ＭＳ 明朝"/>
                <w:sz w:val="18"/>
              </w:rPr>
              <w:t>ている。</w:t>
            </w:r>
          </w:p>
        </w:tc>
        <w:tc>
          <w:tcPr>
            <w:tcW w:w="3893" w:type="dxa"/>
            <w:shd w:val="clear" w:color="auto" w:fill="auto"/>
          </w:tcPr>
          <w:p w14:paraId="76AA53BE" w14:textId="1EA4B46D"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E6DAD">
              <w:rPr>
                <w:rFonts w:ascii="ＭＳ 明朝" w:eastAsia="ＭＳ 明朝" w:hAnsi="ＭＳ 明朝"/>
                <w:sz w:val="18"/>
              </w:rPr>
              <w:t>儒家の教えと道家の思想について，自分で考え</w:t>
            </w:r>
            <w:r w:rsidRPr="00D45147">
              <w:rPr>
                <w:rFonts w:ascii="ＭＳ 明朝" w:eastAsia="ＭＳ 明朝" w:hAnsi="ＭＳ 明朝"/>
                <w:sz w:val="18"/>
              </w:rPr>
              <w:t>，</w:t>
            </w:r>
            <w:r w:rsidRPr="008E6DAD">
              <w:rPr>
                <w:rFonts w:ascii="ＭＳ 明朝" w:eastAsia="ＭＳ 明朝" w:hAnsi="ＭＳ 明朝"/>
                <w:sz w:val="18"/>
              </w:rPr>
              <w:t>主張し</w:t>
            </w:r>
            <w:r w:rsidR="000F173C">
              <w:rPr>
                <w:rFonts w:ascii="ＭＳ 明朝" w:eastAsia="ＭＳ 明朝" w:hAnsi="ＭＳ 明朝" w:hint="eastAsia"/>
                <w:sz w:val="18"/>
              </w:rPr>
              <w:t>ようとし</w:t>
            </w:r>
            <w:r w:rsidRPr="008E6DAD">
              <w:rPr>
                <w:rFonts w:ascii="ＭＳ 明朝" w:eastAsia="ＭＳ 明朝" w:hAnsi="ＭＳ 明朝"/>
                <w:sz w:val="18"/>
              </w:rPr>
              <w:t>てい</w:t>
            </w:r>
            <w:r>
              <w:rPr>
                <w:rFonts w:ascii="ＭＳ 明朝" w:eastAsia="ＭＳ 明朝" w:hAnsi="ＭＳ 明朝" w:hint="eastAsia"/>
                <w:sz w:val="18"/>
              </w:rPr>
              <w:t>ない</w:t>
            </w:r>
            <w:r w:rsidRPr="008E6DAD">
              <w:rPr>
                <w:rFonts w:ascii="ＭＳ 明朝" w:eastAsia="ＭＳ 明朝" w:hAnsi="ＭＳ 明朝"/>
                <w:sz w:val="18"/>
              </w:rPr>
              <w:t>。</w:t>
            </w:r>
          </w:p>
        </w:tc>
      </w:tr>
    </w:tbl>
    <w:p w14:paraId="7A8032FB" w14:textId="77777777" w:rsidR="009A611E" w:rsidRDefault="009A611E" w:rsidP="009A611E">
      <w:pPr>
        <w:rPr>
          <w:rFonts w:ascii="ＭＳ ゴシック" w:eastAsia="ＭＳ ゴシック" w:hAnsi="ＭＳ ゴシック"/>
        </w:rPr>
      </w:pPr>
    </w:p>
    <w:p w14:paraId="2330CCC8" w14:textId="77777777" w:rsidR="009A611E" w:rsidRDefault="009A611E" w:rsidP="009A611E">
      <w:pPr>
        <w:widowControl/>
        <w:jc w:val="left"/>
        <w:rPr>
          <w:rFonts w:ascii="ＭＳ ゴシック" w:eastAsia="ＭＳ ゴシック" w:hAnsi="ＭＳ ゴシック"/>
        </w:rPr>
      </w:pPr>
    </w:p>
    <w:p w14:paraId="222CE967" w14:textId="77777777" w:rsidR="009A611E" w:rsidRDefault="009A611E" w:rsidP="009A611E">
      <w:pPr>
        <w:widowControl/>
        <w:jc w:val="left"/>
        <w:rPr>
          <w:rFonts w:ascii="ＭＳ ゴシック" w:eastAsia="ＭＳ ゴシック" w:hAnsi="ＭＳ ゴシック"/>
        </w:rPr>
      </w:pPr>
    </w:p>
    <w:p w14:paraId="3002D89B" w14:textId="77777777" w:rsidR="009A611E" w:rsidRDefault="009A611E" w:rsidP="009A611E">
      <w:pPr>
        <w:widowControl/>
        <w:jc w:val="left"/>
        <w:rPr>
          <w:rFonts w:ascii="ＭＳ ゴシック" w:eastAsia="ＭＳ ゴシック" w:hAnsi="ＭＳ ゴシック"/>
        </w:rPr>
      </w:pPr>
    </w:p>
    <w:p w14:paraId="783C7105" w14:textId="77777777" w:rsidR="009A611E" w:rsidRDefault="009A611E" w:rsidP="009A611E">
      <w:pPr>
        <w:widowControl/>
        <w:jc w:val="left"/>
        <w:rPr>
          <w:rFonts w:ascii="ＭＳ ゴシック" w:eastAsia="ＭＳ ゴシック" w:hAnsi="ＭＳ ゴシック"/>
        </w:rPr>
      </w:pPr>
    </w:p>
    <w:p w14:paraId="41C8CE4B" w14:textId="77777777" w:rsidR="009A611E" w:rsidRDefault="009A611E" w:rsidP="009A611E">
      <w:pPr>
        <w:widowControl/>
        <w:jc w:val="left"/>
        <w:rPr>
          <w:rFonts w:ascii="ＭＳ ゴシック" w:eastAsia="ＭＳ ゴシック" w:hAnsi="ＭＳ ゴシック"/>
        </w:rPr>
      </w:pPr>
    </w:p>
    <w:p w14:paraId="4F9EE84A" w14:textId="77777777" w:rsidR="009A611E" w:rsidRDefault="009A611E" w:rsidP="009A611E">
      <w:pPr>
        <w:widowControl/>
        <w:jc w:val="left"/>
        <w:rPr>
          <w:rFonts w:ascii="ＭＳ ゴシック" w:eastAsia="ＭＳ ゴシック" w:hAnsi="ＭＳ ゴシック"/>
        </w:rPr>
      </w:pPr>
    </w:p>
    <w:p w14:paraId="1E423EF1" w14:textId="77777777" w:rsidR="009A611E" w:rsidRDefault="009A611E" w:rsidP="009A611E">
      <w:pPr>
        <w:widowControl/>
        <w:jc w:val="left"/>
        <w:rPr>
          <w:rFonts w:ascii="ＭＳ ゴシック" w:eastAsia="ＭＳ ゴシック" w:hAnsi="ＭＳ ゴシック"/>
        </w:rPr>
      </w:pPr>
    </w:p>
    <w:p w14:paraId="6E757824" w14:textId="77777777" w:rsidR="009A611E" w:rsidRDefault="009A611E" w:rsidP="009A611E">
      <w:pPr>
        <w:widowControl/>
        <w:jc w:val="left"/>
        <w:rPr>
          <w:rFonts w:ascii="ＭＳ ゴシック" w:eastAsia="ＭＳ ゴシック" w:hAnsi="ＭＳ ゴシック"/>
        </w:rPr>
      </w:pPr>
    </w:p>
    <w:p w14:paraId="2B8F000E" w14:textId="77777777" w:rsidR="009A611E" w:rsidRDefault="009A611E" w:rsidP="009A611E">
      <w:pPr>
        <w:widowControl/>
        <w:jc w:val="left"/>
        <w:rPr>
          <w:rFonts w:ascii="ＭＳ ゴシック" w:eastAsia="ＭＳ ゴシック" w:hAnsi="ＭＳ ゴシック"/>
        </w:rPr>
      </w:pPr>
    </w:p>
    <w:p w14:paraId="2801E00B" w14:textId="77777777" w:rsidR="009A611E" w:rsidRDefault="009A611E" w:rsidP="009A611E">
      <w:pPr>
        <w:widowControl/>
        <w:jc w:val="left"/>
        <w:rPr>
          <w:rFonts w:ascii="ＭＳ ゴシック" w:eastAsia="ＭＳ ゴシック" w:hAnsi="ＭＳ ゴシック"/>
        </w:rPr>
      </w:pPr>
    </w:p>
    <w:p w14:paraId="6AFCE05B" w14:textId="77777777" w:rsidR="009A611E" w:rsidRDefault="009A611E" w:rsidP="009A611E">
      <w:pPr>
        <w:widowControl/>
        <w:jc w:val="left"/>
        <w:rPr>
          <w:rFonts w:ascii="ＭＳ ゴシック" w:eastAsia="ＭＳ ゴシック" w:hAnsi="ＭＳ ゴシック"/>
        </w:rPr>
      </w:pPr>
    </w:p>
    <w:p w14:paraId="02380583" w14:textId="77777777" w:rsidR="009A611E" w:rsidRDefault="009A611E" w:rsidP="009A611E">
      <w:pPr>
        <w:widowControl/>
        <w:jc w:val="left"/>
        <w:rPr>
          <w:rFonts w:ascii="ＭＳ ゴシック" w:eastAsia="ＭＳ ゴシック" w:hAnsi="ＭＳ ゴシック"/>
        </w:rPr>
      </w:pPr>
    </w:p>
    <w:p w14:paraId="3A382F35" w14:textId="77777777" w:rsidR="009A611E" w:rsidRDefault="009A611E" w:rsidP="009A611E">
      <w:pPr>
        <w:widowControl/>
        <w:jc w:val="left"/>
        <w:rPr>
          <w:rFonts w:ascii="ＭＳ ゴシック" w:eastAsia="ＭＳ ゴシック" w:hAnsi="ＭＳ ゴシック"/>
        </w:rPr>
      </w:pPr>
    </w:p>
    <w:p w14:paraId="1877DC13" w14:textId="77777777" w:rsidR="009A611E" w:rsidRDefault="009A611E" w:rsidP="009A611E">
      <w:pPr>
        <w:widowControl/>
        <w:jc w:val="left"/>
        <w:rPr>
          <w:rFonts w:ascii="ＭＳ ゴシック" w:eastAsia="ＭＳ ゴシック" w:hAnsi="ＭＳ ゴシック"/>
        </w:rPr>
      </w:pPr>
    </w:p>
    <w:p w14:paraId="49428AE3" w14:textId="77777777" w:rsidR="009A611E" w:rsidRDefault="009A611E" w:rsidP="009A611E">
      <w:pPr>
        <w:widowControl/>
        <w:jc w:val="left"/>
        <w:rPr>
          <w:rFonts w:ascii="ＭＳ ゴシック" w:eastAsia="ＭＳ ゴシック" w:hAnsi="ＭＳ ゴシック"/>
        </w:rPr>
      </w:pPr>
    </w:p>
    <w:p w14:paraId="18D6F2F8" w14:textId="77777777" w:rsidR="009A611E" w:rsidRDefault="009A611E" w:rsidP="009A611E">
      <w:pPr>
        <w:widowControl/>
        <w:jc w:val="left"/>
        <w:rPr>
          <w:rFonts w:ascii="ＭＳ ゴシック" w:eastAsia="ＭＳ ゴシック" w:hAnsi="ＭＳ ゴシック"/>
        </w:rPr>
      </w:pPr>
    </w:p>
    <w:p w14:paraId="0933D908"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■『詩―二首』「聞旅雁」ルーブリック例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13"/>
        <w:gridCol w:w="4252"/>
        <w:gridCol w:w="3827"/>
        <w:gridCol w:w="3893"/>
        <w:gridCol w:w="8"/>
      </w:tblGrid>
      <w:tr w:rsidR="009A611E" w14:paraId="0529D460" w14:textId="77777777" w:rsidTr="00510218">
        <w:trPr>
          <w:trHeight w:val="510"/>
        </w:trPr>
        <w:tc>
          <w:tcPr>
            <w:tcW w:w="3256" w:type="dxa"/>
            <w:gridSpan w:val="2"/>
            <w:shd w:val="clear" w:color="auto" w:fill="D9D9D9" w:themeFill="background1" w:themeFillShade="D9"/>
            <w:vAlign w:val="center"/>
          </w:tcPr>
          <w:p w14:paraId="2519BF94"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252" w:type="dxa"/>
            <w:shd w:val="clear" w:color="auto" w:fill="D9D9D9" w:themeFill="background1" w:themeFillShade="D9"/>
            <w:vAlign w:val="center"/>
          </w:tcPr>
          <w:p w14:paraId="67D76907"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827" w:type="dxa"/>
            <w:shd w:val="clear" w:color="auto" w:fill="D9D9D9" w:themeFill="background1" w:themeFillShade="D9"/>
            <w:vAlign w:val="center"/>
          </w:tcPr>
          <w:p w14:paraId="4DE530B2"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6C89FFDE"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4B15987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0C50991"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13" w:type="dxa"/>
            <w:shd w:val="clear" w:color="auto" w:fill="D9D9D9" w:themeFill="background1" w:themeFillShade="D9"/>
            <w:vAlign w:val="center"/>
          </w:tcPr>
          <w:p w14:paraId="120CDD57" w14:textId="77777777" w:rsidR="009A611E" w:rsidRPr="00751F25" w:rsidRDefault="009A611E" w:rsidP="00510218">
            <w:pPr>
              <w:widowControl/>
              <w:jc w:val="left"/>
              <w:rPr>
                <w:rFonts w:ascii="ＭＳ ゴシック" w:eastAsia="ＭＳ ゴシック" w:hAnsi="ＭＳ ゴシック"/>
                <w:sz w:val="20"/>
              </w:rPr>
            </w:pPr>
            <w:r w:rsidRPr="00751F25">
              <w:rPr>
                <w:rFonts w:ascii="ＭＳ ゴシック" w:eastAsia="ＭＳ ゴシック" w:hAnsi="ＭＳ ゴシック" w:hint="eastAsia"/>
                <w:sz w:val="20"/>
              </w:rPr>
              <w:t>①漢字の意味</w:t>
            </w:r>
          </w:p>
          <w:p w14:paraId="12940808" w14:textId="77777777" w:rsidR="009A611E" w:rsidRPr="00751F25" w:rsidRDefault="009A611E" w:rsidP="00510218">
            <w:pPr>
              <w:widowControl/>
              <w:jc w:val="right"/>
              <w:rPr>
                <w:rFonts w:ascii="ＭＳ ゴシック" w:eastAsia="ＭＳ ゴシック" w:hAnsi="ＭＳ ゴシック"/>
                <w:sz w:val="20"/>
              </w:rPr>
            </w:pPr>
            <w:r w:rsidRPr="00751F25">
              <w:rPr>
                <w:rFonts w:ascii="ＭＳ ゴシック" w:eastAsia="ＭＳ ゴシック" w:hAnsi="ＭＳ ゴシック" w:hint="eastAsia"/>
                <w:sz w:val="20"/>
                <w:bdr w:val="single" w:sz="4" w:space="0" w:color="auto"/>
              </w:rPr>
              <w:t>（１）ア</w:t>
            </w:r>
          </w:p>
        </w:tc>
        <w:tc>
          <w:tcPr>
            <w:tcW w:w="4252" w:type="dxa"/>
          </w:tcPr>
          <w:p w14:paraId="5404E1F0" w14:textId="2B30C36B" w:rsidR="009A611E" w:rsidRDefault="00D632B9"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w:t>
            </w:r>
            <w:r w:rsidR="009A611E">
              <w:rPr>
                <w:rFonts w:ascii="ＭＳ 明朝" w:eastAsia="ＭＳ 明朝" w:hAnsi="ＭＳ 明朝" w:hint="eastAsia"/>
                <w:sz w:val="18"/>
              </w:rPr>
              <w:t>で使用されている以外の別の意味や用法の知識を得ている。</w:t>
            </w:r>
          </w:p>
        </w:tc>
        <w:tc>
          <w:tcPr>
            <w:tcW w:w="3827" w:type="dxa"/>
          </w:tcPr>
          <w:p w14:paraId="5A5C9585" w14:textId="77777777" w:rsidR="009A611E" w:rsidRPr="005C55A9" w:rsidRDefault="009A611E" w:rsidP="00510218">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rPr>
              <w:t>・漢詩中の漢字の意味や成り立ち，用法を理解している。</w:t>
            </w:r>
          </w:p>
        </w:tc>
        <w:tc>
          <w:tcPr>
            <w:tcW w:w="3893" w:type="dxa"/>
          </w:tcPr>
          <w:p w14:paraId="2CE0E74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tc>
      </w:tr>
      <w:tr w:rsidR="009A611E" w14:paraId="44EA4B05"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1685CE04"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263D3450" w14:textId="77777777" w:rsidR="009A611E" w:rsidRPr="00751F25" w:rsidRDefault="009A611E" w:rsidP="00510218">
            <w:pPr>
              <w:widowControl/>
              <w:jc w:val="left"/>
              <w:rPr>
                <w:rFonts w:ascii="ＭＳ ゴシック" w:eastAsia="ＭＳ ゴシック" w:hAnsi="ＭＳ ゴシック"/>
                <w:sz w:val="20"/>
              </w:rPr>
            </w:pPr>
            <w:r w:rsidRPr="00751F25">
              <w:rPr>
                <w:rFonts w:ascii="ＭＳ ゴシック" w:eastAsia="ＭＳ ゴシック" w:hAnsi="ＭＳ ゴシック" w:hint="eastAsia"/>
                <w:sz w:val="20"/>
              </w:rPr>
              <w:t>②句法・書き下し文</w:t>
            </w:r>
          </w:p>
          <w:p w14:paraId="150CB822" w14:textId="77777777" w:rsidR="009A611E" w:rsidRPr="00751F25" w:rsidRDefault="009A611E" w:rsidP="00510218">
            <w:pPr>
              <w:widowControl/>
              <w:jc w:val="right"/>
              <w:rPr>
                <w:rFonts w:ascii="ＭＳ ゴシック" w:eastAsia="ＭＳ ゴシック" w:hAnsi="ＭＳ ゴシック"/>
                <w:sz w:val="20"/>
              </w:rPr>
            </w:pPr>
            <w:r w:rsidRPr="00751F25">
              <w:rPr>
                <w:rFonts w:ascii="ＭＳ ゴシック" w:eastAsia="ＭＳ ゴシック" w:hAnsi="ＭＳ ゴシック" w:hint="eastAsia"/>
                <w:sz w:val="20"/>
                <w:szCs w:val="20"/>
                <w:bdr w:val="single" w:sz="4" w:space="0" w:color="auto"/>
              </w:rPr>
              <w:t>（１）アエ</w:t>
            </w:r>
            <w:r w:rsidRPr="00751F25">
              <w:rPr>
                <w:rFonts w:ascii="ＭＳ ゴシック" w:eastAsia="ＭＳ ゴシック" w:hAnsi="ＭＳ ゴシック"/>
                <w:sz w:val="20"/>
              </w:rPr>
              <w:t xml:space="preserve"> </w:t>
            </w:r>
          </w:p>
        </w:tc>
        <w:tc>
          <w:tcPr>
            <w:tcW w:w="4252" w:type="dxa"/>
          </w:tcPr>
          <w:p w14:paraId="2400A660" w14:textId="6EE7567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漢詩を読み，正確に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7FB894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827" w:type="dxa"/>
          </w:tcPr>
          <w:p w14:paraId="17CEC29D" w14:textId="21E7FE45"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20CB5A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6CA0F552"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tcPr>
          <w:p w14:paraId="75F03329" w14:textId="3CA9C202" w:rsidR="009A611E" w:rsidRDefault="00D632B9"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w:t>
            </w:r>
            <w:r w:rsidR="00EA6355">
              <w:rPr>
                <w:rFonts w:ascii="ＭＳ 明朝" w:eastAsia="ＭＳ 明朝" w:hAnsi="ＭＳ 明朝" w:hint="eastAsia"/>
                <w:sz w:val="18"/>
              </w:rPr>
              <w:t>を読み，書き下し文にする</w:t>
            </w:r>
            <w:r w:rsidR="009A611E">
              <w:rPr>
                <w:rFonts w:ascii="ＭＳ 明朝" w:eastAsia="ＭＳ 明朝" w:hAnsi="ＭＳ 明朝" w:hint="eastAsia"/>
                <w:sz w:val="18"/>
              </w:rPr>
              <w:t>ことができていない。</w:t>
            </w:r>
          </w:p>
          <w:p w14:paraId="1AE7AD2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02DA2BD6"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B4CCBD7"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7C34ECD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③古典知識</w:t>
            </w:r>
          </w:p>
          <w:p w14:paraId="156DF58E" w14:textId="77777777" w:rsidR="009A611E" w:rsidRDefault="009A611E" w:rsidP="00510218">
            <w:pPr>
              <w:widowControl/>
              <w:jc w:val="right"/>
              <w:rPr>
                <w:rFonts w:ascii="ＭＳ ゴシック" w:eastAsia="ＭＳ ゴシック" w:hAnsi="ＭＳ ゴシック"/>
                <w:sz w:val="20"/>
              </w:rPr>
            </w:pPr>
            <w:r w:rsidRPr="009E74F6">
              <w:rPr>
                <w:rFonts w:ascii="ＭＳ ゴシック" w:eastAsia="ＭＳ ゴシック" w:hAnsi="ＭＳ ゴシック" w:hint="eastAsia"/>
                <w:sz w:val="20"/>
                <w:szCs w:val="20"/>
                <w:bdr w:val="single" w:sz="4" w:space="0" w:color="auto"/>
              </w:rPr>
              <w:t>（１）イ</w:t>
            </w:r>
            <w:r>
              <w:rPr>
                <w:rFonts w:ascii="ＭＳ 明朝" w:eastAsia="ＭＳ 明朝" w:hAnsi="ＭＳ 明朝" w:hint="eastAsia"/>
                <w:sz w:val="18"/>
                <w:bdr w:val="single" w:sz="4" w:space="0" w:color="auto"/>
              </w:rPr>
              <w:t>，</w:t>
            </w:r>
            <w:r w:rsidRPr="005A6051">
              <w:rPr>
                <w:rFonts w:ascii="ＭＳ ゴシック" w:eastAsia="ＭＳ ゴシック" w:hAnsi="ＭＳ ゴシック" w:hint="eastAsia"/>
                <w:sz w:val="20"/>
                <w:szCs w:val="20"/>
                <w:bdr w:val="single" w:sz="4" w:space="0" w:color="auto"/>
              </w:rPr>
              <w:t>（２）</w:t>
            </w:r>
            <w:r>
              <w:rPr>
                <w:rFonts w:ascii="ＭＳ ゴシック" w:eastAsia="ＭＳ ゴシック" w:hAnsi="ＭＳ ゴシック" w:hint="eastAsia"/>
                <w:sz w:val="20"/>
                <w:szCs w:val="20"/>
                <w:bdr w:val="single" w:sz="4" w:space="0" w:color="auto"/>
              </w:rPr>
              <w:t>アエ</w:t>
            </w:r>
          </w:p>
        </w:tc>
        <w:tc>
          <w:tcPr>
            <w:tcW w:w="4252" w:type="dxa"/>
          </w:tcPr>
          <w:p w14:paraId="3672042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16BE4">
              <w:rPr>
                <w:rFonts w:ascii="ＭＳ 明朝" w:eastAsia="ＭＳ 明朝" w:hAnsi="ＭＳ 明朝"/>
                <w:sz w:val="18"/>
              </w:rPr>
              <w:t>漢詩の規則と特徴について正しく理解してい</w:t>
            </w:r>
            <w:r>
              <w:rPr>
                <w:rFonts w:ascii="ＭＳ 明朝" w:eastAsia="ＭＳ 明朝" w:hAnsi="ＭＳ 明朝" w:hint="eastAsia"/>
                <w:sz w:val="18"/>
              </w:rPr>
              <w:t>る</w:t>
            </w:r>
            <w:r w:rsidRPr="00316BE4">
              <w:rPr>
                <w:rFonts w:ascii="ＭＳ 明朝" w:eastAsia="ＭＳ 明朝" w:hAnsi="ＭＳ 明朝"/>
                <w:sz w:val="18"/>
              </w:rPr>
              <w:t>。</w:t>
            </w:r>
          </w:p>
          <w:p w14:paraId="4F16358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4F0263">
              <w:rPr>
                <w:rFonts w:ascii="ＭＳ 明朝" w:eastAsia="ＭＳ 明朝" w:hAnsi="ＭＳ 明朝" w:hint="eastAsia"/>
                <w:sz w:val="18"/>
              </w:rPr>
              <w:t>「聞旅雁」</w:t>
            </w:r>
            <w:r w:rsidRPr="002A2C11">
              <w:rPr>
                <w:rFonts w:ascii="ＭＳ 明朝" w:eastAsia="ＭＳ 明朝" w:hAnsi="ＭＳ 明朝"/>
                <w:sz w:val="18"/>
              </w:rPr>
              <w:t>の詩の詩形・構成・押韻を正しく理解している。</w:t>
            </w:r>
          </w:p>
          <w:p w14:paraId="220FF1A1" w14:textId="77777777" w:rsidR="009A611E" w:rsidRPr="004B185F" w:rsidRDefault="009A611E" w:rsidP="00510218">
            <w:pPr>
              <w:widowControl/>
              <w:ind w:left="180" w:hangingChars="100" w:hanging="180"/>
              <w:jc w:val="left"/>
              <w:rPr>
                <w:rFonts w:ascii="ＭＳ 明朝" w:eastAsia="ＭＳ 明朝" w:hAnsi="ＭＳ 明朝"/>
                <w:sz w:val="18"/>
              </w:rPr>
            </w:pPr>
            <w:r w:rsidRPr="004B185F">
              <w:rPr>
                <w:rFonts w:ascii="ＭＳ 明朝" w:eastAsia="ＭＳ 明朝" w:hAnsi="ＭＳ 明朝"/>
                <w:sz w:val="18"/>
              </w:rPr>
              <w:t>・作者について</w:t>
            </w:r>
            <w:r w:rsidRPr="004B185F">
              <w:rPr>
                <w:rFonts w:ascii="ＭＳ 明朝" w:eastAsia="ＭＳ 明朝" w:hAnsi="ＭＳ 明朝" w:hint="eastAsia"/>
                <w:sz w:val="18"/>
              </w:rPr>
              <w:t>，活躍した時代や作品</w:t>
            </w:r>
            <w:r>
              <w:rPr>
                <w:rFonts w:ascii="ＭＳ 明朝" w:eastAsia="ＭＳ 明朝" w:hAnsi="ＭＳ 明朝" w:hint="eastAsia"/>
                <w:sz w:val="18"/>
              </w:rPr>
              <w:t>，その生涯</w:t>
            </w:r>
            <w:r w:rsidRPr="004B185F">
              <w:rPr>
                <w:rFonts w:ascii="ＭＳ 明朝" w:eastAsia="ＭＳ 明朝" w:hAnsi="ＭＳ 明朝" w:hint="eastAsia"/>
                <w:sz w:val="18"/>
              </w:rPr>
              <w:t>について</w:t>
            </w:r>
            <w:r>
              <w:rPr>
                <w:rFonts w:ascii="ＭＳ 明朝" w:eastAsia="ＭＳ 明朝" w:hAnsi="ＭＳ 明朝" w:hint="eastAsia"/>
                <w:sz w:val="18"/>
              </w:rPr>
              <w:t>正確に</w:t>
            </w:r>
            <w:r w:rsidRPr="004B185F">
              <w:rPr>
                <w:rFonts w:ascii="ＭＳ 明朝" w:eastAsia="ＭＳ 明朝" w:hAnsi="ＭＳ 明朝" w:hint="eastAsia"/>
                <w:sz w:val="18"/>
              </w:rPr>
              <w:t>理解している。</w:t>
            </w:r>
          </w:p>
        </w:tc>
        <w:tc>
          <w:tcPr>
            <w:tcW w:w="3827" w:type="dxa"/>
          </w:tcPr>
          <w:p w14:paraId="58B57DCF" w14:textId="656586F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E41B2">
              <w:rPr>
                <w:rFonts w:ascii="ＭＳ 明朝" w:eastAsia="ＭＳ 明朝" w:hAnsi="ＭＳ 明朝"/>
                <w:sz w:val="18"/>
              </w:rPr>
              <w:t>漢詩の規則と特徴について</w:t>
            </w:r>
            <w:r w:rsidR="00D632B9">
              <w:rPr>
                <w:rFonts w:ascii="ＭＳ 明朝" w:eastAsia="ＭＳ 明朝" w:hAnsi="ＭＳ 明朝" w:hint="eastAsia"/>
                <w:sz w:val="18"/>
              </w:rPr>
              <w:t>，</w:t>
            </w:r>
            <w:r w:rsidRPr="003E41B2">
              <w:rPr>
                <w:rFonts w:ascii="ＭＳ 明朝" w:eastAsia="ＭＳ 明朝" w:hAnsi="ＭＳ 明朝"/>
                <w:sz w:val="18"/>
              </w:rPr>
              <w:t>句の数や字数によって区別があることを理解して</w:t>
            </w:r>
            <w:r>
              <w:rPr>
                <w:rFonts w:ascii="ＭＳ 明朝" w:eastAsia="ＭＳ 明朝" w:hAnsi="ＭＳ 明朝" w:hint="eastAsia"/>
                <w:sz w:val="18"/>
              </w:rPr>
              <w:t>いる。</w:t>
            </w:r>
          </w:p>
          <w:p w14:paraId="45A8639D"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・「聞旅雁」</w:t>
            </w:r>
            <w:r w:rsidRPr="00D57862">
              <w:rPr>
                <w:rFonts w:ascii="ＭＳ 明朝" w:eastAsia="ＭＳ 明朝" w:hAnsi="ＭＳ 明朝"/>
                <w:sz w:val="18"/>
              </w:rPr>
              <w:t>の詩の詩形・構成・押韻をおおよそ理解している</w:t>
            </w:r>
            <w:r>
              <w:rPr>
                <w:rFonts w:ascii="ＭＳ 明朝" w:eastAsia="ＭＳ 明朝" w:hAnsi="ＭＳ 明朝" w:hint="eastAsia"/>
                <w:sz w:val="18"/>
              </w:rPr>
              <w:t>。</w:t>
            </w:r>
          </w:p>
          <w:p w14:paraId="680249B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・作者について</w:t>
            </w:r>
            <w:r w:rsidRPr="00681BD2">
              <w:rPr>
                <w:rFonts w:ascii="ＭＳ 明朝" w:eastAsia="ＭＳ 明朝" w:hAnsi="ＭＳ 明朝" w:hint="eastAsia"/>
                <w:sz w:val="18"/>
              </w:rPr>
              <w:t>，</w:t>
            </w:r>
            <w:r>
              <w:rPr>
                <w:rFonts w:ascii="ＭＳ 明朝" w:eastAsia="ＭＳ 明朝" w:hAnsi="ＭＳ 明朝" w:hint="eastAsia"/>
                <w:sz w:val="18"/>
              </w:rPr>
              <w:t>活躍した時代や作品</w:t>
            </w:r>
            <w:r w:rsidRPr="001F73E4">
              <w:rPr>
                <w:rFonts w:ascii="ＭＳ 明朝" w:eastAsia="ＭＳ 明朝" w:hAnsi="ＭＳ 明朝" w:hint="eastAsia"/>
                <w:sz w:val="18"/>
              </w:rPr>
              <w:t>，その生涯</w:t>
            </w:r>
            <w:r>
              <w:rPr>
                <w:rFonts w:ascii="ＭＳ 明朝" w:eastAsia="ＭＳ 明朝" w:hAnsi="ＭＳ 明朝" w:hint="eastAsia"/>
                <w:sz w:val="18"/>
              </w:rPr>
              <w:t>についておおよそ理解している。</w:t>
            </w:r>
          </w:p>
        </w:tc>
        <w:tc>
          <w:tcPr>
            <w:tcW w:w="3893" w:type="dxa"/>
          </w:tcPr>
          <w:p w14:paraId="3AD2B67D" w14:textId="4100A53D"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・漢詩の規則と特徴について</w:t>
            </w:r>
            <w:r w:rsidR="00D632B9">
              <w:rPr>
                <w:rFonts w:ascii="ＭＳ 明朝" w:eastAsia="ＭＳ 明朝" w:hAnsi="ＭＳ 明朝" w:hint="eastAsia"/>
                <w:sz w:val="18"/>
              </w:rPr>
              <w:t>，</w:t>
            </w:r>
            <w:r w:rsidRPr="004652BB">
              <w:rPr>
                <w:rFonts w:ascii="ＭＳ 明朝" w:eastAsia="ＭＳ 明朝" w:hAnsi="ＭＳ 明朝"/>
                <w:sz w:val="18"/>
              </w:rPr>
              <w:t>句の数や字数によって区別があることを理解してい</w:t>
            </w:r>
            <w:r>
              <w:rPr>
                <w:rFonts w:ascii="ＭＳ 明朝" w:eastAsia="ＭＳ 明朝" w:hAnsi="ＭＳ 明朝" w:hint="eastAsia"/>
                <w:sz w:val="18"/>
              </w:rPr>
              <w:t>ない。</w:t>
            </w:r>
          </w:p>
          <w:p w14:paraId="40AFBE6A" w14:textId="77777777"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w:t>
            </w:r>
            <w:r w:rsidRPr="004F0263">
              <w:rPr>
                <w:rFonts w:ascii="ＭＳ 明朝" w:eastAsia="ＭＳ 明朝" w:hAnsi="ＭＳ 明朝" w:hint="eastAsia"/>
                <w:sz w:val="18"/>
              </w:rPr>
              <w:t>「聞旅雁」</w:t>
            </w:r>
            <w:r w:rsidRPr="004652BB">
              <w:rPr>
                <w:rFonts w:ascii="ＭＳ 明朝" w:eastAsia="ＭＳ 明朝" w:hAnsi="ＭＳ 明朝"/>
                <w:sz w:val="18"/>
              </w:rPr>
              <w:t>の詩の詩形・構成・押韻を理解してい</w:t>
            </w:r>
            <w:r>
              <w:rPr>
                <w:rFonts w:ascii="ＭＳ 明朝" w:eastAsia="ＭＳ 明朝" w:hAnsi="ＭＳ 明朝" w:hint="eastAsia"/>
                <w:sz w:val="18"/>
              </w:rPr>
              <w:t>ない</w:t>
            </w:r>
            <w:r w:rsidRPr="004652BB">
              <w:rPr>
                <w:rFonts w:ascii="ＭＳ 明朝" w:eastAsia="ＭＳ 明朝" w:hAnsi="ＭＳ 明朝"/>
                <w:sz w:val="18"/>
              </w:rPr>
              <w:t>。</w:t>
            </w:r>
          </w:p>
          <w:p w14:paraId="3128BCA7" w14:textId="77777777"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w:t>
            </w:r>
            <w:r w:rsidRPr="001F73E4">
              <w:rPr>
                <w:rFonts w:ascii="ＭＳ 明朝" w:eastAsia="ＭＳ 明朝" w:hAnsi="ＭＳ 明朝" w:hint="eastAsia"/>
                <w:sz w:val="18"/>
              </w:rPr>
              <w:t>作者について，活躍した時代や作品，その生涯について理解してい</w:t>
            </w:r>
            <w:r>
              <w:rPr>
                <w:rFonts w:ascii="ＭＳ 明朝" w:eastAsia="ＭＳ 明朝" w:hAnsi="ＭＳ 明朝" w:hint="eastAsia"/>
                <w:sz w:val="18"/>
              </w:rPr>
              <w:t>ない</w:t>
            </w:r>
            <w:r w:rsidRPr="001F73E4">
              <w:rPr>
                <w:rFonts w:ascii="ＭＳ 明朝" w:eastAsia="ＭＳ 明朝" w:hAnsi="ＭＳ 明朝" w:hint="eastAsia"/>
                <w:sz w:val="18"/>
              </w:rPr>
              <w:t>。</w:t>
            </w:r>
          </w:p>
        </w:tc>
      </w:tr>
      <w:tr w:rsidR="009A611E" w14:paraId="4EE0166B"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06D06A11"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13" w:type="dxa"/>
            <w:shd w:val="clear" w:color="auto" w:fill="D9D9D9" w:themeFill="background1" w:themeFillShade="D9"/>
            <w:vAlign w:val="center"/>
          </w:tcPr>
          <w:p w14:paraId="0481BFEF"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④現代語訳・内容把握</w:t>
            </w:r>
          </w:p>
          <w:p w14:paraId="00ACEF50"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kern w:val="0"/>
                <w:sz w:val="20"/>
                <w:szCs w:val="20"/>
                <w:bdr w:val="single" w:sz="4" w:space="0" w:color="auto"/>
              </w:rPr>
              <w:t>読（１）アイ</w:t>
            </w:r>
          </w:p>
        </w:tc>
        <w:tc>
          <w:tcPr>
            <w:tcW w:w="4252" w:type="dxa"/>
            <w:shd w:val="clear" w:color="auto" w:fill="auto"/>
          </w:tcPr>
          <w:p w14:paraId="05657CD4" w14:textId="77777777"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sidRPr="00306023">
              <w:rPr>
                <w:rFonts w:ascii="ＭＳ 明朝" w:eastAsia="ＭＳ 明朝" w:hAnsi="ＭＳ 明朝"/>
                <w:sz w:val="18"/>
              </w:rPr>
              <w:t>重要語句の意味を理解し，漢詩の起承転結における展開を把握し，必要な語句を</w:t>
            </w:r>
            <w:r w:rsidRPr="006D3338">
              <w:rPr>
                <w:rFonts w:ascii="ＭＳ 明朝" w:eastAsia="ＭＳ 明朝" w:hAnsi="ＭＳ 明朝"/>
                <w:sz w:val="18"/>
              </w:rPr>
              <w:t>補いながら正しく現代語訳している</w:t>
            </w:r>
            <w:r>
              <w:rPr>
                <w:rFonts w:ascii="ＭＳ 明朝" w:eastAsia="ＭＳ 明朝" w:hAnsi="ＭＳ 明朝" w:hint="eastAsia"/>
                <w:sz w:val="18"/>
              </w:rPr>
              <w:t>。</w:t>
            </w:r>
          </w:p>
          <w:p w14:paraId="21727666" w14:textId="77777777" w:rsidR="009A611E" w:rsidRDefault="009A611E" w:rsidP="00510218">
            <w:pPr>
              <w:widowControl/>
              <w:ind w:left="180" w:hangingChars="100" w:hanging="180"/>
              <w:jc w:val="left"/>
              <w:rPr>
                <w:rFonts w:ascii="ＭＳ 明朝" w:eastAsia="ＭＳ 明朝" w:hAnsi="ＭＳ 明朝"/>
                <w:kern w:val="0"/>
                <w:sz w:val="18"/>
              </w:rPr>
            </w:pPr>
            <w:r w:rsidRPr="00A464D6">
              <w:rPr>
                <w:rFonts w:ascii="ＭＳ 明朝" w:eastAsia="ＭＳ 明朝" w:hAnsi="ＭＳ 明朝" w:hint="eastAsia"/>
                <w:sz w:val="18"/>
              </w:rPr>
              <w:t>・</w:t>
            </w:r>
            <w:r w:rsidRPr="002B77A8">
              <w:rPr>
                <w:rFonts w:ascii="ＭＳ 明朝" w:eastAsia="ＭＳ 明朝" w:hAnsi="ＭＳ 明朝"/>
                <w:sz w:val="18"/>
              </w:rPr>
              <w:t>詩に描かれた状況をもとに，作者がどのような心情を漢詩に詠み込んでいるのかを正しく理解している</w:t>
            </w:r>
            <w:r w:rsidRPr="00777707">
              <w:rPr>
                <w:rFonts w:ascii="ＭＳ 明朝" w:eastAsia="ＭＳ 明朝" w:hAnsi="ＭＳ 明朝"/>
                <w:sz w:val="18"/>
              </w:rPr>
              <w:t>。</w:t>
            </w:r>
          </w:p>
        </w:tc>
        <w:tc>
          <w:tcPr>
            <w:tcW w:w="3827" w:type="dxa"/>
            <w:shd w:val="clear" w:color="auto" w:fill="auto"/>
          </w:tcPr>
          <w:p w14:paraId="3F34EF4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w:t>
            </w:r>
            <w:r w:rsidRPr="004B185F">
              <w:rPr>
                <w:rFonts w:ascii="ＭＳ 明朝" w:eastAsia="ＭＳ 明朝" w:hAnsi="ＭＳ 明朝" w:hint="eastAsia"/>
                <w:sz w:val="18"/>
              </w:rPr>
              <w:t>，</w:t>
            </w:r>
            <w:r>
              <w:rPr>
                <w:rFonts w:ascii="ＭＳ 明朝" w:eastAsia="ＭＳ 明朝" w:hAnsi="ＭＳ 明朝" w:hint="eastAsia"/>
                <w:sz w:val="18"/>
              </w:rPr>
              <w:t>必要な語句を補いながら現代語訳している。</w:t>
            </w:r>
          </w:p>
          <w:p w14:paraId="6CCC174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B77A8">
              <w:rPr>
                <w:rFonts w:ascii="ＭＳ 明朝" w:eastAsia="ＭＳ 明朝" w:hAnsi="ＭＳ 明朝"/>
                <w:sz w:val="18"/>
              </w:rPr>
              <w:t>作者がどのような心情を漢詩に詠み込んでいるのかを理解している。</w:t>
            </w:r>
          </w:p>
        </w:tc>
        <w:tc>
          <w:tcPr>
            <w:tcW w:w="3893" w:type="dxa"/>
            <w:shd w:val="clear" w:color="auto" w:fill="auto"/>
          </w:tcPr>
          <w:p w14:paraId="6CA5BB7C" w14:textId="77777777" w:rsidR="009A611E" w:rsidRPr="00E15FBB"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Pr>
                <w:rFonts w:ascii="ＭＳ 明朝" w:eastAsia="ＭＳ 明朝" w:hAnsi="ＭＳ 明朝" w:hint="eastAsia"/>
                <w:sz w:val="18"/>
              </w:rPr>
              <w:t>重要</w:t>
            </w:r>
            <w:r w:rsidRPr="001F73E4">
              <w:rPr>
                <w:rFonts w:ascii="ＭＳ 明朝" w:eastAsia="ＭＳ 明朝" w:hAnsi="ＭＳ 明朝" w:hint="eastAsia"/>
                <w:sz w:val="18"/>
              </w:rPr>
              <w:t>語句の意味を理解し，必要な語句を補いながら現代語訳</w:t>
            </w:r>
            <w:r>
              <w:rPr>
                <w:rFonts w:ascii="ＭＳ 明朝" w:eastAsia="ＭＳ 明朝" w:hAnsi="ＭＳ 明朝" w:hint="eastAsia"/>
                <w:sz w:val="18"/>
              </w:rPr>
              <w:t>することができていない。</w:t>
            </w:r>
          </w:p>
          <w:p w14:paraId="2D1662FC" w14:textId="77777777" w:rsidR="009A611E"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sidRPr="002B08A3">
              <w:rPr>
                <w:rFonts w:ascii="ＭＳ 明朝" w:eastAsia="ＭＳ 明朝" w:hAnsi="ＭＳ 明朝" w:hint="eastAsia"/>
                <w:sz w:val="18"/>
              </w:rPr>
              <w:t>作者がどのような心情を漢詩に詠み込んでいるのかを理解してい</w:t>
            </w:r>
            <w:r>
              <w:rPr>
                <w:rFonts w:ascii="ＭＳ 明朝" w:eastAsia="ＭＳ 明朝" w:hAnsi="ＭＳ 明朝" w:hint="eastAsia"/>
                <w:sz w:val="18"/>
              </w:rPr>
              <w:t>ない</w:t>
            </w:r>
            <w:r w:rsidRPr="002B08A3">
              <w:rPr>
                <w:rFonts w:ascii="ＭＳ 明朝" w:eastAsia="ＭＳ 明朝" w:hAnsi="ＭＳ 明朝" w:hint="eastAsia"/>
                <w:sz w:val="18"/>
              </w:rPr>
              <w:t>。</w:t>
            </w:r>
          </w:p>
        </w:tc>
      </w:tr>
      <w:tr w:rsidR="009A611E" w14:paraId="0CFB0F5D"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05C8DB8B"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059B20B7"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⑤鑑賞</w:t>
            </w:r>
          </w:p>
          <w:p w14:paraId="2B42CF51"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kern w:val="0"/>
                <w:sz w:val="20"/>
                <w:szCs w:val="20"/>
                <w:bdr w:val="single" w:sz="4" w:space="0" w:color="auto"/>
              </w:rPr>
              <w:t>読（１）エ</w:t>
            </w:r>
          </w:p>
        </w:tc>
        <w:tc>
          <w:tcPr>
            <w:tcW w:w="4252" w:type="dxa"/>
            <w:shd w:val="clear" w:color="auto" w:fill="auto"/>
          </w:tcPr>
          <w:p w14:paraId="3D18312A" w14:textId="77777777" w:rsidR="009A611E" w:rsidRDefault="009A611E" w:rsidP="00510218">
            <w:pPr>
              <w:widowControl/>
              <w:ind w:left="180" w:hangingChars="100" w:hanging="180"/>
              <w:jc w:val="left"/>
              <w:rPr>
                <w:rFonts w:ascii="ＭＳ 明朝" w:eastAsia="ＭＳ 明朝" w:hAnsi="ＭＳ 明朝"/>
                <w:sz w:val="18"/>
              </w:rPr>
            </w:pPr>
            <w:r w:rsidRPr="003B2F8D">
              <w:rPr>
                <w:rFonts w:ascii="ＭＳ 明朝" w:eastAsia="ＭＳ 明朝" w:hAnsi="ＭＳ 明朝"/>
                <w:sz w:val="18"/>
              </w:rPr>
              <w:t>・</w:t>
            </w:r>
            <w:r>
              <w:rPr>
                <w:rFonts w:ascii="ＭＳ 明朝" w:eastAsia="ＭＳ 明朝" w:hAnsi="ＭＳ 明朝" w:hint="eastAsia"/>
                <w:sz w:val="18"/>
              </w:rPr>
              <w:t>起承転結の展開と作者の心情をよく理解したうえで，詩の響きを味わいながら暗唱している。</w:t>
            </w:r>
          </w:p>
        </w:tc>
        <w:tc>
          <w:tcPr>
            <w:tcW w:w="3827" w:type="dxa"/>
            <w:shd w:val="clear" w:color="auto" w:fill="auto"/>
          </w:tcPr>
          <w:p w14:paraId="6422F0D2" w14:textId="77777777" w:rsidR="009A611E" w:rsidRDefault="009A611E" w:rsidP="00510218">
            <w:pPr>
              <w:widowControl/>
              <w:ind w:left="180" w:hangingChars="100" w:hanging="180"/>
              <w:jc w:val="left"/>
              <w:rPr>
                <w:rFonts w:ascii="ＭＳ 明朝" w:eastAsia="ＭＳ 明朝" w:hAnsi="ＭＳ 明朝"/>
                <w:sz w:val="18"/>
              </w:rPr>
            </w:pPr>
            <w:r w:rsidRPr="00617114">
              <w:rPr>
                <w:rFonts w:ascii="ＭＳ 明朝" w:eastAsia="ＭＳ 明朝" w:hAnsi="ＭＳ 明朝" w:hint="eastAsia"/>
                <w:sz w:val="18"/>
              </w:rPr>
              <w:t>・漢詩の内容を理解したうえで，漢詩を暗唱している。</w:t>
            </w:r>
          </w:p>
        </w:tc>
        <w:tc>
          <w:tcPr>
            <w:tcW w:w="3893" w:type="dxa"/>
            <w:shd w:val="clear" w:color="auto" w:fill="auto"/>
          </w:tcPr>
          <w:p w14:paraId="2B7D9CF4" w14:textId="77777777" w:rsidR="009A611E" w:rsidRDefault="009A611E" w:rsidP="00510218">
            <w:pPr>
              <w:widowControl/>
              <w:ind w:left="180" w:hangingChars="100" w:hanging="180"/>
              <w:jc w:val="left"/>
              <w:rPr>
                <w:rFonts w:ascii="ＭＳ 明朝" w:eastAsia="ＭＳ 明朝" w:hAnsi="ＭＳ 明朝"/>
                <w:sz w:val="18"/>
              </w:rPr>
            </w:pPr>
            <w:r w:rsidRPr="00634813">
              <w:rPr>
                <w:rFonts w:ascii="ＭＳ 明朝" w:eastAsia="ＭＳ 明朝" w:hAnsi="ＭＳ 明朝"/>
                <w:sz w:val="18"/>
              </w:rPr>
              <w:t>・</w:t>
            </w:r>
            <w:r w:rsidRPr="00B63015">
              <w:rPr>
                <w:rFonts w:ascii="ＭＳ 明朝" w:eastAsia="ＭＳ 明朝" w:hAnsi="ＭＳ 明朝" w:hint="eastAsia"/>
                <w:sz w:val="18"/>
              </w:rPr>
              <w:t>漢詩の内容を理解したうえで，漢詩を暗唱</w:t>
            </w:r>
            <w:r>
              <w:rPr>
                <w:rFonts w:ascii="ＭＳ 明朝" w:eastAsia="ＭＳ 明朝" w:hAnsi="ＭＳ 明朝" w:hint="eastAsia"/>
                <w:sz w:val="18"/>
              </w:rPr>
              <w:t>することができて</w:t>
            </w:r>
            <w:r w:rsidRPr="00B63015">
              <w:rPr>
                <w:rFonts w:ascii="ＭＳ 明朝" w:eastAsia="ＭＳ 明朝" w:hAnsi="ＭＳ 明朝" w:hint="eastAsia"/>
                <w:sz w:val="18"/>
              </w:rPr>
              <w:t>い</w:t>
            </w:r>
            <w:r>
              <w:rPr>
                <w:rFonts w:ascii="ＭＳ 明朝" w:eastAsia="ＭＳ 明朝" w:hAnsi="ＭＳ 明朝" w:hint="eastAsia"/>
                <w:sz w:val="18"/>
              </w:rPr>
              <w:t>ない</w:t>
            </w:r>
            <w:r w:rsidRPr="00B63015">
              <w:rPr>
                <w:rFonts w:ascii="ＭＳ 明朝" w:eastAsia="ＭＳ 明朝" w:hAnsi="ＭＳ 明朝" w:hint="eastAsia"/>
                <w:sz w:val="18"/>
              </w:rPr>
              <w:t>。</w:t>
            </w:r>
          </w:p>
        </w:tc>
      </w:tr>
      <w:tr w:rsidR="009A611E" w14:paraId="7C27CEF3"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16892AA5"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2735B6D6"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⑥考えの形成</w:t>
            </w:r>
          </w:p>
          <w:p w14:paraId="52B400BD"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sz w:val="20"/>
                <w:bdr w:val="single" w:sz="4" w:space="0" w:color="auto"/>
              </w:rPr>
              <w:t>読（１）カ</w:t>
            </w:r>
          </w:p>
        </w:tc>
        <w:tc>
          <w:tcPr>
            <w:tcW w:w="4252" w:type="dxa"/>
            <w:shd w:val="clear" w:color="auto" w:fill="auto"/>
          </w:tcPr>
          <w:p w14:paraId="5E8D3A0F" w14:textId="77777777" w:rsidR="009A611E" w:rsidRDefault="009A611E" w:rsidP="00510218">
            <w:pPr>
              <w:widowControl/>
              <w:ind w:left="180" w:hangingChars="100" w:hanging="180"/>
              <w:jc w:val="left"/>
              <w:rPr>
                <w:rFonts w:ascii="ＭＳ 明朝" w:eastAsia="ＭＳ 明朝" w:hAnsi="ＭＳ 明朝"/>
                <w:sz w:val="18"/>
              </w:rPr>
            </w:pPr>
            <w:r w:rsidRPr="00B206A1">
              <w:rPr>
                <w:rFonts w:ascii="ＭＳ 明朝" w:eastAsia="ＭＳ 明朝" w:hAnsi="ＭＳ 明朝" w:hint="eastAsia"/>
                <w:sz w:val="18"/>
              </w:rPr>
              <w:t>・</w:t>
            </w:r>
            <w:r w:rsidRPr="002C2172">
              <w:rPr>
                <w:rFonts w:ascii="ＭＳ 明朝" w:eastAsia="ＭＳ 明朝" w:hAnsi="ＭＳ 明朝" w:hint="eastAsia"/>
                <w:sz w:val="18"/>
              </w:rPr>
              <w:t>漢詩に詠み込まれている作者の心情を踏まえ</w:t>
            </w:r>
            <w:r>
              <w:rPr>
                <w:rFonts w:ascii="ＭＳ 明朝" w:eastAsia="ＭＳ 明朝" w:hAnsi="ＭＳ 明朝" w:hint="eastAsia"/>
                <w:sz w:val="18"/>
              </w:rPr>
              <w:t>るとともに</w:t>
            </w:r>
            <w:r w:rsidRPr="002C2172">
              <w:rPr>
                <w:rFonts w:ascii="ＭＳ 明朝" w:eastAsia="ＭＳ 明朝" w:hAnsi="ＭＳ 明朝" w:hint="eastAsia"/>
                <w:sz w:val="18"/>
              </w:rPr>
              <w:t>，</w:t>
            </w:r>
            <w:r>
              <w:rPr>
                <w:rFonts w:ascii="ＭＳ 明朝" w:eastAsia="ＭＳ 明朝" w:hAnsi="ＭＳ 明朝" w:hint="eastAsia"/>
                <w:sz w:val="18"/>
              </w:rPr>
              <w:t>菅原道真の生涯を調べることで</w:t>
            </w:r>
            <w:r w:rsidRPr="00D7023F">
              <w:rPr>
                <w:rFonts w:ascii="ＭＳ 明朝" w:eastAsia="ＭＳ 明朝" w:hAnsi="ＭＳ 明朝" w:hint="eastAsia"/>
                <w:sz w:val="18"/>
              </w:rPr>
              <w:t>，</w:t>
            </w:r>
            <w:r w:rsidRPr="002C2172">
              <w:rPr>
                <w:rFonts w:ascii="ＭＳ 明朝" w:eastAsia="ＭＳ 明朝" w:hAnsi="ＭＳ 明朝" w:hint="eastAsia"/>
                <w:sz w:val="18"/>
              </w:rPr>
              <w:t>人</w:t>
            </w:r>
            <w:r w:rsidRPr="002C2172">
              <w:rPr>
                <w:rFonts w:ascii="ＭＳ 明朝" w:eastAsia="ＭＳ 明朝" w:hAnsi="ＭＳ 明朝" w:hint="eastAsia"/>
                <w:sz w:val="18"/>
              </w:rPr>
              <w:lastRenderedPageBreak/>
              <w:t>生，社会，自然などに対する自分の考えを広げたり深めたりしている。</w:t>
            </w:r>
          </w:p>
        </w:tc>
        <w:tc>
          <w:tcPr>
            <w:tcW w:w="3827" w:type="dxa"/>
            <w:shd w:val="clear" w:color="auto" w:fill="auto"/>
          </w:tcPr>
          <w:p w14:paraId="6AF944C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・漢詩に詠み込まれている作者の心情を踏まえ</w:t>
            </w:r>
            <w:r w:rsidRPr="00E12321">
              <w:rPr>
                <w:rFonts w:ascii="ＭＳ 明朝" w:eastAsia="ＭＳ 明朝" w:hAnsi="ＭＳ 明朝" w:hint="eastAsia"/>
                <w:sz w:val="18"/>
              </w:rPr>
              <w:t>，</w:t>
            </w:r>
            <w:r>
              <w:rPr>
                <w:rFonts w:ascii="ＭＳ 明朝" w:eastAsia="ＭＳ 明朝" w:hAnsi="ＭＳ 明朝" w:hint="eastAsia"/>
                <w:sz w:val="18"/>
              </w:rPr>
              <w:t>人生</w:t>
            </w:r>
            <w:r w:rsidRPr="000002FC">
              <w:rPr>
                <w:rFonts w:ascii="ＭＳ 明朝" w:eastAsia="ＭＳ 明朝" w:hAnsi="ＭＳ 明朝" w:hint="eastAsia"/>
                <w:sz w:val="18"/>
              </w:rPr>
              <w:t>，</w:t>
            </w:r>
            <w:r>
              <w:rPr>
                <w:rFonts w:ascii="ＭＳ 明朝" w:eastAsia="ＭＳ 明朝" w:hAnsi="ＭＳ 明朝" w:hint="eastAsia"/>
                <w:sz w:val="18"/>
              </w:rPr>
              <w:t>社会</w:t>
            </w:r>
            <w:r w:rsidRPr="000002FC">
              <w:rPr>
                <w:rFonts w:ascii="ＭＳ 明朝" w:eastAsia="ＭＳ 明朝" w:hAnsi="ＭＳ 明朝" w:hint="eastAsia"/>
                <w:sz w:val="18"/>
              </w:rPr>
              <w:t>，</w:t>
            </w:r>
            <w:r>
              <w:rPr>
                <w:rFonts w:ascii="ＭＳ 明朝" w:eastAsia="ＭＳ 明朝" w:hAnsi="ＭＳ 明朝" w:hint="eastAsia"/>
                <w:sz w:val="18"/>
              </w:rPr>
              <w:t>自然などに対する自分の考えを広げたり深めたりしている。</w:t>
            </w:r>
          </w:p>
        </w:tc>
        <w:tc>
          <w:tcPr>
            <w:tcW w:w="3893" w:type="dxa"/>
            <w:shd w:val="clear" w:color="auto" w:fill="auto"/>
          </w:tcPr>
          <w:p w14:paraId="77CFDB9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91D37">
              <w:rPr>
                <w:rFonts w:ascii="ＭＳ 明朝" w:eastAsia="ＭＳ 明朝" w:hAnsi="ＭＳ 明朝" w:hint="eastAsia"/>
                <w:sz w:val="18"/>
              </w:rPr>
              <w:t>漢詩に詠み込まれている作者の心情を踏まえ，人生，社会，自然などに対する自分の</w:t>
            </w:r>
            <w:r w:rsidRPr="00A91D37">
              <w:rPr>
                <w:rFonts w:ascii="ＭＳ 明朝" w:eastAsia="ＭＳ 明朝" w:hAnsi="ＭＳ 明朝" w:hint="eastAsia"/>
                <w:sz w:val="18"/>
              </w:rPr>
              <w:lastRenderedPageBreak/>
              <w:t>考えを広げたり深めたり</w:t>
            </w:r>
            <w:r>
              <w:rPr>
                <w:rFonts w:ascii="ＭＳ 明朝" w:eastAsia="ＭＳ 明朝" w:hAnsi="ＭＳ 明朝" w:hint="eastAsia"/>
                <w:sz w:val="18"/>
              </w:rPr>
              <w:t>することができていない。</w:t>
            </w:r>
          </w:p>
        </w:tc>
      </w:tr>
      <w:tr w:rsidR="009A611E" w14:paraId="61EDB8F3" w14:textId="77777777" w:rsidTr="00510218">
        <w:trPr>
          <w:gridAfter w:val="1"/>
          <w:wAfter w:w="8" w:type="dxa"/>
          <w:trHeight w:val="1246"/>
        </w:trPr>
        <w:tc>
          <w:tcPr>
            <w:tcW w:w="943" w:type="dxa"/>
            <w:shd w:val="clear" w:color="auto" w:fill="D9D9D9" w:themeFill="background1" w:themeFillShade="D9"/>
            <w:textDirection w:val="tbRlV"/>
            <w:vAlign w:val="center"/>
          </w:tcPr>
          <w:p w14:paraId="1E3B28CE"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5E99294C"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34D226DF"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7D29FFD1" w14:textId="4BD54A01" w:rsidR="009A611E" w:rsidRPr="0030392D"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w:t>
            </w:r>
            <w:r w:rsidRPr="0030392D">
              <w:rPr>
                <w:rFonts w:ascii="ＭＳ ゴシック" w:eastAsia="ＭＳ ゴシック" w:hAnsi="ＭＳ ゴシック" w:hint="eastAsia"/>
                <w:sz w:val="20"/>
              </w:rPr>
              <w:t>考察・</w:t>
            </w:r>
            <w:r w:rsidR="00D632B9">
              <w:rPr>
                <w:rFonts w:ascii="ＭＳ ゴシック" w:eastAsia="ＭＳ ゴシック" w:hAnsi="ＭＳ ゴシック" w:hint="eastAsia"/>
                <w:sz w:val="20"/>
              </w:rPr>
              <w:t>発表</w:t>
            </w:r>
          </w:p>
        </w:tc>
        <w:tc>
          <w:tcPr>
            <w:tcW w:w="4252" w:type="dxa"/>
            <w:shd w:val="clear" w:color="auto" w:fill="auto"/>
          </w:tcPr>
          <w:p w14:paraId="4F47E7B7" w14:textId="2E8F8EB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CC78BB">
              <w:rPr>
                <w:rFonts w:ascii="ＭＳ 明朝" w:eastAsia="ＭＳ 明朝" w:hAnsi="ＭＳ 明朝"/>
                <w:sz w:val="18"/>
              </w:rPr>
              <w:t>印象に残った表現や句について，自分の読み取った内容や惹かれた理由を明確に説明し</w:t>
            </w:r>
            <w:r w:rsidR="00AF5209">
              <w:rPr>
                <w:rFonts w:ascii="ＭＳ 明朝" w:eastAsia="ＭＳ 明朝" w:hAnsi="ＭＳ 明朝" w:hint="eastAsia"/>
                <w:sz w:val="18"/>
              </w:rPr>
              <w:t>ようとし</w:t>
            </w:r>
            <w:r w:rsidRPr="00CC78BB">
              <w:rPr>
                <w:rFonts w:ascii="ＭＳ 明朝" w:eastAsia="ＭＳ 明朝" w:hAnsi="ＭＳ 明朝"/>
                <w:sz w:val="18"/>
              </w:rPr>
              <w:t>ている。</w:t>
            </w:r>
          </w:p>
        </w:tc>
        <w:tc>
          <w:tcPr>
            <w:tcW w:w="3827" w:type="dxa"/>
            <w:shd w:val="clear" w:color="auto" w:fill="auto"/>
          </w:tcPr>
          <w:p w14:paraId="14913BD0" w14:textId="41FC71CC"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556C1">
              <w:rPr>
                <w:rFonts w:ascii="ＭＳ 明朝" w:eastAsia="ＭＳ 明朝" w:hAnsi="ＭＳ 明朝"/>
                <w:sz w:val="18"/>
              </w:rPr>
              <w:t>印象に残った表現や句について，読み取った内容や惹かれた理由など，何らかの説明をし</w:t>
            </w:r>
            <w:r w:rsidR="00AF5209">
              <w:rPr>
                <w:rFonts w:ascii="ＭＳ 明朝" w:eastAsia="ＭＳ 明朝" w:hAnsi="ＭＳ 明朝" w:hint="eastAsia"/>
                <w:sz w:val="18"/>
              </w:rPr>
              <w:t>ようとし</w:t>
            </w:r>
            <w:r w:rsidRPr="00E556C1">
              <w:rPr>
                <w:rFonts w:ascii="ＭＳ 明朝" w:eastAsia="ＭＳ 明朝" w:hAnsi="ＭＳ 明朝"/>
                <w:sz w:val="18"/>
              </w:rPr>
              <w:t>ている。</w:t>
            </w:r>
          </w:p>
        </w:tc>
        <w:tc>
          <w:tcPr>
            <w:tcW w:w="3893" w:type="dxa"/>
            <w:shd w:val="clear" w:color="auto" w:fill="auto"/>
          </w:tcPr>
          <w:p w14:paraId="22B0565B" w14:textId="0E5F6DB7" w:rsidR="009A611E" w:rsidRDefault="009A611E" w:rsidP="00AF5209">
            <w:pPr>
              <w:widowControl/>
              <w:ind w:left="180" w:hangingChars="100" w:hanging="180"/>
              <w:jc w:val="left"/>
              <w:rPr>
                <w:rFonts w:ascii="ＭＳ 明朝" w:eastAsia="ＭＳ 明朝" w:hAnsi="ＭＳ 明朝"/>
                <w:sz w:val="18"/>
              </w:rPr>
            </w:pPr>
            <w:r w:rsidRPr="00213C98">
              <w:rPr>
                <w:rFonts w:ascii="ＭＳ 明朝" w:eastAsia="ＭＳ 明朝" w:hAnsi="ＭＳ 明朝" w:hint="eastAsia"/>
                <w:sz w:val="18"/>
              </w:rPr>
              <w:t>・</w:t>
            </w:r>
            <w:r w:rsidRPr="004406B7">
              <w:rPr>
                <w:rFonts w:ascii="ＭＳ 明朝" w:eastAsia="ＭＳ 明朝" w:hAnsi="ＭＳ 明朝" w:hint="eastAsia"/>
                <w:sz w:val="18"/>
              </w:rPr>
              <w:t>印象に残った表現や句について，読み取った内容や惹かれた理由など</w:t>
            </w:r>
            <w:r w:rsidR="00391A9D">
              <w:rPr>
                <w:rFonts w:ascii="ＭＳ 明朝" w:eastAsia="ＭＳ 明朝" w:hAnsi="ＭＳ 明朝" w:hint="eastAsia"/>
                <w:sz w:val="18"/>
              </w:rPr>
              <w:t>を</w:t>
            </w:r>
            <w:r w:rsidRPr="004406B7">
              <w:rPr>
                <w:rFonts w:ascii="ＭＳ 明朝" w:eastAsia="ＭＳ 明朝" w:hAnsi="ＭＳ 明朝"/>
                <w:sz w:val="18"/>
              </w:rPr>
              <w:t>説明</w:t>
            </w:r>
            <w:r w:rsidR="00AF5209">
              <w:rPr>
                <w:rFonts w:ascii="ＭＳ 明朝" w:eastAsia="ＭＳ 明朝" w:hAnsi="ＭＳ 明朝" w:hint="eastAsia"/>
                <w:sz w:val="18"/>
              </w:rPr>
              <w:t>しようとしていない</w:t>
            </w:r>
            <w:r>
              <w:rPr>
                <w:rFonts w:ascii="ＭＳ 明朝" w:eastAsia="ＭＳ 明朝" w:hAnsi="ＭＳ 明朝" w:hint="eastAsia"/>
                <w:sz w:val="18"/>
              </w:rPr>
              <w:t>。</w:t>
            </w:r>
          </w:p>
        </w:tc>
      </w:tr>
    </w:tbl>
    <w:p w14:paraId="77DD1E96" w14:textId="77777777" w:rsidR="009A611E" w:rsidRDefault="009A611E" w:rsidP="009A611E">
      <w:pPr>
        <w:rPr>
          <w:rFonts w:ascii="ＭＳ ゴシック" w:eastAsia="ＭＳ ゴシック" w:hAnsi="ＭＳ ゴシック"/>
        </w:rPr>
      </w:pPr>
    </w:p>
    <w:p w14:paraId="78EB584D" w14:textId="77777777" w:rsidR="009A611E" w:rsidRDefault="009A611E" w:rsidP="009A611E">
      <w:pPr>
        <w:widowControl/>
        <w:jc w:val="left"/>
        <w:rPr>
          <w:rFonts w:ascii="ＭＳ ゴシック" w:eastAsia="ＭＳ ゴシック" w:hAnsi="ＭＳ ゴシック"/>
        </w:rPr>
      </w:pPr>
    </w:p>
    <w:p w14:paraId="1DED6235" w14:textId="27D6CA68" w:rsidR="009A611E" w:rsidRDefault="009A611E" w:rsidP="009A611E">
      <w:pPr>
        <w:widowControl/>
        <w:jc w:val="left"/>
        <w:rPr>
          <w:rFonts w:ascii="ＭＳ ゴシック" w:eastAsia="ＭＳ ゴシック" w:hAnsi="ＭＳ ゴシック"/>
        </w:rPr>
      </w:pPr>
    </w:p>
    <w:p w14:paraId="36DD3EBB" w14:textId="77777777" w:rsidR="009A611E" w:rsidRDefault="009A611E" w:rsidP="009A611E">
      <w:pPr>
        <w:widowControl/>
        <w:jc w:val="left"/>
        <w:rPr>
          <w:rFonts w:ascii="ＭＳ ゴシック" w:eastAsia="ＭＳ ゴシック" w:hAnsi="ＭＳ ゴシック"/>
        </w:rPr>
      </w:pPr>
    </w:p>
    <w:p w14:paraId="60BC5D9B" w14:textId="77777777" w:rsidR="009A611E" w:rsidRDefault="009A611E" w:rsidP="009A611E">
      <w:pPr>
        <w:widowControl/>
        <w:jc w:val="left"/>
        <w:rPr>
          <w:rFonts w:ascii="ＭＳ ゴシック" w:eastAsia="ＭＳ ゴシック" w:hAnsi="ＭＳ ゴシック"/>
        </w:rPr>
      </w:pPr>
    </w:p>
    <w:p w14:paraId="355FDCB3" w14:textId="77777777" w:rsidR="009A611E" w:rsidRDefault="009A611E" w:rsidP="009A611E">
      <w:pPr>
        <w:widowControl/>
        <w:jc w:val="left"/>
        <w:rPr>
          <w:rFonts w:ascii="ＭＳ ゴシック" w:eastAsia="ＭＳ ゴシック" w:hAnsi="ＭＳ ゴシック"/>
        </w:rPr>
      </w:pPr>
    </w:p>
    <w:p w14:paraId="39A28D41" w14:textId="77777777" w:rsidR="009A611E" w:rsidRDefault="009A611E" w:rsidP="009A611E">
      <w:pPr>
        <w:widowControl/>
        <w:jc w:val="left"/>
        <w:rPr>
          <w:rFonts w:ascii="ＭＳ ゴシック" w:eastAsia="ＭＳ ゴシック" w:hAnsi="ＭＳ ゴシック"/>
        </w:rPr>
      </w:pPr>
    </w:p>
    <w:p w14:paraId="2C11C25E" w14:textId="77777777" w:rsidR="009A611E" w:rsidRDefault="009A611E" w:rsidP="009A611E">
      <w:pPr>
        <w:widowControl/>
        <w:jc w:val="left"/>
        <w:rPr>
          <w:rFonts w:ascii="ＭＳ ゴシック" w:eastAsia="ＭＳ ゴシック" w:hAnsi="ＭＳ ゴシック"/>
        </w:rPr>
      </w:pPr>
    </w:p>
    <w:p w14:paraId="405A5C20" w14:textId="77777777" w:rsidR="009A611E" w:rsidRDefault="009A611E" w:rsidP="009A611E">
      <w:pPr>
        <w:widowControl/>
        <w:jc w:val="left"/>
        <w:rPr>
          <w:rFonts w:ascii="ＭＳ ゴシック" w:eastAsia="ＭＳ ゴシック" w:hAnsi="ＭＳ ゴシック"/>
        </w:rPr>
      </w:pPr>
    </w:p>
    <w:p w14:paraId="658D1881" w14:textId="77777777" w:rsidR="009A611E" w:rsidRDefault="009A611E" w:rsidP="009A611E">
      <w:pPr>
        <w:widowControl/>
        <w:jc w:val="left"/>
        <w:rPr>
          <w:rFonts w:ascii="ＭＳ ゴシック" w:eastAsia="ＭＳ ゴシック" w:hAnsi="ＭＳ ゴシック"/>
        </w:rPr>
      </w:pPr>
    </w:p>
    <w:p w14:paraId="70F207BE" w14:textId="77777777" w:rsidR="009A611E" w:rsidRDefault="009A611E" w:rsidP="009A611E">
      <w:pPr>
        <w:widowControl/>
        <w:jc w:val="left"/>
        <w:rPr>
          <w:rFonts w:ascii="ＭＳ ゴシック" w:eastAsia="ＭＳ ゴシック" w:hAnsi="ＭＳ ゴシック"/>
        </w:rPr>
      </w:pPr>
    </w:p>
    <w:p w14:paraId="10200008" w14:textId="77777777" w:rsidR="009A611E" w:rsidRDefault="009A611E" w:rsidP="009A611E">
      <w:pPr>
        <w:widowControl/>
        <w:jc w:val="left"/>
        <w:rPr>
          <w:rFonts w:ascii="ＭＳ ゴシック" w:eastAsia="ＭＳ ゴシック" w:hAnsi="ＭＳ ゴシック"/>
        </w:rPr>
      </w:pPr>
    </w:p>
    <w:p w14:paraId="36ADFE0F" w14:textId="77777777" w:rsidR="009A611E" w:rsidRDefault="009A611E" w:rsidP="009A611E">
      <w:pPr>
        <w:widowControl/>
        <w:jc w:val="left"/>
        <w:rPr>
          <w:rFonts w:ascii="ＭＳ ゴシック" w:eastAsia="ＭＳ ゴシック" w:hAnsi="ＭＳ ゴシック"/>
        </w:rPr>
      </w:pPr>
    </w:p>
    <w:p w14:paraId="4BF86668" w14:textId="77777777" w:rsidR="009A611E" w:rsidRDefault="009A611E" w:rsidP="009A611E">
      <w:pPr>
        <w:widowControl/>
        <w:jc w:val="left"/>
        <w:rPr>
          <w:rFonts w:ascii="ＭＳ ゴシック" w:eastAsia="ＭＳ ゴシック" w:hAnsi="ＭＳ ゴシック"/>
        </w:rPr>
      </w:pPr>
    </w:p>
    <w:p w14:paraId="137D7F46" w14:textId="77777777" w:rsidR="009A611E" w:rsidRDefault="009A611E" w:rsidP="009A611E">
      <w:pPr>
        <w:widowControl/>
        <w:jc w:val="left"/>
        <w:rPr>
          <w:rFonts w:ascii="ＭＳ ゴシック" w:eastAsia="ＭＳ ゴシック" w:hAnsi="ＭＳ ゴシック"/>
        </w:rPr>
      </w:pPr>
    </w:p>
    <w:p w14:paraId="50884B96" w14:textId="77777777" w:rsidR="009A611E" w:rsidRDefault="009A611E" w:rsidP="009A611E">
      <w:pPr>
        <w:widowControl/>
        <w:jc w:val="left"/>
        <w:rPr>
          <w:rFonts w:ascii="ＭＳ ゴシック" w:eastAsia="ＭＳ ゴシック" w:hAnsi="ＭＳ ゴシック"/>
        </w:rPr>
      </w:pPr>
    </w:p>
    <w:p w14:paraId="17C8AB50" w14:textId="77777777" w:rsidR="009A611E" w:rsidRDefault="009A611E" w:rsidP="009A611E">
      <w:pPr>
        <w:widowControl/>
        <w:jc w:val="left"/>
        <w:rPr>
          <w:rFonts w:ascii="ＭＳ ゴシック" w:eastAsia="ＭＳ ゴシック" w:hAnsi="ＭＳ ゴシック"/>
        </w:rPr>
      </w:pPr>
    </w:p>
    <w:p w14:paraId="0860CC2C" w14:textId="77777777" w:rsidR="009A611E" w:rsidRDefault="009A611E" w:rsidP="009A611E">
      <w:pPr>
        <w:widowControl/>
        <w:jc w:val="left"/>
        <w:rPr>
          <w:rFonts w:ascii="ＭＳ ゴシック" w:eastAsia="ＭＳ ゴシック" w:hAnsi="ＭＳ ゴシック"/>
        </w:rPr>
      </w:pPr>
    </w:p>
    <w:p w14:paraId="048558A1" w14:textId="77777777" w:rsidR="009A611E" w:rsidRDefault="009A611E" w:rsidP="009A611E">
      <w:pPr>
        <w:widowControl/>
        <w:jc w:val="left"/>
        <w:rPr>
          <w:rFonts w:ascii="ＭＳ ゴシック" w:eastAsia="ＭＳ ゴシック" w:hAnsi="ＭＳ ゴシック"/>
        </w:rPr>
      </w:pPr>
    </w:p>
    <w:p w14:paraId="0AA5C526" w14:textId="77777777" w:rsidR="009A611E" w:rsidRDefault="009A611E" w:rsidP="009A611E">
      <w:pPr>
        <w:widowControl/>
        <w:jc w:val="left"/>
        <w:rPr>
          <w:rFonts w:ascii="ＭＳ ゴシック" w:eastAsia="ＭＳ ゴシック" w:hAnsi="ＭＳ ゴシック"/>
        </w:rPr>
      </w:pPr>
    </w:p>
    <w:p w14:paraId="1489002D" w14:textId="77777777" w:rsidR="009A611E" w:rsidRDefault="009A611E" w:rsidP="009A611E">
      <w:pPr>
        <w:widowControl/>
        <w:jc w:val="left"/>
        <w:rPr>
          <w:rFonts w:ascii="ＭＳ ゴシック" w:eastAsia="ＭＳ ゴシック" w:hAnsi="ＭＳ ゴシック"/>
        </w:rPr>
      </w:pPr>
    </w:p>
    <w:p w14:paraId="66D868C1" w14:textId="77777777" w:rsidR="009A611E" w:rsidRDefault="009A611E" w:rsidP="009A611E">
      <w:pPr>
        <w:widowControl/>
        <w:jc w:val="left"/>
        <w:rPr>
          <w:rFonts w:ascii="ＭＳ ゴシック" w:eastAsia="ＭＳ ゴシック" w:hAnsi="ＭＳ ゴシック"/>
        </w:rPr>
      </w:pPr>
    </w:p>
    <w:p w14:paraId="1737ACFA"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■『詩―二首』「送夏目漱石之伊予」ルーブリック例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2D41C33D" w14:textId="77777777" w:rsidTr="00510218">
        <w:trPr>
          <w:trHeight w:val="510"/>
        </w:trPr>
        <w:tc>
          <w:tcPr>
            <w:tcW w:w="3339" w:type="dxa"/>
            <w:gridSpan w:val="2"/>
            <w:shd w:val="clear" w:color="auto" w:fill="D9D9D9" w:themeFill="background1" w:themeFillShade="D9"/>
            <w:vAlign w:val="center"/>
          </w:tcPr>
          <w:p w14:paraId="4DF3A5C5"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172B6430"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76AF554F"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3F68A9AA"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0FD97772"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4EEBC4E4"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45ED2E7A" w14:textId="77777777" w:rsidR="009A611E" w:rsidRPr="00751F25" w:rsidRDefault="009A611E" w:rsidP="00510218">
            <w:pPr>
              <w:widowControl/>
              <w:jc w:val="left"/>
              <w:rPr>
                <w:rFonts w:ascii="ＭＳ ゴシック" w:eastAsia="ＭＳ ゴシック" w:hAnsi="ＭＳ ゴシック"/>
                <w:sz w:val="20"/>
              </w:rPr>
            </w:pPr>
            <w:r w:rsidRPr="00751F25">
              <w:rPr>
                <w:rFonts w:ascii="ＭＳ ゴシック" w:eastAsia="ＭＳ ゴシック" w:hAnsi="ＭＳ ゴシック" w:hint="eastAsia"/>
                <w:sz w:val="20"/>
              </w:rPr>
              <w:t>①漢字の意味</w:t>
            </w:r>
          </w:p>
          <w:p w14:paraId="371CDB62" w14:textId="77777777" w:rsidR="009A611E" w:rsidRPr="00751F25" w:rsidRDefault="009A611E" w:rsidP="00510218">
            <w:pPr>
              <w:widowControl/>
              <w:jc w:val="right"/>
              <w:rPr>
                <w:rFonts w:ascii="ＭＳ ゴシック" w:eastAsia="ＭＳ ゴシック" w:hAnsi="ＭＳ ゴシック"/>
                <w:sz w:val="20"/>
              </w:rPr>
            </w:pPr>
            <w:r w:rsidRPr="00751F25">
              <w:rPr>
                <w:rFonts w:ascii="ＭＳ ゴシック" w:eastAsia="ＭＳ ゴシック" w:hAnsi="ＭＳ ゴシック" w:hint="eastAsia"/>
                <w:sz w:val="20"/>
                <w:bdr w:val="single" w:sz="4" w:space="0" w:color="auto"/>
              </w:rPr>
              <w:t>（１）ア</w:t>
            </w:r>
          </w:p>
        </w:tc>
        <w:tc>
          <w:tcPr>
            <w:tcW w:w="4311" w:type="dxa"/>
          </w:tcPr>
          <w:p w14:paraId="69190901" w14:textId="5D9708D8" w:rsidR="009A611E" w:rsidRDefault="00391A9D"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・漢詩中の漢字の意味や成り立ち，用法を理解し，さらに漢詩</w:t>
            </w:r>
            <w:r w:rsidR="009A611E">
              <w:rPr>
                <w:rFonts w:ascii="ＭＳ 明朝" w:eastAsia="ＭＳ 明朝" w:hAnsi="ＭＳ 明朝" w:hint="eastAsia"/>
                <w:sz w:val="18"/>
              </w:rPr>
              <w:t>で使用されている以外の別の意味や用法の知識を得ている。</w:t>
            </w:r>
          </w:p>
        </w:tc>
        <w:tc>
          <w:tcPr>
            <w:tcW w:w="3685" w:type="dxa"/>
          </w:tcPr>
          <w:p w14:paraId="007B535E" w14:textId="77777777" w:rsidR="009A611E" w:rsidRPr="005C55A9" w:rsidRDefault="009A611E" w:rsidP="00510218">
            <w:pPr>
              <w:widowControl/>
              <w:ind w:left="180" w:hangingChars="100" w:hanging="180"/>
              <w:jc w:val="left"/>
              <w:rPr>
                <w:rFonts w:ascii="ＭＳ 明朝" w:eastAsia="ＭＳ 明朝" w:hAnsi="ＭＳ 明朝"/>
                <w:sz w:val="18"/>
                <w:szCs w:val="18"/>
              </w:rPr>
            </w:pPr>
            <w:r w:rsidRPr="009A2EE7">
              <w:rPr>
                <w:rFonts w:ascii="ＭＳ 明朝" w:eastAsia="ＭＳ 明朝" w:hAnsi="ＭＳ 明朝" w:hint="eastAsia"/>
                <w:sz w:val="18"/>
              </w:rPr>
              <w:t>・漢詩中の漢字の意味や成り立ち，用法を理解してい</w:t>
            </w:r>
            <w:r>
              <w:rPr>
                <w:rFonts w:ascii="ＭＳ 明朝" w:eastAsia="ＭＳ 明朝" w:hAnsi="ＭＳ 明朝" w:hint="eastAsia"/>
                <w:sz w:val="18"/>
              </w:rPr>
              <w:t>る</w:t>
            </w:r>
            <w:r w:rsidRPr="009A2EE7">
              <w:rPr>
                <w:rFonts w:ascii="ＭＳ 明朝" w:eastAsia="ＭＳ 明朝" w:hAnsi="ＭＳ 明朝" w:hint="eastAsia"/>
                <w:sz w:val="18"/>
              </w:rPr>
              <w:t>。</w:t>
            </w:r>
          </w:p>
        </w:tc>
        <w:tc>
          <w:tcPr>
            <w:tcW w:w="3893" w:type="dxa"/>
          </w:tcPr>
          <w:p w14:paraId="1639F51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・漢詩中の漢字の意味や成り立ち，用法を理解していない。</w:t>
            </w:r>
          </w:p>
          <w:p w14:paraId="487D740A"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779DD507"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4C7F714"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65E899E" w14:textId="77777777" w:rsidR="009A611E" w:rsidRPr="00751F25" w:rsidRDefault="009A611E" w:rsidP="00510218">
            <w:pPr>
              <w:widowControl/>
              <w:jc w:val="left"/>
              <w:rPr>
                <w:rFonts w:ascii="ＭＳ ゴシック" w:eastAsia="ＭＳ ゴシック" w:hAnsi="ＭＳ ゴシック"/>
                <w:sz w:val="20"/>
              </w:rPr>
            </w:pPr>
            <w:r w:rsidRPr="00751F25">
              <w:rPr>
                <w:rFonts w:ascii="ＭＳ ゴシック" w:eastAsia="ＭＳ ゴシック" w:hAnsi="ＭＳ ゴシック" w:hint="eastAsia"/>
                <w:sz w:val="20"/>
              </w:rPr>
              <w:t>②句法・書き下し文</w:t>
            </w:r>
          </w:p>
          <w:p w14:paraId="13D23397" w14:textId="77777777" w:rsidR="009A611E" w:rsidRPr="00751F25" w:rsidRDefault="009A611E" w:rsidP="00510218">
            <w:pPr>
              <w:widowControl/>
              <w:jc w:val="right"/>
              <w:rPr>
                <w:rFonts w:ascii="ＭＳ ゴシック" w:eastAsia="ＭＳ ゴシック" w:hAnsi="ＭＳ ゴシック"/>
                <w:sz w:val="20"/>
              </w:rPr>
            </w:pPr>
            <w:r w:rsidRPr="00751F25">
              <w:rPr>
                <w:rFonts w:ascii="ＭＳ ゴシック" w:eastAsia="ＭＳ ゴシック" w:hAnsi="ＭＳ ゴシック" w:hint="eastAsia"/>
                <w:sz w:val="20"/>
                <w:szCs w:val="20"/>
                <w:bdr w:val="single" w:sz="4" w:space="0" w:color="auto"/>
              </w:rPr>
              <w:t>（１）アエ</w:t>
            </w:r>
            <w:r w:rsidRPr="00751F25">
              <w:rPr>
                <w:rFonts w:ascii="ＭＳ ゴシック" w:eastAsia="ＭＳ ゴシック" w:hAnsi="ＭＳ ゴシック"/>
                <w:sz w:val="20"/>
              </w:rPr>
              <w:t xml:space="preserve"> </w:t>
            </w:r>
          </w:p>
        </w:tc>
        <w:tc>
          <w:tcPr>
            <w:tcW w:w="4311" w:type="dxa"/>
          </w:tcPr>
          <w:p w14:paraId="0211DC62" w14:textId="6468B9FA"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漢詩を読み，正確に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2405BB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7A0C4E15" w14:textId="0B148DAF"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51C661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6D85A39F"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tcPr>
          <w:p w14:paraId="3AE30319" w14:textId="6065050C" w:rsidR="009A611E" w:rsidRDefault="00345602"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w:t>
            </w:r>
            <w:r w:rsidR="009A611E">
              <w:rPr>
                <w:rFonts w:ascii="ＭＳ 明朝" w:eastAsia="ＭＳ 明朝" w:hAnsi="ＭＳ 明朝" w:hint="eastAsia"/>
                <w:sz w:val="18"/>
              </w:rPr>
              <w:t>を読み，書き下し文に</w:t>
            </w:r>
            <w:r w:rsidR="00E25A63">
              <w:rPr>
                <w:rFonts w:ascii="ＭＳ 明朝" w:eastAsia="ＭＳ 明朝" w:hAnsi="ＭＳ 明朝" w:hint="eastAsia"/>
                <w:sz w:val="18"/>
              </w:rPr>
              <w:t>する</w:t>
            </w:r>
            <w:r w:rsidR="009A611E">
              <w:rPr>
                <w:rFonts w:ascii="ＭＳ 明朝" w:eastAsia="ＭＳ 明朝" w:hAnsi="ＭＳ 明朝" w:hint="eastAsia"/>
                <w:sz w:val="18"/>
              </w:rPr>
              <w:t>ことができていない。</w:t>
            </w:r>
          </w:p>
          <w:p w14:paraId="31FAA522"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760CD1EC"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D0258E9"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E19EE16"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③古典知識</w:t>
            </w:r>
          </w:p>
          <w:p w14:paraId="23CF9D2F" w14:textId="77777777" w:rsidR="009A611E" w:rsidRDefault="009A611E" w:rsidP="00510218">
            <w:pPr>
              <w:widowControl/>
              <w:jc w:val="right"/>
              <w:rPr>
                <w:rFonts w:ascii="ＭＳ ゴシック" w:eastAsia="ＭＳ ゴシック" w:hAnsi="ＭＳ ゴシック"/>
                <w:sz w:val="20"/>
              </w:rPr>
            </w:pPr>
            <w:r w:rsidRPr="009E74F6">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w:t>
            </w:r>
            <w:r w:rsidRPr="005A6051">
              <w:rPr>
                <w:rFonts w:ascii="ＭＳ ゴシック" w:eastAsia="ＭＳ ゴシック" w:hAnsi="ＭＳ ゴシック" w:hint="eastAsia"/>
                <w:sz w:val="20"/>
                <w:szCs w:val="20"/>
                <w:bdr w:val="single" w:sz="4" w:space="0" w:color="auto"/>
              </w:rPr>
              <w:t>（２）</w:t>
            </w:r>
            <w:r>
              <w:rPr>
                <w:rFonts w:ascii="ＭＳ ゴシック" w:eastAsia="ＭＳ ゴシック" w:hAnsi="ＭＳ ゴシック" w:hint="eastAsia"/>
                <w:sz w:val="20"/>
                <w:szCs w:val="20"/>
                <w:bdr w:val="single" w:sz="4" w:space="0" w:color="auto"/>
              </w:rPr>
              <w:t>アエ</w:t>
            </w:r>
          </w:p>
        </w:tc>
        <w:tc>
          <w:tcPr>
            <w:tcW w:w="4311" w:type="dxa"/>
          </w:tcPr>
          <w:p w14:paraId="6ECDC9B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16BE4">
              <w:rPr>
                <w:rFonts w:ascii="ＭＳ 明朝" w:eastAsia="ＭＳ 明朝" w:hAnsi="ＭＳ 明朝"/>
                <w:sz w:val="18"/>
              </w:rPr>
              <w:t>漢詩の規則と特徴について正しく理解してい</w:t>
            </w:r>
            <w:r>
              <w:rPr>
                <w:rFonts w:ascii="ＭＳ 明朝" w:eastAsia="ＭＳ 明朝" w:hAnsi="ＭＳ 明朝" w:hint="eastAsia"/>
                <w:sz w:val="18"/>
              </w:rPr>
              <w:t>る</w:t>
            </w:r>
            <w:r w:rsidRPr="00316BE4">
              <w:rPr>
                <w:rFonts w:ascii="ＭＳ 明朝" w:eastAsia="ＭＳ 明朝" w:hAnsi="ＭＳ 明朝"/>
                <w:sz w:val="18"/>
              </w:rPr>
              <w:t>。</w:t>
            </w:r>
          </w:p>
          <w:p w14:paraId="67C09A2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F517E">
              <w:rPr>
                <w:rFonts w:ascii="ＭＳ 明朝" w:eastAsia="ＭＳ 明朝" w:hAnsi="ＭＳ 明朝" w:hint="eastAsia"/>
                <w:sz w:val="18"/>
              </w:rPr>
              <w:t>「送夏目漱石之伊予」</w:t>
            </w:r>
            <w:r w:rsidRPr="002A2C11">
              <w:rPr>
                <w:rFonts w:ascii="ＭＳ 明朝" w:eastAsia="ＭＳ 明朝" w:hAnsi="ＭＳ 明朝"/>
                <w:sz w:val="18"/>
              </w:rPr>
              <w:t>の詩の詩形・構成・押韻を正しく理解している。</w:t>
            </w:r>
          </w:p>
          <w:p w14:paraId="62E6527C" w14:textId="77777777" w:rsidR="009A611E" w:rsidRDefault="009A611E" w:rsidP="00510218">
            <w:pPr>
              <w:widowControl/>
              <w:ind w:left="180" w:hangingChars="100" w:hanging="180"/>
              <w:jc w:val="left"/>
              <w:rPr>
                <w:rFonts w:ascii="ＭＳ 明朝" w:eastAsia="ＭＳ 明朝" w:hAnsi="ＭＳ 明朝"/>
                <w:sz w:val="18"/>
              </w:rPr>
            </w:pPr>
            <w:r w:rsidRPr="004B185F">
              <w:rPr>
                <w:rFonts w:ascii="ＭＳ 明朝" w:eastAsia="ＭＳ 明朝" w:hAnsi="ＭＳ 明朝"/>
                <w:sz w:val="18"/>
              </w:rPr>
              <w:t>・</w:t>
            </w:r>
            <w:r w:rsidRPr="002624B6">
              <w:rPr>
                <w:rFonts w:ascii="ＭＳ 明朝" w:eastAsia="ＭＳ 明朝" w:hAnsi="ＭＳ 明朝"/>
                <w:sz w:val="18"/>
              </w:rPr>
              <w:t>漢詩が日本の知識人にとって心情を表現する手段の一つであったことを押さえ</w:t>
            </w:r>
            <w:r>
              <w:rPr>
                <w:rFonts w:ascii="ＭＳ 明朝" w:eastAsia="ＭＳ 明朝" w:hAnsi="ＭＳ 明朝" w:hint="eastAsia"/>
                <w:sz w:val="18"/>
              </w:rPr>
              <w:t>るとともに</w:t>
            </w:r>
            <w:r w:rsidRPr="002624B6">
              <w:rPr>
                <w:rFonts w:ascii="ＭＳ 明朝" w:eastAsia="ＭＳ 明朝" w:hAnsi="ＭＳ 明朝"/>
                <w:sz w:val="18"/>
              </w:rPr>
              <w:t>，</w:t>
            </w:r>
            <w:r w:rsidRPr="004B185F">
              <w:rPr>
                <w:rFonts w:ascii="ＭＳ 明朝" w:eastAsia="ＭＳ 明朝" w:hAnsi="ＭＳ 明朝"/>
                <w:sz w:val="18"/>
              </w:rPr>
              <w:t>作者について</w:t>
            </w:r>
            <w:r w:rsidRPr="004B185F">
              <w:rPr>
                <w:rFonts w:ascii="ＭＳ 明朝" w:eastAsia="ＭＳ 明朝" w:hAnsi="ＭＳ 明朝" w:hint="eastAsia"/>
                <w:sz w:val="18"/>
              </w:rPr>
              <w:t>，活躍した時代や作品</w:t>
            </w:r>
            <w:r>
              <w:rPr>
                <w:rFonts w:ascii="ＭＳ 明朝" w:eastAsia="ＭＳ 明朝" w:hAnsi="ＭＳ 明朝" w:hint="eastAsia"/>
                <w:sz w:val="18"/>
              </w:rPr>
              <w:t>，その生涯</w:t>
            </w:r>
            <w:r w:rsidRPr="004B185F">
              <w:rPr>
                <w:rFonts w:ascii="ＭＳ 明朝" w:eastAsia="ＭＳ 明朝" w:hAnsi="ＭＳ 明朝" w:hint="eastAsia"/>
                <w:sz w:val="18"/>
              </w:rPr>
              <w:t>について</w:t>
            </w:r>
            <w:r>
              <w:rPr>
                <w:rFonts w:ascii="ＭＳ 明朝" w:eastAsia="ＭＳ 明朝" w:hAnsi="ＭＳ 明朝" w:hint="eastAsia"/>
                <w:sz w:val="18"/>
              </w:rPr>
              <w:t>正確に</w:t>
            </w:r>
            <w:r w:rsidRPr="004B185F">
              <w:rPr>
                <w:rFonts w:ascii="ＭＳ 明朝" w:eastAsia="ＭＳ 明朝" w:hAnsi="ＭＳ 明朝" w:hint="eastAsia"/>
                <w:sz w:val="18"/>
              </w:rPr>
              <w:t>理解している。</w:t>
            </w:r>
          </w:p>
          <w:p w14:paraId="38F73F1B" w14:textId="77777777" w:rsidR="009A611E" w:rsidRPr="004B185F"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E1EA0">
              <w:rPr>
                <w:rFonts w:ascii="ＭＳ 明朝" w:eastAsia="ＭＳ 明朝" w:hAnsi="ＭＳ 明朝" w:hint="eastAsia"/>
                <w:sz w:val="18"/>
              </w:rPr>
              <w:t>「唐詩―八首」で学習した詩と比較し，中国の漢詩との違い</w:t>
            </w:r>
            <w:r>
              <w:rPr>
                <w:rFonts w:ascii="ＭＳ 明朝" w:eastAsia="ＭＳ 明朝" w:hAnsi="ＭＳ 明朝" w:hint="eastAsia"/>
                <w:sz w:val="18"/>
              </w:rPr>
              <w:t>を理解している</w:t>
            </w:r>
            <w:r w:rsidRPr="002E1EA0">
              <w:rPr>
                <w:rFonts w:ascii="ＭＳ 明朝" w:eastAsia="ＭＳ 明朝" w:hAnsi="ＭＳ 明朝" w:hint="eastAsia"/>
                <w:sz w:val="18"/>
              </w:rPr>
              <w:t>。</w:t>
            </w:r>
          </w:p>
        </w:tc>
        <w:tc>
          <w:tcPr>
            <w:tcW w:w="3685" w:type="dxa"/>
          </w:tcPr>
          <w:p w14:paraId="003CC368" w14:textId="751B22E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E41B2">
              <w:rPr>
                <w:rFonts w:ascii="ＭＳ 明朝" w:eastAsia="ＭＳ 明朝" w:hAnsi="ＭＳ 明朝"/>
                <w:sz w:val="18"/>
              </w:rPr>
              <w:t>漢詩の規則と特徴について</w:t>
            </w:r>
            <w:r w:rsidR="00E54E4F">
              <w:rPr>
                <w:rFonts w:ascii="ＭＳ 明朝" w:eastAsia="ＭＳ 明朝" w:hAnsi="ＭＳ 明朝" w:hint="eastAsia"/>
                <w:sz w:val="18"/>
              </w:rPr>
              <w:t>，</w:t>
            </w:r>
            <w:r w:rsidRPr="003E41B2">
              <w:rPr>
                <w:rFonts w:ascii="ＭＳ 明朝" w:eastAsia="ＭＳ 明朝" w:hAnsi="ＭＳ 明朝"/>
                <w:sz w:val="18"/>
              </w:rPr>
              <w:t>句の数や字数によって区別があることを理解して</w:t>
            </w:r>
            <w:r>
              <w:rPr>
                <w:rFonts w:ascii="ＭＳ 明朝" w:eastAsia="ＭＳ 明朝" w:hAnsi="ＭＳ 明朝" w:hint="eastAsia"/>
                <w:sz w:val="18"/>
              </w:rPr>
              <w:t>いる。</w:t>
            </w:r>
          </w:p>
          <w:p w14:paraId="3621230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・「送夏目漱石之伊予」の</w:t>
            </w:r>
            <w:r w:rsidRPr="00D57862">
              <w:rPr>
                <w:rFonts w:ascii="ＭＳ 明朝" w:eastAsia="ＭＳ 明朝" w:hAnsi="ＭＳ 明朝"/>
                <w:sz w:val="18"/>
              </w:rPr>
              <w:t>詩の詩形・構成・押韻をおおよそ理解している</w:t>
            </w:r>
            <w:r>
              <w:rPr>
                <w:rFonts w:ascii="ＭＳ 明朝" w:eastAsia="ＭＳ 明朝" w:hAnsi="ＭＳ 明朝" w:hint="eastAsia"/>
                <w:sz w:val="18"/>
              </w:rPr>
              <w:t>。</w:t>
            </w:r>
          </w:p>
          <w:p w14:paraId="3049B0DE" w14:textId="0771ECFB"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・作者について</w:t>
            </w:r>
            <w:r w:rsidRPr="00681BD2">
              <w:rPr>
                <w:rFonts w:ascii="ＭＳ 明朝" w:eastAsia="ＭＳ 明朝" w:hAnsi="ＭＳ 明朝" w:hint="eastAsia"/>
                <w:sz w:val="18"/>
              </w:rPr>
              <w:t>，</w:t>
            </w:r>
            <w:r>
              <w:rPr>
                <w:rFonts w:ascii="ＭＳ 明朝" w:eastAsia="ＭＳ 明朝" w:hAnsi="ＭＳ 明朝" w:hint="eastAsia"/>
                <w:sz w:val="18"/>
              </w:rPr>
              <w:t>活躍した時代や作品</w:t>
            </w:r>
            <w:r w:rsidRPr="001F73E4">
              <w:rPr>
                <w:rFonts w:ascii="ＭＳ 明朝" w:eastAsia="ＭＳ 明朝" w:hAnsi="ＭＳ 明朝" w:hint="eastAsia"/>
                <w:sz w:val="18"/>
              </w:rPr>
              <w:t>，その生涯</w:t>
            </w:r>
            <w:r>
              <w:rPr>
                <w:rFonts w:ascii="ＭＳ 明朝" w:eastAsia="ＭＳ 明朝" w:hAnsi="ＭＳ 明朝" w:hint="eastAsia"/>
                <w:sz w:val="18"/>
              </w:rPr>
              <w:t>について</w:t>
            </w:r>
            <w:r w:rsidR="00E54E4F">
              <w:rPr>
                <w:rFonts w:ascii="ＭＳ 明朝" w:eastAsia="ＭＳ 明朝" w:hAnsi="ＭＳ 明朝" w:hint="eastAsia"/>
                <w:sz w:val="18"/>
              </w:rPr>
              <w:t>おおよそ</w:t>
            </w:r>
            <w:r>
              <w:rPr>
                <w:rFonts w:ascii="ＭＳ 明朝" w:eastAsia="ＭＳ 明朝" w:hAnsi="ＭＳ 明朝" w:hint="eastAsia"/>
                <w:sz w:val="18"/>
              </w:rPr>
              <w:t>理解している。</w:t>
            </w:r>
          </w:p>
          <w:p w14:paraId="1612F70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・「唐詩―八首」で学習した詩と比較し，中国の漢詩との違いに気づいている。</w:t>
            </w:r>
          </w:p>
          <w:p w14:paraId="709BEB8F"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tcPr>
          <w:p w14:paraId="28A8BE3E" w14:textId="63D07253"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・漢詩の規則と特徴について</w:t>
            </w:r>
            <w:r w:rsidR="00E54E4F">
              <w:rPr>
                <w:rFonts w:ascii="ＭＳ 明朝" w:eastAsia="ＭＳ 明朝" w:hAnsi="ＭＳ 明朝" w:hint="eastAsia"/>
                <w:sz w:val="18"/>
              </w:rPr>
              <w:t>，</w:t>
            </w:r>
            <w:r w:rsidRPr="004652BB">
              <w:rPr>
                <w:rFonts w:ascii="ＭＳ 明朝" w:eastAsia="ＭＳ 明朝" w:hAnsi="ＭＳ 明朝"/>
                <w:sz w:val="18"/>
              </w:rPr>
              <w:t>句の数や字数によって区別があることを理解してい</w:t>
            </w:r>
            <w:r>
              <w:rPr>
                <w:rFonts w:ascii="ＭＳ 明朝" w:eastAsia="ＭＳ 明朝" w:hAnsi="ＭＳ 明朝" w:hint="eastAsia"/>
                <w:sz w:val="18"/>
              </w:rPr>
              <w:t>ない。</w:t>
            </w:r>
          </w:p>
          <w:p w14:paraId="6C971C93" w14:textId="77777777"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w:t>
            </w:r>
            <w:r w:rsidRPr="003F517E">
              <w:rPr>
                <w:rFonts w:ascii="ＭＳ 明朝" w:eastAsia="ＭＳ 明朝" w:hAnsi="ＭＳ 明朝" w:hint="eastAsia"/>
                <w:sz w:val="18"/>
              </w:rPr>
              <w:t>「送夏目漱石之伊予」</w:t>
            </w:r>
            <w:r w:rsidRPr="004652BB">
              <w:rPr>
                <w:rFonts w:ascii="ＭＳ 明朝" w:eastAsia="ＭＳ 明朝" w:hAnsi="ＭＳ 明朝"/>
                <w:sz w:val="18"/>
              </w:rPr>
              <w:t>の詩の詩形・構成・押韻を理解してい</w:t>
            </w:r>
            <w:r>
              <w:rPr>
                <w:rFonts w:ascii="ＭＳ 明朝" w:eastAsia="ＭＳ 明朝" w:hAnsi="ＭＳ 明朝" w:hint="eastAsia"/>
                <w:sz w:val="18"/>
              </w:rPr>
              <w:t>ない</w:t>
            </w:r>
            <w:r w:rsidRPr="004652BB">
              <w:rPr>
                <w:rFonts w:ascii="ＭＳ 明朝" w:eastAsia="ＭＳ 明朝" w:hAnsi="ＭＳ 明朝"/>
                <w:sz w:val="18"/>
              </w:rPr>
              <w:t>。</w:t>
            </w:r>
          </w:p>
          <w:p w14:paraId="7C301B40" w14:textId="77777777" w:rsidR="009A611E"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w:t>
            </w:r>
            <w:r w:rsidRPr="001F73E4">
              <w:rPr>
                <w:rFonts w:ascii="ＭＳ 明朝" w:eastAsia="ＭＳ 明朝" w:hAnsi="ＭＳ 明朝" w:hint="eastAsia"/>
                <w:sz w:val="18"/>
              </w:rPr>
              <w:t>作者について，活躍した時代や作品，その生涯について理解してい</w:t>
            </w:r>
            <w:r>
              <w:rPr>
                <w:rFonts w:ascii="ＭＳ 明朝" w:eastAsia="ＭＳ 明朝" w:hAnsi="ＭＳ 明朝" w:hint="eastAsia"/>
                <w:sz w:val="18"/>
              </w:rPr>
              <w:t>ない</w:t>
            </w:r>
            <w:r w:rsidRPr="001F73E4">
              <w:rPr>
                <w:rFonts w:ascii="ＭＳ 明朝" w:eastAsia="ＭＳ 明朝" w:hAnsi="ＭＳ 明朝" w:hint="eastAsia"/>
                <w:sz w:val="18"/>
              </w:rPr>
              <w:t>。</w:t>
            </w:r>
          </w:p>
          <w:p w14:paraId="5C925D29" w14:textId="0F8CE634" w:rsidR="009A611E" w:rsidRPr="004652BB" w:rsidRDefault="009A611E" w:rsidP="00510218">
            <w:pPr>
              <w:widowControl/>
              <w:ind w:left="180" w:hangingChars="100" w:hanging="180"/>
              <w:jc w:val="left"/>
              <w:rPr>
                <w:rFonts w:ascii="ＭＳ 明朝" w:eastAsia="ＭＳ 明朝" w:hAnsi="ＭＳ 明朝"/>
                <w:sz w:val="18"/>
              </w:rPr>
            </w:pPr>
            <w:r w:rsidRPr="002E1EA0">
              <w:rPr>
                <w:rFonts w:ascii="ＭＳ 明朝" w:eastAsia="ＭＳ 明朝" w:hAnsi="ＭＳ 明朝" w:hint="eastAsia"/>
                <w:sz w:val="18"/>
              </w:rPr>
              <w:t>・「唐詩―八首」で学習した詩と比較し，中国の漢詩との違いに気づ</w:t>
            </w:r>
            <w:r w:rsidR="00E54E4F">
              <w:rPr>
                <w:rFonts w:ascii="ＭＳ 明朝" w:eastAsia="ＭＳ 明朝" w:hAnsi="ＭＳ 明朝" w:hint="eastAsia"/>
                <w:sz w:val="18"/>
              </w:rPr>
              <w:t>くことができ</w:t>
            </w:r>
            <w:r w:rsidRPr="002E1EA0">
              <w:rPr>
                <w:rFonts w:ascii="ＭＳ 明朝" w:eastAsia="ＭＳ 明朝" w:hAnsi="ＭＳ 明朝" w:hint="eastAsia"/>
                <w:sz w:val="18"/>
              </w:rPr>
              <w:t>てい</w:t>
            </w:r>
            <w:r>
              <w:rPr>
                <w:rFonts w:ascii="ＭＳ 明朝" w:eastAsia="ＭＳ 明朝" w:hAnsi="ＭＳ 明朝" w:hint="eastAsia"/>
                <w:sz w:val="18"/>
              </w:rPr>
              <w:t>ない</w:t>
            </w:r>
            <w:r w:rsidRPr="002E1EA0">
              <w:rPr>
                <w:rFonts w:ascii="ＭＳ 明朝" w:eastAsia="ＭＳ 明朝" w:hAnsi="ＭＳ 明朝" w:hint="eastAsia"/>
                <w:sz w:val="18"/>
              </w:rPr>
              <w:t>。</w:t>
            </w:r>
          </w:p>
        </w:tc>
      </w:tr>
      <w:tr w:rsidR="009A611E" w14:paraId="1BCFB1A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4DE3761"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3BFF6CC4"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④現代語訳・内容把握</w:t>
            </w:r>
          </w:p>
          <w:p w14:paraId="50FC5D97"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7C9F4125" w14:textId="42CC3E44" w:rsidR="009A611E" w:rsidRDefault="009A611E"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kern w:val="0"/>
                <w:sz w:val="18"/>
              </w:rPr>
              <w:t>・</w:t>
            </w:r>
            <w:r w:rsidRPr="00306023">
              <w:rPr>
                <w:rFonts w:ascii="ＭＳ 明朝" w:eastAsia="ＭＳ 明朝" w:hAnsi="ＭＳ 明朝"/>
                <w:sz w:val="18"/>
              </w:rPr>
              <w:t>重要語句の意味を理解し，漢詩の展開を把握し，必要な語句を</w:t>
            </w:r>
            <w:r w:rsidRPr="006D3338">
              <w:rPr>
                <w:rFonts w:ascii="ＭＳ 明朝" w:eastAsia="ＭＳ 明朝" w:hAnsi="ＭＳ 明朝"/>
                <w:sz w:val="18"/>
              </w:rPr>
              <w:t>補いながら正しく現代語訳している</w:t>
            </w:r>
            <w:r>
              <w:rPr>
                <w:rFonts w:ascii="ＭＳ 明朝" w:eastAsia="ＭＳ 明朝" w:hAnsi="ＭＳ 明朝" w:hint="eastAsia"/>
                <w:sz w:val="18"/>
              </w:rPr>
              <w:t>。</w:t>
            </w:r>
          </w:p>
          <w:p w14:paraId="049319BD" w14:textId="77777777" w:rsidR="009A611E" w:rsidRDefault="009A611E" w:rsidP="00510218">
            <w:pPr>
              <w:widowControl/>
              <w:ind w:left="180" w:hangingChars="100" w:hanging="180"/>
              <w:jc w:val="left"/>
              <w:rPr>
                <w:rFonts w:ascii="ＭＳ 明朝" w:eastAsia="ＭＳ 明朝" w:hAnsi="ＭＳ 明朝"/>
                <w:kern w:val="0"/>
                <w:sz w:val="18"/>
              </w:rPr>
            </w:pPr>
            <w:r w:rsidRPr="00A464D6">
              <w:rPr>
                <w:rFonts w:ascii="ＭＳ 明朝" w:eastAsia="ＭＳ 明朝" w:hAnsi="ＭＳ 明朝" w:hint="eastAsia"/>
                <w:sz w:val="18"/>
              </w:rPr>
              <w:t>・</w:t>
            </w:r>
            <w:r w:rsidRPr="002B77A8">
              <w:rPr>
                <w:rFonts w:ascii="ＭＳ 明朝" w:eastAsia="ＭＳ 明朝" w:hAnsi="ＭＳ 明朝"/>
                <w:sz w:val="18"/>
              </w:rPr>
              <w:t>詩に描かれた状況をもとに，作者がどのような心情を漢詩に詠み込んでいるのかを正しく理解している</w:t>
            </w:r>
            <w:r w:rsidRPr="00777707">
              <w:rPr>
                <w:rFonts w:ascii="ＭＳ 明朝" w:eastAsia="ＭＳ 明朝" w:hAnsi="ＭＳ 明朝"/>
                <w:sz w:val="18"/>
              </w:rPr>
              <w:t>。</w:t>
            </w:r>
          </w:p>
        </w:tc>
        <w:tc>
          <w:tcPr>
            <w:tcW w:w="3685" w:type="dxa"/>
            <w:shd w:val="clear" w:color="auto" w:fill="auto"/>
          </w:tcPr>
          <w:p w14:paraId="1A4F0D5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・重要語句の意味を理解し</w:t>
            </w:r>
            <w:r w:rsidRPr="004B185F">
              <w:rPr>
                <w:rFonts w:ascii="ＭＳ 明朝" w:eastAsia="ＭＳ 明朝" w:hAnsi="ＭＳ 明朝" w:hint="eastAsia"/>
                <w:sz w:val="18"/>
              </w:rPr>
              <w:t>，</w:t>
            </w:r>
            <w:r>
              <w:rPr>
                <w:rFonts w:ascii="ＭＳ 明朝" w:eastAsia="ＭＳ 明朝" w:hAnsi="ＭＳ 明朝" w:hint="eastAsia"/>
                <w:sz w:val="18"/>
              </w:rPr>
              <w:t>必要な語句を補いながら現代語訳している。</w:t>
            </w:r>
          </w:p>
          <w:p w14:paraId="65BFF72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B77A8">
              <w:rPr>
                <w:rFonts w:ascii="ＭＳ 明朝" w:eastAsia="ＭＳ 明朝" w:hAnsi="ＭＳ 明朝"/>
                <w:sz w:val="18"/>
              </w:rPr>
              <w:t>作者がどのような心情を漢詩に詠み込んでいるのかを理解している。</w:t>
            </w:r>
          </w:p>
          <w:p w14:paraId="107A967A"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shd w:val="clear" w:color="auto" w:fill="auto"/>
          </w:tcPr>
          <w:p w14:paraId="49EB75F9" w14:textId="77777777" w:rsidR="009A611E" w:rsidRPr="00E15FBB"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Pr>
                <w:rFonts w:ascii="ＭＳ 明朝" w:eastAsia="ＭＳ 明朝" w:hAnsi="ＭＳ 明朝" w:hint="eastAsia"/>
                <w:sz w:val="18"/>
              </w:rPr>
              <w:t>重要</w:t>
            </w:r>
            <w:r w:rsidRPr="001F73E4">
              <w:rPr>
                <w:rFonts w:ascii="ＭＳ 明朝" w:eastAsia="ＭＳ 明朝" w:hAnsi="ＭＳ 明朝" w:hint="eastAsia"/>
                <w:sz w:val="18"/>
              </w:rPr>
              <w:t>語句の意味を理解し，必要な語句を補いながら現代語訳</w:t>
            </w:r>
            <w:r>
              <w:rPr>
                <w:rFonts w:ascii="ＭＳ 明朝" w:eastAsia="ＭＳ 明朝" w:hAnsi="ＭＳ 明朝" w:hint="eastAsia"/>
                <w:sz w:val="18"/>
              </w:rPr>
              <w:t>することができていない。</w:t>
            </w:r>
          </w:p>
          <w:p w14:paraId="6919BF60" w14:textId="77777777" w:rsidR="009A611E" w:rsidRDefault="009A611E" w:rsidP="00510218">
            <w:pPr>
              <w:widowControl/>
              <w:ind w:left="180" w:hangingChars="100" w:hanging="180"/>
              <w:jc w:val="left"/>
              <w:rPr>
                <w:rFonts w:ascii="ＭＳ 明朝" w:eastAsia="ＭＳ 明朝" w:hAnsi="ＭＳ 明朝"/>
                <w:sz w:val="18"/>
              </w:rPr>
            </w:pPr>
            <w:r w:rsidRPr="00565F57">
              <w:rPr>
                <w:rFonts w:ascii="ＭＳ 明朝" w:eastAsia="ＭＳ 明朝" w:hAnsi="ＭＳ 明朝" w:hint="eastAsia"/>
                <w:sz w:val="18"/>
              </w:rPr>
              <w:t>・</w:t>
            </w:r>
            <w:r w:rsidRPr="002B08A3">
              <w:rPr>
                <w:rFonts w:ascii="ＭＳ 明朝" w:eastAsia="ＭＳ 明朝" w:hAnsi="ＭＳ 明朝" w:hint="eastAsia"/>
                <w:sz w:val="18"/>
              </w:rPr>
              <w:t>作者がどのような心情を漢詩に詠み込んでいるのかを理解してい</w:t>
            </w:r>
            <w:r>
              <w:rPr>
                <w:rFonts w:ascii="ＭＳ 明朝" w:eastAsia="ＭＳ 明朝" w:hAnsi="ＭＳ 明朝" w:hint="eastAsia"/>
                <w:sz w:val="18"/>
              </w:rPr>
              <w:t>ない</w:t>
            </w:r>
            <w:r w:rsidRPr="002B08A3">
              <w:rPr>
                <w:rFonts w:ascii="ＭＳ 明朝" w:eastAsia="ＭＳ 明朝" w:hAnsi="ＭＳ 明朝" w:hint="eastAsia"/>
                <w:sz w:val="18"/>
              </w:rPr>
              <w:t>。</w:t>
            </w:r>
          </w:p>
        </w:tc>
      </w:tr>
      <w:tr w:rsidR="009A611E" w14:paraId="72643109"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09DE023F"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508EA6E"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⑤鑑賞</w:t>
            </w:r>
          </w:p>
          <w:p w14:paraId="621632A2"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kern w:val="0"/>
                <w:sz w:val="20"/>
                <w:szCs w:val="20"/>
                <w:bdr w:val="single" w:sz="4" w:space="0" w:color="auto"/>
              </w:rPr>
              <w:t>読（１）エ</w:t>
            </w:r>
          </w:p>
        </w:tc>
        <w:tc>
          <w:tcPr>
            <w:tcW w:w="4311" w:type="dxa"/>
            <w:shd w:val="clear" w:color="auto" w:fill="auto"/>
          </w:tcPr>
          <w:p w14:paraId="08A1654B" w14:textId="77777777" w:rsidR="009A611E" w:rsidRDefault="009A611E" w:rsidP="00510218">
            <w:pPr>
              <w:widowControl/>
              <w:ind w:left="180" w:hangingChars="100" w:hanging="180"/>
              <w:jc w:val="left"/>
              <w:rPr>
                <w:rFonts w:ascii="ＭＳ 明朝" w:eastAsia="ＭＳ 明朝" w:hAnsi="ＭＳ 明朝"/>
                <w:sz w:val="18"/>
              </w:rPr>
            </w:pPr>
            <w:r w:rsidRPr="003B2F8D">
              <w:rPr>
                <w:rFonts w:ascii="ＭＳ 明朝" w:eastAsia="ＭＳ 明朝" w:hAnsi="ＭＳ 明朝"/>
                <w:sz w:val="18"/>
              </w:rPr>
              <w:t>・</w:t>
            </w:r>
            <w:r>
              <w:rPr>
                <w:rFonts w:ascii="ＭＳ 明朝" w:eastAsia="ＭＳ 明朝" w:hAnsi="ＭＳ 明朝" w:hint="eastAsia"/>
                <w:sz w:val="18"/>
              </w:rPr>
              <w:t>起承転結の展開と作者の心情をよく理解したうえで，詩の響きを味わいながら暗唱している。</w:t>
            </w:r>
          </w:p>
        </w:tc>
        <w:tc>
          <w:tcPr>
            <w:tcW w:w="3685" w:type="dxa"/>
            <w:shd w:val="clear" w:color="auto" w:fill="auto"/>
          </w:tcPr>
          <w:p w14:paraId="32B7AC10" w14:textId="77777777" w:rsidR="009A611E" w:rsidRDefault="009A611E" w:rsidP="00510218">
            <w:pPr>
              <w:widowControl/>
              <w:ind w:left="180" w:hangingChars="100" w:hanging="180"/>
              <w:jc w:val="left"/>
              <w:rPr>
                <w:rFonts w:ascii="ＭＳ 明朝" w:eastAsia="ＭＳ 明朝" w:hAnsi="ＭＳ 明朝"/>
                <w:sz w:val="18"/>
              </w:rPr>
            </w:pPr>
            <w:r w:rsidRPr="00617114">
              <w:rPr>
                <w:rFonts w:ascii="ＭＳ 明朝" w:eastAsia="ＭＳ 明朝" w:hAnsi="ＭＳ 明朝" w:hint="eastAsia"/>
                <w:sz w:val="18"/>
              </w:rPr>
              <w:t>・漢詩の内容を理解したうえで，漢詩を暗唱している。</w:t>
            </w:r>
          </w:p>
        </w:tc>
        <w:tc>
          <w:tcPr>
            <w:tcW w:w="3893" w:type="dxa"/>
            <w:shd w:val="clear" w:color="auto" w:fill="auto"/>
          </w:tcPr>
          <w:p w14:paraId="4B50B608" w14:textId="77777777" w:rsidR="009A611E" w:rsidRDefault="009A611E" w:rsidP="00510218">
            <w:pPr>
              <w:widowControl/>
              <w:ind w:left="180" w:hangingChars="100" w:hanging="180"/>
              <w:jc w:val="left"/>
              <w:rPr>
                <w:rFonts w:ascii="ＭＳ 明朝" w:eastAsia="ＭＳ 明朝" w:hAnsi="ＭＳ 明朝"/>
                <w:sz w:val="18"/>
              </w:rPr>
            </w:pPr>
            <w:r w:rsidRPr="00634813">
              <w:rPr>
                <w:rFonts w:ascii="ＭＳ 明朝" w:eastAsia="ＭＳ 明朝" w:hAnsi="ＭＳ 明朝"/>
                <w:sz w:val="18"/>
              </w:rPr>
              <w:t>・</w:t>
            </w:r>
            <w:r w:rsidRPr="00B63015">
              <w:rPr>
                <w:rFonts w:ascii="ＭＳ 明朝" w:eastAsia="ＭＳ 明朝" w:hAnsi="ＭＳ 明朝" w:hint="eastAsia"/>
                <w:sz w:val="18"/>
              </w:rPr>
              <w:t>漢詩の内容を理解したうえで，漢詩を暗唱</w:t>
            </w:r>
            <w:r>
              <w:rPr>
                <w:rFonts w:ascii="ＭＳ 明朝" w:eastAsia="ＭＳ 明朝" w:hAnsi="ＭＳ 明朝" w:hint="eastAsia"/>
                <w:sz w:val="18"/>
              </w:rPr>
              <w:t>することができて</w:t>
            </w:r>
            <w:r w:rsidRPr="00B63015">
              <w:rPr>
                <w:rFonts w:ascii="ＭＳ 明朝" w:eastAsia="ＭＳ 明朝" w:hAnsi="ＭＳ 明朝" w:hint="eastAsia"/>
                <w:sz w:val="18"/>
              </w:rPr>
              <w:t>い</w:t>
            </w:r>
            <w:r>
              <w:rPr>
                <w:rFonts w:ascii="ＭＳ 明朝" w:eastAsia="ＭＳ 明朝" w:hAnsi="ＭＳ 明朝" w:hint="eastAsia"/>
                <w:sz w:val="18"/>
              </w:rPr>
              <w:t>ない</w:t>
            </w:r>
            <w:r w:rsidRPr="00B63015">
              <w:rPr>
                <w:rFonts w:ascii="ＭＳ 明朝" w:eastAsia="ＭＳ 明朝" w:hAnsi="ＭＳ 明朝" w:hint="eastAsia"/>
                <w:sz w:val="18"/>
              </w:rPr>
              <w:t>。</w:t>
            </w:r>
          </w:p>
        </w:tc>
      </w:tr>
      <w:tr w:rsidR="009A611E" w14:paraId="4DC9E36D"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08BA2833"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8A4DECD" w14:textId="77777777" w:rsidR="009A611E" w:rsidRPr="0030392D" w:rsidRDefault="009A611E" w:rsidP="00510218">
            <w:pPr>
              <w:widowControl/>
              <w:jc w:val="left"/>
              <w:rPr>
                <w:rFonts w:ascii="ＭＳ ゴシック" w:eastAsia="ＭＳ ゴシック" w:hAnsi="ＭＳ ゴシック"/>
                <w:sz w:val="20"/>
              </w:rPr>
            </w:pPr>
            <w:r w:rsidRPr="0030392D">
              <w:rPr>
                <w:rFonts w:ascii="ＭＳ ゴシック" w:eastAsia="ＭＳ ゴシック" w:hAnsi="ＭＳ ゴシック" w:hint="eastAsia"/>
                <w:sz w:val="20"/>
              </w:rPr>
              <w:t>⑥考えの形成</w:t>
            </w:r>
          </w:p>
          <w:p w14:paraId="18045A1B"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sz w:val="20"/>
                <w:bdr w:val="single" w:sz="4" w:space="0" w:color="auto"/>
              </w:rPr>
              <w:t>読（１）カ</w:t>
            </w:r>
          </w:p>
        </w:tc>
        <w:tc>
          <w:tcPr>
            <w:tcW w:w="4311" w:type="dxa"/>
            <w:shd w:val="clear" w:color="auto" w:fill="auto"/>
          </w:tcPr>
          <w:p w14:paraId="7A018C68" w14:textId="77777777" w:rsidR="009A611E" w:rsidRDefault="009A611E" w:rsidP="00510218">
            <w:pPr>
              <w:widowControl/>
              <w:ind w:left="180" w:hangingChars="100" w:hanging="180"/>
              <w:jc w:val="left"/>
              <w:rPr>
                <w:rFonts w:ascii="ＭＳ 明朝" w:eastAsia="ＭＳ 明朝" w:hAnsi="ＭＳ 明朝"/>
                <w:sz w:val="18"/>
              </w:rPr>
            </w:pPr>
            <w:r w:rsidRPr="00B206A1">
              <w:rPr>
                <w:rFonts w:ascii="ＭＳ 明朝" w:eastAsia="ＭＳ 明朝" w:hAnsi="ＭＳ 明朝" w:hint="eastAsia"/>
                <w:sz w:val="18"/>
              </w:rPr>
              <w:t>・</w:t>
            </w:r>
            <w:r w:rsidRPr="002C2172">
              <w:rPr>
                <w:rFonts w:ascii="ＭＳ 明朝" w:eastAsia="ＭＳ 明朝" w:hAnsi="ＭＳ 明朝" w:hint="eastAsia"/>
                <w:sz w:val="18"/>
              </w:rPr>
              <w:t>漢詩に詠み込まれている作者の心情を踏まえ</w:t>
            </w:r>
            <w:r>
              <w:rPr>
                <w:rFonts w:ascii="ＭＳ 明朝" w:eastAsia="ＭＳ 明朝" w:hAnsi="ＭＳ 明朝" w:hint="eastAsia"/>
                <w:sz w:val="18"/>
              </w:rPr>
              <w:t>るとともに</w:t>
            </w:r>
            <w:r w:rsidRPr="002C2172">
              <w:rPr>
                <w:rFonts w:ascii="ＭＳ 明朝" w:eastAsia="ＭＳ 明朝" w:hAnsi="ＭＳ 明朝" w:hint="eastAsia"/>
                <w:sz w:val="18"/>
              </w:rPr>
              <w:t>，</w:t>
            </w:r>
            <w:r>
              <w:rPr>
                <w:rFonts w:ascii="ＭＳ 明朝" w:eastAsia="ＭＳ 明朝" w:hAnsi="ＭＳ 明朝" w:hint="eastAsia"/>
                <w:sz w:val="18"/>
              </w:rPr>
              <w:t>正岡子規と夏目漱石との交流を</w:t>
            </w:r>
            <w:r w:rsidRPr="00D7023F">
              <w:rPr>
                <w:rFonts w:ascii="ＭＳ 明朝" w:eastAsia="ＭＳ 明朝" w:hAnsi="ＭＳ 明朝" w:hint="eastAsia"/>
                <w:sz w:val="18"/>
              </w:rPr>
              <w:t>調べる</w:t>
            </w:r>
            <w:r>
              <w:rPr>
                <w:rFonts w:ascii="ＭＳ 明朝" w:eastAsia="ＭＳ 明朝" w:hAnsi="ＭＳ 明朝" w:hint="eastAsia"/>
                <w:sz w:val="18"/>
              </w:rPr>
              <w:t>ことで</w:t>
            </w:r>
            <w:r w:rsidRPr="00D7023F">
              <w:rPr>
                <w:rFonts w:ascii="ＭＳ 明朝" w:eastAsia="ＭＳ 明朝" w:hAnsi="ＭＳ 明朝" w:hint="eastAsia"/>
                <w:sz w:val="18"/>
              </w:rPr>
              <w:t>，</w:t>
            </w:r>
            <w:r w:rsidRPr="002C2172">
              <w:rPr>
                <w:rFonts w:ascii="ＭＳ 明朝" w:eastAsia="ＭＳ 明朝" w:hAnsi="ＭＳ 明朝" w:hint="eastAsia"/>
                <w:sz w:val="18"/>
              </w:rPr>
              <w:t>人生，社会，自然などに対する自分の考えを広げたり深めたりしている。</w:t>
            </w:r>
          </w:p>
        </w:tc>
        <w:tc>
          <w:tcPr>
            <w:tcW w:w="3685" w:type="dxa"/>
            <w:shd w:val="clear" w:color="auto" w:fill="auto"/>
          </w:tcPr>
          <w:p w14:paraId="2874606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・漢詩に詠み込まれている作者の心情を踏まえ</w:t>
            </w:r>
            <w:r w:rsidRPr="00E12321">
              <w:rPr>
                <w:rFonts w:ascii="ＭＳ 明朝" w:eastAsia="ＭＳ 明朝" w:hAnsi="ＭＳ 明朝" w:hint="eastAsia"/>
                <w:sz w:val="18"/>
              </w:rPr>
              <w:t>，</w:t>
            </w:r>
            <w:r>
              <w:rPr>
                <w:rFonts w:ascii="ＭＳ 明朝" w:eastAsia="ＭＳ 明朝" w:hAnsi="ＭＳ 明朝" w:hint="eastAsia"/>
                <w:sz w:val="18"/>
              </w:rPr>
              <w:t>人生</w:t>
            </w:r>
            <w:r w:rsidRPr="000002FC">
              <w:rPr>
                <w:rFonts w:ascii="ＭＳ 明朝" w:eastAsia="ＭＳ 明朝" w:hAnsi="ＭＳ 明朝" w:hint="eastAsia"/>
                <w:sz w:val="18"/>
              </w:rPr>
              <w:t>，</w:t>
            </w:r>
            <w:r>
              <w:rPr>
                <w:rFonts w:ascii="ＭＳ 明朝" w:eastAsia="ＭＳ 明朝" w:hAnsi="ＭＳ 明朝" w:hint="eastAsia"/>
                <w:sz w:val="18"/>
              </w:rPr>
              <w:t>社会</w:t>
            </w:r>
            <w:r w:rsidRPr="000002FC">
              <w:rPr>
                <w:rFonts w:ascii="ＭＳ 明朝" w:eastAsia="ＭＳ 明朝" w:hAnsi="ＭＳ 明朝" w:hint="eastAsia"/>
                <w:sz w:val="18"/>
              </w:rPr>
              <w:t>，</w:t>
            </w:r>
            <w:r>
              <w:rPr>
                <w:rFonts w:ascii="ＭＳ 明朝" w:eastAsia="ＭＳ 明朝" w:hAnsi="ＭＳ 明朝" w:hint="eastAsia"/>
                <w:sz w:val="18"/>
              </w:rPr>
              <w:t>自然などに対する自分の考えを広げたり深めたりしている。</w:t>
            </w:r>
          </w:p>
        </w:tc>
        <w:tc>
          <w:tcPr>
            <w:tcW w:w="3893" w:type="dxa"/>
            <w:shd w:val="clear" w:color="auto" w:fill="auto"/>
          </w:tcPr>
          <w:p w14:paraId="13A2209D"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A91D37">
              <w:rPr>
                <w:rFonts w:ascii="ＭＳ 明朝" w:eastAsia="ＭＳ 明朝" w:hAnsi="ＭＳ 明朝" w:hint="eastAsia"/>
                <w:sz w:val="18"/>
              </w:rPr>
              <w:t>漢詩に詠み込まれている作者の心情を踏まえ，人生，社会，自然などに対する自分の考えを広げたり深めたり</w:t>
            </w:r>
            <w:r>
              <w:rPr>
                <w:rFonts w:ascii="ＭＳ 明朝" w:eastAsia="ＭＳ 明朝" w:hAnsi="ＭＳ 明朝" w:hint="eastAsia"/>
                <w:sz w:val="18"/>
              </w:rPr>
              <w:t>することができていない。</w:t>
            </w:r>
          </w:p>
        </w:tc>
      </w:tr>
      <w:tr w:rsidR="009A611E" w14:paraId="52158AC0" w14:textId="77777777" w:rsidTr="00510218">
        <w:trPr>
          <w:gridAfter w:val="1"/>
          <w:wAfter w:w="8" w:type="dxa"/>
          <w:trHeight w:val="1228"/>
        </w:trPr>
        <w:tc>
          <w:tcPr>
            <w:tcW w:w="943" w:type="dxa"/>
            <w:shd w:val="clear" w:color="auto" w:fill="D9D9D9" w:themeFill="background1" w:themeFillShade="D9"/>
            <w:textDirection w:val="tbRlV"/>
            <w:vAlign w:val="center"/>
          </w:tcPr>
          <w:p w14:paraId="5526B5DF"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91C0DB8"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54472049"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7AE858F" w14:textId="77777777" w:rsidR="009A611E" w:rsidRPr="0030392D"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⑦考察</w:t>
            </w:r>
            <w:r w:rsidRPr="008800E1">
              <w:rPr>
                <w:rFonts w:ascii="ＭＳ ゴシック" w:eastAsia="ＭＳ ゴシック" w:hAnsi="ＭＳ ゴシック" w:hint="eastAsia"/>
                <w:sz w:val="20"/>
              </w:rPr>
              <w:t>・発表</w:t>
            </w:r>
          </w:p>
        </w:tc>
        <w:tc>
          <w:tcPr>
            <w:tcW w:w="4311" w:type="dxa"/>
            <w:shd w:val="clear" w:color="auto" w:fill="auto"/>
          </w:tcPr>
          <w:p w14:paraId="0D468E27" w14:textId="1071234C" w:rsidR="009A611E" w:rsidRDefault="009A611E" w:rsidP="00510218">
            <w:pPr>
              <w:widowControl/>
              <w:ind w:left="180" w:hangingChars="100" w:hanging="180"/>
              <w:jc w:val="left"/>
              <w:rPr>
                <w:rFonts w:ascii="ＭＳ 明朝" w:eastAsia="ＭＳ 明朝" w:hAnsi="ＭＳ 明朝"/>
                <w:sz w:val="18"/>
              </w:rPr>
            </w:pPr>
            <w:r w:rsidRPr="00C11518">
              <w:rPr>
                <w:rFonts w:ascii="ＭＳ 明朝" w:eastAsia="ＭＳ 明朝" w:hAnsi="ＭＳ 明朝" w:hint="eastAsia"/>
                <w:sz w:val="18"/>
              </w:rPr>
              <w:t>・</w:t>
            </w:r>
            <w:r w:rsidRPr="001A1F39">
              <w:rPr>
                <w:rFonts w:ascii="ＭＳ 明朝" w:eastAsia="ＭＳ 明朝" w:hAnsi="ＭＳ 明朝"/>
                <w:sz w:val="18"/>
              </w:rPr>
              <w:t>印象に残った表現や句について，自分の読み取った内容や惹かれた理由を明確に説明し</w:t>
            </w:r>
            <w:r w:rsidR="00F927B5">
              <w:rPr>
                <w:rFonts w:ascii="ＭＳ 明朝" w:eastAsia="ＭＳ 明朝" w:hAnsi="ＭＳ 明朝" w:hint="eastAsia"/>
                <w:sz w:val="18"/>
              </w:rPr>
              <w:t>ようとし</w:t>
            </w:r>
            <w:r w:rsidRPr="001A1F39">
              <w:rPr>
                <w:rFonts w:ascii="ＭＳ 明朝" w:eastAsia="ＭＳ 明朝" w:hAnsi="ＭＳ 明朝"/>
                <w:sz w:val="18"/>
              </w:rPr>
              <w:t>ている。</w:t>
            </w:r>
          </w:p>
        </w:tc>
        <w:tc>
          <w:tcPr>
            <w:tcW w:w="3685" w:type="dxa"/>
            <w:shd w:val="clear" w:color="auto" w:fill="auto"/>
          </w:tcPr>
          <w:p w14:paraId="66C8216B" w14:textId="42EFEFAD" w:rsidR="009A611E" w:rsidRDefault="009A611E" w:rsidP="00510218">
            <w:pPr>
              <w:widowControl/>
              <w:ind w:left="180" w:hangingChars="100" w:hanging="180"/>
              <w:jc w:val="left"/>
              <w:rPr>
                <w:rFonts w:ascii="ＭＳ 明朝" w:eastAsia="ＭＳ 明朝" w:hAnsi="ＭＳ 明朝"/>
                <w:sz w:val="18"/>
              </w:rPr>
            </w:pPr>
            <w:r w:rsidRPr="00BB0236">
              <w:rPr>
                <w:rFonts w:ascii="ＭＳ 明朝" w:eastAsia="ＭＳ 明朝" w:hAnsi="ＭＳ 明朝" w:hint="eastAsia"/>
                <w:sz w:val="18"/>
              </w:rPr>
              <w:t>・</w:t>
            </w:r>
            <w:r w:rsidRPr="00373806">
              <w:rPr>
                <w:rFonts w:ascii="ＭＳ 明朝" w:eastAsia="ＭＳ 明朝" w:hAnsi="ＭＳ 明朝"/>
                <w:sz w:val="18"/>
              </w:rPr>
              <w:t>印象に残った表現や句について，読み取った内容や惹かれた理由など，何らかの説明をし</w:t>
            </w:r>
            <w:r w:rsidR="00F927B5">
              <w:rPr>
                <w:rFonts w:ascii="ＭＳ 明朝" w:eastAsia="ＭＳ 明朝" w:hAnsi="ＭＳ 明朝" w:hint="eastAsia"/>
                <w:sz w:val="18"/>
              </w:rPr>
              <w:t>ようとし</w:t>
            </w:r>
            <w:r w:rsidRPr="00373806">
              <w:rPr>
                <w:rFonts w:ascii="ＭＳ 明朝" w:eastAsia="ＭＳ 明朝" w:hAnsi="ＭＳ 明朝"/>
                <w:sz w:val="18"/>
              </w:rPr>
              <w:t>ている。</w:t>
            </w:r>
          </w:p>
        </w:tc>
        <w:tc>
          <w:tcPr>
            <w:tcW w:w="3893" w:type="dxa"/>
            <w:shd w:val="clear" w:color="auto" w:fill="auto"/>
          </w:tcPr>
          <w:p w14:paraId="26B6E901" w14:textId="544C6AFE" w:rsidR="009A611E" w:rsidRDefault="009A611E" w:rsidP="00510218">
            <w:pPr>
              <w:widowControl/>
              <w:ind w:left="180" w:hangingChars="100" w:hanging="180"/>
              <w:jc w:val="left"/>
              <w:rPr>
                <w:rFonts w:ascii="ＭＳ 明朝" w:eastAsia="ＭＳ 明朝" w:hAnsi="ＭＳ 明朝"/>
                <w:sz w:val="18"/>
              </w:rPr>
            </w:pPr>
            <w:r w:rsidRPr="00665DE1">
              <w:rPr>
                <w:rFonts w:ascii="ＭＳ 明朝" w:eastAsia="ＭＳ 明朝" w:hAnsi="ＭＳ 明朝" w:hint="eastAsia"/>
                <w:sz w:val="18"/>
              </w:rPr>
              <w:t>・</w:t>
            </w:r>
            <w:r w:rsidRPr="00805C46">
              <w:rPr>
                <w:rFonts w:ascii="ＭＳ 明朝" w:eastAsia="ＭＳ 明朝" w:hAnsi="ＭＳ 明朝"/>
                <w:sz w:val="18"/>
              </w:rPr>
              <w:t>印象に残った表現や句について，読み取った内容や惹かれた理由など</w:t>
            </w:r>
            <w:r w:rsidR="00F927B5">
              <w:rPr>
                <w:rFonts w:ascii="ＭＳ 明朝" w:eastAsia="ＭＳ 明朝" w:hAnsi="ＭＳ 明朝" w:hint="eastAsia"/>
                <w:sz w:val="18"/>
              </w:rPr>
              <w:t>を</w:t>
            </w:r>
            <w:r w:rsidRPr="00805C46">
              <w:rPr>
                <w:rFonts w:ascii="ＭＳ 明朝" w:eastAsia="ＭＳ 明朝" w:hAnsi="ＭＳ 明朝"/>
                <w:sz w:val="18"/>
              </w:rPr>
              <w:t>説明</w:t>
            </w:r>
            <w:r w:rsidR="00F927B5">
              <w:rPr>
                <w:rFonts w:ascii="ＭＳ 明朝" w:eastAsia="ＭＳ 明朝" w:hAnsi="ＭＳ 明朝" w:hint="eastAsia"/>
                <w:sz w:val="18"/>
              </w:rPr>
              <w:t>しようとしていない</w:t>
            </w:r>
            <w:r>
              <w:rPr>
                <w:rFonts w:ascii="ＭＳ 明朝" w:eastAsia="ＭＳ 明朝" w:hAnsi="ＭＳ 明朝" w:hint="eastAsia"/>
                <w:sz w:val="18"/>
              </w:rPr>
              <w:t>。</w:t>
            </w:r>
          </w:p>
        </w:tc>
      </w:tr>
    </w:tbl>
    <w:p w14:paraId="1F78DB38" w14:textId="77777777" w:rsidR="009A611E" w:rsidRDefault="009A611E" w:rsidP="009A611E">
      <w:pPr>
        <w:rPr>
          <w:rFonts w:ascii="ＭＳ ゴシック" w:eastAsia="ＭＳ ゴシック" w:hAnsi="ＭＳ ゴシック"/>
        </w:rPr>
      </w:pPr>
    </w:p>
    <w:p w14:paraId="7A7EA34B" w14:textId="77777777" w:rsidR="009A611E" w:rsidRDefault="009A611E" w:rsidP="009A611E">
      <w:pPr>
        <w:widowControl/>
        <w:jc w:val="left"/>
        <w:rPr>
          <w:rFonts w:ascii="ＭＳ ゴシック" w:eastAsia="ＭＳ ゴシック" w:hAnsi="ＭＳ ゴシック"/>
        </w:rPr>
      </w:pPr>
    </w:p>
    <w:p w14:paraId="674B7E0A" w14:textId="77777777" w:rsidR="009A611E" w:rsidRDefault="009A611E" w:rsidP="009A611E">
      <w:pPr>
        <w:widowControl/>
        <w:jc w:val="left"/>
        <w:rPr>
          <w:rFonts w:ascii="ＭＳ ゴシック" w:eastAsia="ＭＳ ゴシック" w:hAnsi="ＭＳ ゴシック"/>
        </w:rPr>
      </w:pPr>
    </w:p>
    <w:p w14:paraId="562F20F8" w14:textId="77777777" w:rsidR="009A611E" w:rsidRDefault="009A611E" w:rsidP="009A611E">
      <w:pPr>
        <w:widowControl/>
        <w:jc w:val="left"/>
        <w:rPr>
          <w:rFonts w:ascii="ＭＳ ゴシック" w:eastAsia="ＭＳ ゴシック" w:hAnsi="ＭＳ ゴシック"/>
        </w:rPr>
      </w:pPr>
    </w:p>
    <w:p w14:paraId="6910B40A" w14:textId="77777777" w:rsidR="009A611E" w:rsidRDefault="009A611E" w:rsidP="009A611E">
      <w:pPr>
        <w:widowControl/>
        <w:jc w:val="left"/>
        <w:rPr>
          <w:rFonts w:ascii="ＭＳ ゴシック" w:eastAsia="ＭＳ ゴシック" w:hAnsi="ＭＳ ゴシック"/>
        </w:rPr>
      </w:pPr>
    </w:p>
    <w:p w14:paraId="40D7DDB1" w14:textId="77777777" w:rsidR="009A611E" w:rsidRDefault="009A611E" w:rsidP="009A611E">
      <w:pPr>
        <w:widowControl/>
        <w:jc w:val="left"/>
        <w:rPr>
          <w:rFonts w:ascii="ＭＳ ゴシック" w:eastAsia="ＭＳ ゴシック" w:hAnsi="ＭＳ ゴシック"/>
        </w:rPr>
      </w:pPr>
    </w:p>
    <w:p w14:paraId="3460A505" w14:textId="77777777" w:rsidR="009A611E" w:rsidRDefault="009A611E" w:rsidP="009A611E">
      <w:pPr>
        <w:widowControl/>
        <w:jc w:val="left"/>
        <w:rPr>
          <w:rFonts w:ascii="ＭＳ ゴシック" w:eastAsia="ＭＳ ゴシック" w:hAnsi="ＭＳ ゴシック"/>
        </w:rPr>
      </w:pPr>
    </w:p>
    <w:p w14:paraId="7AA782DC" w14:textId="77777777" w:rsidR="009A611E" w:rsidRDefault="009A611E" w:rsidP="009A611E">
      <w:pPr>
        <w:widowControl/>
        <w:jc w:val="left"/>
        <w:rPr>
          <w:rFonts w:ascii="ＭＳ ゴシック" w:eastAsia="ＭＳ ゴシック" w:hAnsi="ＭＳ ゴシック"/>
        </w:rPr>
      </w:pPr>
    </w:p>
    <w:p w14:paraId="07542E28" w14:textId="77777777" w:rsidR="009A611E" w:rsidRDefault="009A611E" w:rsidP="009A611E">
      <w:pPr>
        <w:widowControl/>
        <w:jc w:val="left"/>
        <w:rPr>
          <w:rFonts w:ascii="ＭＳ ゴシック" w:eastAsia="ＭＳ ゴシック" w:hAnsi="ＭＳ ゴシック"/>
        </w:rPr>
      </w:pPr>
    </w:p>
    <w:p w14:paraId="437B6E4D" w14:textId="77777777" w:rsidR="009A611E" w:rsidRDefault="009A611E" w:rsidP="009A611E">
      <w:pPr>
        <w:widowControl/>
        <w:jc w:val="left"/>
        <w:rPr>
          <w:rFonts w:ascii="ＭＳ ゴシック" w:eastAsia="ＭＳ ゴシック" w:hAnsi="ＭＳ ゴシック"/>
        </w:rPr>
      </w:pPr>
    </w:p>
    <w:p w14:paraId="71435B88" w14:textId="77777777" w:rsidR="009A611E" w:rsidRDefault="009A611E" w:rsidP="009A611E">
      <w:pPr>
        <w:widowControl/>
        <w:jc w:val="left"/>
        <w:rPr>
          <w:rFonts w:ascii="ＭＳ ゴシック" w:eastAsia="ＭＳ ゴシック" w:hAnsi="ＭＳ ゴシック"/>
        </w:rPr>
      </w:pPr>
    </w:p>
    <w:p w14:paraId="401B6F43" w14:textId="77777777" w:rsidR="009A611E" w:rsidRDefault="009A611E" w:rsidP="009A611E">
      <w:pPr>
        <w:widowControl/>
        <w:jc w:val="left"/>
        <w:rPr>
          <w:rFonts w:ascii="ＭＳ ゴシック" w:eastAsia="ＭＳ ゴシック" w:hAnsi="ＭＳ ゴシック"/>
        </w:rPr>
      </w:pPr>
    </w:p>
    <w:p w14:paraId="778824BE" w14:textId="77777777" w:rsidR="009A611E" w:rsidRDefault="009A611E" w:rsidP="009A611E">
      <w:pPr>
        <w:widowControl/>
        <w:jc w:val="left"/>
        <w:rPr>
          <w:rFonts w:ascii="ＭＳ ゴシック" w:eastAsia="ＭＳ ゴシック" w:hAnsi="ＭＳ ゴシック"/>
        </w:rPr>
      </w:pPr>
    </w:p>
    <w:p w14:paraId="3CF69133" w14:textId="77777777" w:rsidR="009A611E" w:rsidRDefault="009A611E" w:rsidP="009A611E">
      <w:pPr>
        <w:widowControl/>
        <w:jc w:val="left"/>
        <w:rPr>
          <w:rFonts w:ascii="ＭＳ ゴシック" w:eastAsia="ＭＳ ゴシック" w:hAnsi="ＭＳ ゴシック"/>
        </w:rPr>
      </w:pPr>
    </w:p>
    <w:p w14:paraId="5A2D14E3" w14:textId="77777777" w:rsidR="009A611E" w:rsidRDefault="009A611E" w:rsidP="009A611E">
      <w:pPr>
        <w:widowControl/>
        <w:jc w:val="left"/>
        <w:rPr>
          <w:rFonts w:ascii="ＭＳ ゴシック" w:eastAsia="ＭＳ ゴシック" w:hAnsi="ＭＳ ゴシック"/>
        </w:rPr>
      </w:pPr>
    </w:p>
    <w:p w14:paraId="0E872D9F" w14:textId="77777777" w:rsidR="009A611E" w:rsidRDefault="009A611E" w:rsidP="009A611E">
      <w:pPr>
        <w:widowControl/>
        <w:jc w:val="left"/>
        <w:rPr>
          <w:rFonts w:ascii="ＭＳ ゴシック" w:eastAsia="ＭＳ ゴシック" w:hAnsi="ＭＳ ゴシック"/>
        </w:rPr>
      </w:pPr>
    </w:p>
    <w:p w14:paraId="72EDE87A" w14:textId="77777777" w:rsidR="009A611E" w:rsidRDefault="009A611E" w:rsidP="009A611E">
      <w:pPr>
        <w:widowControl/>
        <w:jc w:val="left"/>
        <w:rPr>
          <w:rFonts w:ascii="ＭＳ ゴシック" w:eastAsia="ＭＳ ゴシック" w:hAnsi="ＭＳ ゴシック"/>
        </w:rPr>
      </w:pPr>
    </w:p>
    <w:p w14:paraId="2BFC879C" w14:textId="77777777" w:rsidR="009A611E" w:rsidRDefault="009A611E" w:rsidP="009A611E">
      <w:pPr>
        <w:widowControl/>
        <w:jc w:val="left"/>
        <w:rPr>
          <w:rFonts w:ascii="ＭＳ ゴシック" w:eastAsia="ＭＳ ゴシック" w:hAnsi="ＭＳ ゴシック"/>
        </w:rPr>
      </w:pPr>
    </w:p>
    <w:p w14:paraId="11EB25BF" w14:textId="77777777" w:rsidR="009A611E" w:rsidRDefault="009A611E" w:rsidP="009A611E">
      <w:pPr>
        <w:widowControl/>
        <w:jc w:val="left"/>
        <w:rPr>
          <w:rFonts w:ascii="ＭＳ ゴシック" w:eastAsia="ＭＳ ゴシック" w:hAnsi="ＭＳ ゴシック"/>
        </w:rPr>
      </w:pPr>
    </w:p>
    <w:p w14:paraId="0513BB1A" w14:textId="77777777" w:rsidR="009A611E" w:rsidRDefault="009A611E" w:rsidP="009A611E">
      <w:pPr>
        <w:widowControl/>
        <w:jc w:val="left"/>
        <w:rPr>
          <w:rFonts w:ascii="ＭＳ ゴシック" w:eastAsia="ＭＳ ゴシック" w:hAnsi="ＭＳ ゴシック"/>
        </w:rPr>
      </w:pPr>
    </w:p>
    <w:p w14:paraId="60FD7616"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■［言語活動］「漢詩の作り方を知る」ルーブリック例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13"/>
        <w:gridCol w:w="4536"/>
        <w:gridCol w:w="3685"/>
        <w:gridCol w:w="3751"/>
        <w:gridCol w:w="8"/>
      </w:tblGrid>
      <w:tr w:rsidR="009A611E" w14:paraId="458050A6" w14:textId="77777777" w:rsidTr="00510218">
        <w:trPr>
          <w:trHeight w:val="510"/>
        </w:trPr>
        <w:tc>
          <w:tcPr>
            <w:tcW w:w="3256" w:type="dxa"/>
            <w:gridSpan w:val="2"/>
            <w:shd w:val="clear" w:color="auto" w:fill="D9D9D9" w:themeFill="background1" w:themeFillShade="D9"/>
            <w:vAlign w:val="center"/>
          </w:tcPr>
          <w:p w14:paraId="76A8192F"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536" w:type="dxa"/>
            <w:shd w:val="clear" w:color="auto" w:fill="D9D9D9" w:themeFill="background1" w:themeFillShade="D9"/>
            <w:vAlign w:val="center"/>
          </w:tcPr>
          <w:p w14:paraId="29DB0F32"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53E2B306"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759" w:type="dxa"/>
            <w:gridSpan w:val="2"/>
            <w:shd w:val="clear" w:color="auto" w:fill="D9D9D9" w:themeFill="background1" w:themeFillShade="D9"/>
            <w:vAlign w:val="center"/>
          </w:tcPr>
          <w:p w14:paraId="3AFAE06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6A2D0DC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6A2B9BB"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13" w:type="dxa"/>
            <w:shd w:val="clear" w:color="auto" w:fill="D9D9D9" w:themeFill="background1" w:themeFillShade="D9"/>
            <w:vAlign w:val="center"/>
          </w:tcPr>
          <w:p w14:paraId="0BBC3B70" w14:textId="77777777" w:rsidR="009A611E" w:rsidRPr="00751F25"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w:t>
            </w:r>
            <w:r w:rsidRPr="00751F25">
              <w:rPr>
                <w:rFonts w:ascii="ＭＳ ゴシック" w:eastAsia="ＭＳ ゴシック" w:hAnsi="ＭＳ ゴシック" w:hint="eastAsia"/>
                <w:sz w:val="20"/>
              </w:rPr>
              <w:t>句法・書き下し文</w:t>
            </w:r>
          </w:p>
          <w:p w14:paraId="4F40FEDE" w14:textId="77777777" w:rsidR="009A611E" w:rsidRPr="00751F25" w:rsidRDefault="009A611E" w:rsidP="00510218">
            <w:pPr>
              <w:widowControl/>
              <w:jc w:val="right"/>
              <w:rPr>
                <w:rFonts w:ascii="ＭＳ ゴシック" w:eastAsia="ＭＳ ゴシック" w:hAnsi="ＭＳ ゴシック"/>
                <w:sz w:val="20"/>
              </w:rPr>
            </w:pPr>
            <w:r w:rsidRPr="00751F25">
              <w:rPr>
                <w:rFonts w:ascii="ＭＳ ゴシック" w:eastAsia="ＭＳ ゴシック" w:hAnsi="ＭＳ ゴシック" w:hint="eastAsia"/>
                <w:sz w:val="20"/>
                <w:szCs w:val="20"/>
                <w:bdr w:val="single" w:sz="4" w:space="0" w:color="auto"/>
              </w:rPr>
              <w:t>（１）エ</w:t>
            </w:r>
            <w:r w:rsidRPr="00751F25">
              <w:rPr>
                <w:rFonts w:ascii="ＭＳ ゴシック" w:eastAsia="ＭＳ ゴシック" w:hAnsi="ＭＳ ゴシック"/>
                <w:sz w:val="20"/>
              </w:rPr>
              <w:t xml:space="preserve"> </w:t>
            </w:r>
          </w:p>
        </w:tc>
        <w:tc>
          <w:tcPr>
            <w:tcW w:w="4536" w:type="dxa"/>
          </w:tcPr>
          <w:p w14:paraId="0B7E79EC" w14:textId="54F087CD"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w:t>
            </w:r>
            <w:r w:rsidRPr="00973478">
              <w:rPr>
                <w:rFonts w:ascii="ＭＳ 明朝" w:eastAsia="ＭＳ 明朝" w:hAnsi="ＭＳ 明朝" w:hint="eastAsia"/>
                <w:sz w:val="18"/>
              </w:rPr>
              <w:t>リズムを味わいながら</w:t>
            </w:r>
            <w:r>
              <w:rPr>
                <w:rFonts w:ascii="ＭＳ 明朝" w:eastAsia="ＭＳ 明朝" w:hAnsi="ＭＳ 明朝" w:hint="eastAsia"/>
                <w:sz w:val="18"/>
              </w:rPr>
              <w:t>漢詩を読み，正確に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0E17FC1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p w14:paraId="492F08BF" w14:textId="4FFEF81E" w:rsidR="009A611E" w:rsidRPr="003672EB" w:rsidRDefault="009A611E" w:rsidP="009618E7">
            <w:pPr>
              <w:widowControl/>
              <w:ind w:left="180" w:hangingChars="100" w:hanging="180"/>
              <w:jc w:val="left"/>
              <w:rPr>
                <w:rFonts w:ascii="ＭＳ 明朝" w:eastAsia="ＭＳ 明朝" w:hAnsi="ＭＳ 明朝"/>
                <w:sz w:val="18"/>
              </w:rPr>
            </w:pPr>
            <w:r w:rsidRPr="003672EB">
              <w:rPr>
                <w:rFonts w:ascii="ＭＳ 明朝" w:eastAsia="ＭＳ 明朝" w:hAnsi="ＭＳ 明朝" w:hint="eastAsia"/>
                <w:sz w:val="18"/>
              </w:rPr>
              <w:t>・</w:t>
            </w:r>
            <w:r w:rsidRPr="003672EB">
              <w:rPr>
                <w:rFonts w:ascii="ＭＳ 明朝" w:eastAsia="ＭＳ 明朝" w:hAnsi="ＭＳ 明朝"/>
                <w:sz w:val="18"/>
              </w:rPr>
              <w:t>重要語句の意味を理解し，漢詩の展開を把握し，必要な語句を補いながら正しく現代語訳している</w:t>
            </w:r>
            <w:r w:rsidRPr="003672EB">
              <w:rPr>
                <w:rFonts w:ascii="ＭＳ 明朝" w:eastAsia="ＭＳ 明朝" w:hAnsi="ＭＳ 明朝" w:hint="eastAsia"/>
                <w:sz w:val="18"/>
              </w:rPr>
              <w:t>。</w:t>
            </w:r>
          </w:p>
        </w:tc>
        <w:tc>
          <w:tcPr>
            <w:tcW w:w="3685" w:type="dxa"/>
          </w:tcPr>
          <w:p w14:paraId="2C6F7409" w14:textId="2E8348C4"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・訓点に従って漢詩をおおよそ正確に読み，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AC33F4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3F5F87F8" w14:textId="77777777" w:rsidR="009A611E" w:rsidRPr="003672EB" w:rsidRDefault="009A611E" w:rsidP="00510218">
            <w:pPr>
              <w:widowControl/>
              <w:ind w:left="180" w:hangingChars="100" w:hanging="180"/>
              <w:jc w:val="left"/>
              <w:rPr>
                <w:rFonts w:ascii="ＭＳ 明朝" w:eastAsia="ＭＳ 明朝" w:hAnsi="ＭＳ 明朝"/>
                <w:sz w:val="18"/>
                <w:szCs w:val="18"/>
              </w:rPr>
            </w:pPr>
            <w:r w:rsidRPr="003672EB">
              <w:rPr>
                <w:rFonts w:ascii="ＭＳ 明朝" w:eastAsia="ＭＳ 明朝" w:hAnsi="ＭＳ 明朝" w:hint="eastAsia"/>
                <w:sz w:val="18"/>
                <w:szCs w:val="18"/>
              </w:rPr>
              <w:t>・重要語句の意味を理解し，必要な語句を補いながら現代語訳している。</w:t>
            </w:r>
          </w:p>
        </w:tc>
        <w:tc>
          <w:tcPr>
            <w:tcW w:w="3751" w:type="dxa"/>
          </w:tcPr>
          <w:p w14:paraId="4EF014A0" w14:textId="6616CD16" w:rsidR="009A611E" w:rsidRDefault="009618E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・訓点に従って漢詩</w:t>
            </w:r>
            <w:r w:rsidR="009A611E">
              <w:rPr>
                <w:rFonts w:ascii="ＭＳ 明朝" w:eastAsia="ＭＳ 明朝" w:hAnsi="ＭＳ 明朝" w:hint="eastAsia"/>
                <w:sz w:val="18"/>
              </w:rPr>
              <w:t>を読み，書き下し文に直すことができていない。</w:t>
            </w:r>
          </w:p>
          <w:p w14:paraId="6B542EAA"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p w14:paraId="178F2938" w14:textId="77777777" w:rsidR="009A611E" w:rsidRPr="003672EB" w:rsidRDefault="009A611E" w:rsidP="00510218">
            <w:pPr>
              <w:widowControl/>
              <w:ind w:left="180" w:hangingChars="100" w:hanging="180"/>
              <w:jc w:val="left"/>
              <w:rPr>
                <w:rFonts w:ascii="ＭＳ 明朝" w:eastAsia="ＭＳ 明朝" w:hAnsi="ＭＳ 明朝"/>
                <w:sz w:val="18"/>
              </w:rPr>
            </w:pPr>
            <w:r w:rsidRPr="003672EB">
              <w:rPr>
                <w:rFonts w:ascii="ＭＳ 明朝" w:eastAsia="ＭＳ 明朝" w:hAnsi="ＭＳ 明朝" w:hint="eastAsia"/>
                <w:sz w:val="18"/>
              </w:rPr>
              <w:t>・重要語句の意味を理解し，必要な語句を補いながら現代語訳することができていない。</w:t>
            </w:r>
          </w:p>
        </w:tc>
      </w:tr>
      <w:tr w:rsidR="009A611E" w14:paraId="525FC71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5D7578BB"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7EA5930B"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②古典知識</w:t>
            </w:r>
          </w:p>
          <w:p w14:paraId="31070987" w14:textId="77777777" w:rsidR="009A611E" w:rsidRPr="00751F25" w:rsidRDefault="009A611E" w:rsidP="00510218">
            <w:pPr>
              <w:widowControl/>
              <w:jc w:val="right"/>
              <w:rPr>
                <w:rFonts w:ascii="ＭＳ ゴシック" w:eastAsia="ＭＳ ゴシック" w:hAnsi="ＭＳ ゴシック"/>
                <w:sz w:val="20"/>
              </w:rPr>
            </w:pPr>
            <w:r w:rsidRPr="009E74F6">
              <w:rPr>
                <w:rFonts w:ascii="ＭＳ ゴシック" w:eastAsia="ＭＳ ゴシック" w:hAnsi="ＭＳ ゴシック" w:hint="eastAsia"/>
                <w:sz w:val="20"/>
                <w:szCs w:val="20"/>
                <w:bdr w:val="single" w:sz="4" w:space="0" w:color="auto"/>
              </w:rPr>
              <w:t>（１）イ</w:t>
            </w:r>
            <w:r>
              <w:rPr>
                <w:rFonts w:ascii="ＭＳ ゴシック" w:eastAsia="ＭＳ ゴシック" w:hAnsi="ＭＳ ゴシック" w:hint="eastAsia"/>
                <w:sz w:val="20"/>
                <w:szCs w:val="20"/>
                <w:bdr w:val="single" w:sz="4" w:space="0" w:color="auto"/>
              </w:rPr>
              <w:t>，</w:t>
            </w:r>
            <w:r w:rsidRPr="005A6051">
              <w:rPr>
                <w:rFonts w:ascii="ＭＳ ゴシック" w:eastAsia="ＭＳ ゴシック" w:hAnsi="ＭＳ ゴシック" w:hint="eastAsia"/>
                <w:sz w:val="20"/>
                <w:szCs w:val="20"/>
                <w:bdr w:val="single" w:sz="4" w:space="0" w:color="auto"/>
              </w:rPr>
              <w:t>（２）</w:t>
            </w:r>
            <w:r>
              <w:rPr>
                <w:rFonts w:ascii="ＭＳ ゴシック" w:eastAsia="ＭＳ ゴシック" w:hAnsi="ＭＳ ゴシック" w:hint="eastAsia"/>
                <w:sz w:val="20"/>
                <w:szCs w:val="20"/>
                <w:bdr w:val="single" w:sz="4" w:space="0" w:color="auto"/>
              </w:rPr>
              <w:t>イエ</w:t>
            </w:r>
          </w:p>
        </w:tc>
        <w:tc>
          <w:tcPr>
            <w:tcW w:w="4536" w:type="dxa"/>
          </w:tcPr>
          <w:p w14:paraId="760555A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16BE4">
              <w:rPr>
                <w:rFonts w:ascii="ＭＳ 明朝" w:eastAsia="ＭＳ 明朝" w:hAnsi="ＭＳ 明朝"/>
                <w:sz w:val="18"/>
              </w:rPr>
              <w:t>漢詩の規則と特徴について正しく理解してい</w:t>
            </w:r>
            <w:r>
              <w:rPr>
                <w:rFonts w:ascii="ＭＳ 明朝" w:eastAsia="ＭＳ 明朝" w:hAnsi="ＭＳ 明朝" w:hint="eastAsia"/>
                <w:sz w:val="18"/>
              </w:rPr>
              <w:t>る</w:t>
            </w:r>
            <w:r w:rsidRPr="00316BE4">
              <w:rPr>
                <w:rFonts w:ascii="ＭＳ 明朝" w:eastAsia="ＭＳ 明朝" w:hAnsi="ＭＳ 明朝"/>
                <w:sz w:val="18"/>
              </w:rPr>
              <w:t>。</w:t>
            </w:r>
          </w:p>
          <w:p w14:paraId="45B50C04" w14:textId="77777777" w:rsidR="009A611E" w:rsidRPr="00FC065C"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91113C">
              <w:rPr>
                <w:rFonts w:ascii="ＭＳ 明朝" w:eastAsia="ＭＳ 明朝" w:hAnsi="ＭＳ 明朝" w:hint="eastAsia"/>
                <w:sz w:val="18"/>
              </w:rPr>
              <w:t>「無題」</w:t>
            </w:r>
            <w:r w:rsidRPr="002A2C11">
              <w:rPr>
                <w:rFonts w:ascii="ＭＳ 明朝" w:eastAsia="ＭＳ 明朝" w:hAnsi="ＭＳ 明朝"/>
                <w:sz w:val="18"/>
              </w:rPr>
              <w:t>の詩の詩形・構成・押韻を正しく理解し</w:t>
            </w:r>
            <w:r w:rsidRPr="00826CD5">
              <w:rPr>
                <w:rFonts w:ascii="ＭＳ 明朝" w:eastAsia="ＭＳ 明朝" w:hAnsi="ＭＳ 明朝" w:hint="eastAsia"/>
                <w:sz w:val="18"/>
              </w:rPr>
              <w:t>，</w:t>
            </w:r>
            <w:r w:rsidRPr="00FC065C">
              <w:rPr>
                <w:rFonts w:ascii="ＭＳ 明朝" w:eastAsia="ＭＳ 明朝" w:hAnsi="ＭＳ 明朝"/>
                <w:sz w:val="18"/>
              </w:rPr>
              <w:t>漢詩を復元するとともに，漢詩を作る留意点について確認している。</w:t>
            </w:r>
          </w:p>
          <w:p w14:paraId="4D9ACF97" w14:textId="77777777" w:rsidR="009A611E" w:rsidRDefault="009A611E" w:rsidP="00510218">
            <w:pPr>
              <w:widowControl/>
              <w:ind w:left="180" w:hangingChars="100" w:hanging="180"/>
              <w:jc w:val="left"/>
              <w:rPr>
                <w:rFonts w:ascii="ＭＳ 明朝" w:eastAsia="ＭＳ 明朝" w:hAnsi="ＭＳ 明朝"/>
                <w:sz w:val="18"/>
              </w:rPr>
            </w:pPr>
            <w:r w:rsidRPr="004B185F">
              <w:rPr>
                <w:rFonts w:ascii="ＭＳ 明朝" w:eastAsia="ＭＳ 明朝" w:hAnsi="ＭＳ 明朝"/>
                <w:sz w:val="18"/>
              </w:rPr>
              <w:t>・</w:t>
            </w:r>
            <w:r w:rsidRPr="002624B6">
              <w:rPr>
                <w:rFonts w:ascii="ＭＳ 明朝" w:eastAsia="ＭＳ 明朝" w:hAnsi="ＭＳ 明朝"/>
                <w:sz w:val="18"/>
              </w:rPr>
              <w:t>漢詩が日本の知識人にとって心情を表現する手段の一つであったことを押さえ</w:t>
            </w:r>
            <w:r>
              <w:rPr>
                <w:rFonts w:ascii="ＭＳ 明朝" w:eastAsia="ＭＳ 明朝" w:hAnsi="ＭＳ 明朝" w:hint="eastAsia"/>
                <w:sz w:val="18"/>
              </w:rPr>
              <w:t>るとともに</w:t>
            </w:r>
            <w:r w:rsidRPr="002624B6">
              <w:rPr>
                <w:rFonts w:ascii="ＭＳ 明朝" w:eastAsia="ＭＳ 明朝" w:hAnsi="ＭＳ 明朝"/>
                <w:sz w:val="18"/>
              </w:rPr>
              <w:t>，</w:t>
            </w:r>
            <w:r w:rsidRPr="004B185F">
              <w:rPr>
                <w:rFonts w:ascii="ＭＳ 明朝" w:eastAsia="ＭＳ 明朝" w:hAnsi="ＭＳ 明朝"/>
                <w:sz w:val="18"/>
              </w:rPr>
              <w:t>作者について</w:t>
            </w:r>
            <w:r w:rsidRPr="004B185F">
              <w:rPr>
                <w:rFonts w:ascii="ＭＳ 明朝" w:eastAsia="ＭＳ 明朝" w:hAnsi="ＭＳ 明朝" w:hint="eastAsia"/>
                <w:sz w:val="18"/>
              </w:rPr>
              <w:t>，活躍した時代や作品</w:t>
            </w:r>
            <w:r>
              <w:rPr>
                <w:rFonts w:ascii="ＭＳ 明朝" w:eastAsia="ＭＳ 明朝" w:hAnsi="ＭＳ 明朝" w:hint="eastAsia"/>
                <w:sz w:val="18"/>
              </w:rPr>
              <w:t>，その生涯</w:t>
            </w:r>
            <w:r w:rsidRPr="004B185F">
              <w:rPr>
                <w:rFonts w:ascii="ＭＳ 明朝" w:eastAsia="ＭＳ 明朝" w:hAnsi="ＭＳ 明朝" w:hint="eastAsia"/>
                <w:sz w:val="18"/>
              </w:rPr>
              <w:t>について</w:t>
            </w:r>
            <w:r>
              <w:rPr>
                <w:rFonts w:ascii="ＭＳ 明朝" w:eastAsia="ＭＳ 明朝" w:hAnsi="ＭＳ 明朝" w:hint="eastAsia"/>
                <w:sz w:val="18"/>
              </w:rPr>
              <w:t>正確に</w:t>
            </w:r>
            <w:r w:rsidRPr="004B185F">
              <w:rPr>
                <w:rFonts w:ascii="ＭＳ 明朝" w:eastAsia="ＭＳ 明朝" w:hAnsi="ＭＳ 明朝" w:hint="eastAsia"/>
                <w:sz w:val="18"/>
              </w:rPr>
              <w:t>理解してい</w:t>
            </w:r>
            <w:r>
              <w:rPr>
                <w:rFonts w:ascii="ＭＳ 明朝" w:eastAsia="ＭＳ 明朝" w:hAnsi="ＭＳ 明朝" w:hint="eastAsia"/>
                <w:sz w:val="18"/>
              </w:rPr>
              <w:t>る。</w:t>
            </w:r>
          </w:p>
        </w:tc>
        <w:tc>
          <w:tcPr>
            <w:tcW w:w="3685" w:type="dxa"/>
          </w:tcPr>
          <w:p w14:paraId="471AC167" w14:textId="7D472A8A"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3E41B2">
              <w:rPr>
                <w:rFonts w:ascii="ＭＳ 明朝" w:eastAsia="ＭＳ 明朝" w:hAnsi="ＭＳ 明朝"/>
                <w:sz w:val="18"/>
              </w:rPr>
              <w:t>漢詩の規則と特徴について</w:t>
            </w:r>
            <w:r w:rsidR="009618E7">
              <w:rPr>
                <w:rFonts w:ascii="ＭＳ 明朝" w:eastAsia="ＭＳ 明朝" w:hAnsi="ＭＳ 明朝" w:hint="eastAsia"/>
                <w:sz w:val="18"/>
              </w:rPr>
              <w:t>，</w:t>
            </w:r>
            <w:r w:rsidRPr="003E41B2">
              <w:rPr>
                <w:rFonts w:ascii="ＭＳ 明朝" w:eastAsia="ＭＳ 明朝" w:hAnsi="ＭＳ 明朝"/>
                <w:sz w:val="18"/>
              </w:rPr>
              <w:t>句の数や字数によって区別があることを理解して</w:t>
            </w:r>
            <w:r>
              <w:rPr>
                <w:rFonts w:ascii="ＭＳ 明朝" w:eastAsia="ＭＳ 明朝" w:hAnsi="ＭＳ 明朝" w:hint="eastAsia"/>
                <w:sz w:val="18"/>
              </w:rPr>
              <w:t>いる。</w:t>
            </w:r>
          </w:p>
          <w:p w14:paraId="687A5552" w14:textId="77777777" w:rsidR="009A611E" w:rsidRPr="00956DD9"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・「無題」</w:t>
            </w:r>
            <w:r w:rsidRPr="00D57862">
              <w:rPr>
                <w:rFonts w:ascii="ＭＳ 明朝" w:eastAsia="ＭＳ 明朝" w:hAnsi="ＭＳ 明朝"/>
                <w:sz w:val="18"/>
              </w:rPr>
              <w:t>の詩の詩形・構成・押韻をおお</w:t>
            </w:r>
            <w:r>
              <w:rPr>
                <w:rFonts w:ascii="ＭＳ 明朝" w:eastAsia="ＭＳ 明朝" w:hAnsi="ＭＳ 明朝" w:hint="eastAsia"/>
                <w:sz w:val="18"/>
              </w:rPr>
              <w:t>よ</w:t>
            </w:r>
            <w:r w:rsidRPr="00D57862">
              <w:rPr>
                <w:rFonts w:ascii="ＭＳ 明朝" w:eastAsia="ＭＳ 明朝" w:hAnsi="ＭＳ 明朝"/>
                <w:sz w:val="18"/>
              </w:rPr>
              <w:t>そ理解し</w:t>
            </w:r>
            <w:r w:rsidRPr="008A1CE3">
              <w:rPr>
                <w:rFonts w:ascii="ＭＳ 明朝" w:eastAsia="ＭＳ 明朝" w:hAnsi="ＭＳ 明朝" w:hint="eastAsia"/>
                <w:sz w:val="18"/>
              </w:rPr>
              <w:t>，</w:t>
            </w:r>
            <w:r w:rsidRPr="00956DD9">
              <w:rPr>
                <w:rFonts w:ascii="ＭＳ 明朝" w:eastAsia="ＭＳ 明朝" w:hAnsi="ＭＳ 明朝"/>
                <w:sz w:val="18"/>
              </w:rPr>
              <w:t>漢詩を復元しようとしている。</w:t>
            </w:r>
          </w:p>
          <w:p w14:paraId="382820E0"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・作者について</w:t>
            </w:r>
            <w:r w:rsidRPr="00681BD2">
              <w:rPr>
                <w:rFonts w:ascii="ＭＳ 明朝" w:eastAsia="ＭＳ 明朝" w:hAnsi="ＭＳ 明朝" w:hint="eastAsia"/>
                <w:sz w:val="18"/>
              </w:rPr>
              <w:t>，</w:t>
            </w:r>
            <w:r>
              <w:rPr>
                <w:rFonts w:ascii="ＭＳ 明朝" w:eastAsia="ＭＳ 明朝" w:hAnsi="ＭＳ 明朝" w:hint="eastAsia"/>
                <w:sz w:val="18"/>
              </w:rPr>
              <w:t>活躍した時代や作品</w:t>
            </w:r>
            <w:r w:rsidRPr="001F73E4">
              <w:rPr>
                <w:rFonts w:ascii="ＭＳ 明朝" w:eastAsia="ＭＳ 明朝" w:hAnsi="ＭＳ 明朝" w:hint="eastAsia"/>
                <w:sz w:val="18"/>
              </w:rPr>
              <w:t>，その生涯</w:t>
            </w:r>
            <w:r>
              <w:rPr>
                <w:rFonts w:ascii="ＭＳ 明朝" w:eastAsia="ＭＳ 明朝" w:hAnsi="ＭＳ 明朝" w:hint="eastAsia"/>
                <w:sz w:val="18"/>
              </w:rPr>
              <w:t>について理解している。</w:t>
            </w:r>
          </w:p>
        </w:tc>
        <w:tc>
          <w:tcPr>
            <w:tcW w:w="3751" w:type="dxa"/>
          </w:tcPr>
          <w:p w14:paraId="76821567" w14:textId="24D9000B" w:rsidR="009A611E" w:rsidRPr="004652BB"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・漢詩の規則と特徴について</w:t>
            </w:r>
            <w:r w:rsidR="009618E7">
              <w:rPr>
                <w:rFonts w:ascii="ＭＳ 明朝" w:eastAsia="ＭＳ 明朝" w:hAnsi="ＭＳ 明朝" w:hint="eastAsia"/>
                <w:sz w:val="18"/>
              </w:rPr>
              <w:t>，</w:t>
            </w:r>
            <w:r w:rsidRPr="004652BB">
              <w:rPr>
                <w:rFonts w:ascii="ＭＳ 明朝" w:eastAsia="ＭＳ 明朝" w:hAnsi="ＭＳ 明朝"/>
                <w:sz w:val="18"/>
              </w:rPr>
              <w:t>句の数や字数によって区別があることを理解してい</w:t>
            </w:r>
            <w:r>
              <w:rPr>
                <w:rFonts w:ascii="ＭＳ 明朝" w:eastAsia="ＭＳ 明朝" w:hAnsi="ＭＳ 明朝" w:hint="eastAsia"/>
                <w:sz w:val="18"/>
              </w:rPr>
              <w:t>ない。</w:t>
            </w:r>
          </w:p>
          <w:p w14:paraId="777BFD10" w14:textId="77777777" w:rsidR="009A611E" w:rsidRPr="008A1CE3" w:rsidRDefault="009A611E" w:rsidP="00510218">
            <w:pPr>
              <w:widowControl/>
              <w:ind w:left="180" w:hangingChars="100" w:hanging="180"/>
              <w:jc w:val="left"/>
              <w:rPr>
                <w:rFonts w:ascii="ＭＳ 明朝" w:eastAsia="ＭＳ 明朝" w:hAnsi="ＭＳ 明朝"/>
                <w:sz w:val="18"/>
              </w:rPr>
            </w:pPr>
            <w:r w:rsidRPr="008A1CE3">
              <w:rPr>
                <w:rFonts w:ascii="ＭＳ 明朝" w:eastAsia="ＭＳ 明朝" w:hAnsi="ＭＳ 明朝" w:hint="eastAsia"/>
                <w:sz w:val="18"/>
              </w:rPr>
              <w:t>・「無題」</w:t>
            </w:r>
            <w:r w:rsidRPr="008A1CE3">
              <w:rPr>
                <w:rFonts w:ascii="ＭＳ 明朝" w:eastAsia="ＭＳ 明朝" w:hAnsi="ＭＳ 明朝"/>
                <w:sz w:val="18"/>
              </w:rPr>
              <w:t>の詩の詩形・構成・押韻を理解</w:t>
            </w:r>
            <w:r>
              <w:rPr>
                <w:rFonts w:ascii="ＭＳ 明朝" w:eastAsia="ＭＳ 明朝" w:hAnsi="ＭＳ 明朝" w:hint="eastAsia"/>
                <w:sz w:val="18"/>
              </w:rPr>
              <w:t>し</w:t>
            </w:r>
            <w:r w:rsidRPr="008A1CE3">
              <w:rPr>
                <w:rFonts w:ascii="ＭＳ 明朝" w:eastAsia="ＭＳ 明朝" w:hAnsi="ＭＳ 明朝" w:hint="eastAsia"/>
                <w:sz w:val="18"/>
              </w:rPr>
              <w:t>，</w:t>
            </w:r>
            <w:r w:rsidRPr="008A1CE3">
              <w:rPr>
                <w:rFonts w:ascii="ＭＳ 明朝" w:eastAsia="ＭＳ 明朝" w:hAnsi="ＭＳ 明朝"/>
                <w:sz w:val="18"/>
              </w:rPr>
              <w:t>漢詩を復元しようとしてい</w:t>
            </w:r>
            <w:r>
              <w:rPr>
                <w:rFonts w:ascii="ＭＳ 明朝" w:eastAsia="ＭＳ 明朝" w:hAnsi="ＭＳ 明朝" w:hint="eastAsia"/>
                <w:sz w:val="18"/>
              </w:rPr>
              <w:t>ない。</w:t>
            </w:r>
          </w:p>
          <w:p w14:paraId="6AA83756" w14:textId="77777777" w:rsidR="009A611E" w:rsidRDefault="009A611E" w:rsidP="00510218">
            <w:pPr>
              <w:widowControl/>
              <w:ind w:left="180" w:hangingChars="100" w:hanging="180"/>
              <w:jc w:val="left"/>
              <w:rPr>
                <w:rFonts w:ascii="ＭＳ 明朝" w:eastAsia="ＭＳ 明朝" w:hAnsi="ＭＳ 明朝"/>
                <w:sz w:val="18"/>
              </w:rPr>
            </w:pPr>
            <w:r w:rsidRPr="004652BB">
              <w:rPr>
                <w:rFonts w:ascii="ＭＳ 明朝" w:eastAsia="ＭＳ 明朝" w:hAnsi="ＭＳ 明朝"/>
                <w:sz w:val="18"/>
              </w:rPr>
              <w:t>・</w:t>
            </w:r>
            <w:r w:rsidRPr="001F73E4">
              <w:rPr>
                <w:rFonts w:ascii="ＭＳ 明朝" w:eastAsia="ＭＳ 明朝" w:hAnsi="ＭＳ 明朝" w:hint="eastAsia"/>
                <w:sz w:val="18"/>
              </w:rPr>
              <w:t>作者について，活躍した時代や作品，その生涯について理解してい</w:t>
            </w:r>
            <w:r>
              <w:rPr>
                <w:rFonts w:ascii="ＭＳ 明朝" w:eastAsia="ＭＳ 明朝" w:hAnsi="ＭＳ 明朝" w:hint="eastAsia"/>
                <w:sz w:val="18"/>
              </w:rPr>
              <w:t>ない</w:t>
            </w:r>
            <w:r w:rsidRPr="001F73E4">
              <w:rPr>
                <w:rFonts w:ascii="ＭＳ 明朝" w:eastAsia="ＭＳ 明朝" w:hAnsi="ＭＳ 明朝" w:hint="eastAsia"/>
                <w:sz w:val="18"/>
              </w:rPr>
              <w:t>。</w:t>
            </w:r>
          </w:p>
        </w:tc>
      </w:tr>
      <w:tr w:rsidR="009A611E" w14:paraId="2F7CFBAC"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3F64B570"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13" w:type="dxa"/>
            <w:shd w:val="clear" w:color="auto" w:fill="D9D9D9" w:themeFill="background1" w:themeFillShade="D9"/>
            <w:vAlign w:val="center"/>
          </w:tcPr>
          <w:p w14:paraId="1591507F" w14:textId="77777777" w:rsidR="009A611E" w:rsidRPr="0030392D"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30392D">
              <w:rPr>
                <w:rFonts w:ascii="ＭＳ ゴシック" w:eastAsia="ＭＳ ゴシック" w:hAnsi="ＭＳ ゴシック" w:hint="eastAsia"/>
                <w:sz w:val="20"/>
              </w:rPr>
              <w:t>鑑賞</w:t>
            </w:r>
          </w:p>
          <w:p w14:paraId="02C9E491"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kern w:val="0"/>
                <w:sz w:val="20"/>
                <w:szCs w:val="20"/>
                <w:bdr w:val="single" w:sz="4" w:space="0" w:color="auto"/>
              </w:rPr>
              <w:t>読（１）エ</w:t>
            </w:r>
          </w:p>
        </w:tc>
        <w:tc>
          <w:tcPr>
            <w:tcW w:w="4536" w:type="dxa"/>
            <w:shd w:val="clear" w:color="auto" w:fill="auto"/>
          </w:tcPr>
          <w:p w14:paraId="16524CA5" w14:textId="77777777" w:rsidR="009A611E" w:rsidRPr="00567D9D" w:rsidRDefault="009A611E" w:rsidP="00510218">
            <w:pPr>
              <w:widowControl/>
              <w:ind w:left="180" w:hangingChars="100" w:hanging="180"/>
              <w:jc w:val="left"/>
              <w:rPr>
                <w:rFonts w:ascii="ＭＳ 明朝" w:eastAsia="ＭＳ 明朝" w:hAnsi="ＭＳ 明朝"/>
                <w:sz w:val="18"/>
              </w:rPr>
            </w:pPr>
            <w:r w:rsidRPr="00567D9D">
              <w:rPr>
                <w:rFonts w:ascii="ＭＳ 明朝" w:eastAsia="ＭＳ 明朝" w:hAnsi="ＭＳ 明朝" w:hint="eastAsia"/>
                <w:sz w:val="18"/>
              </w:rPr>
              <w:t>・</w:t>
            </w:r>
            <w:r w:rsidRPr="00567D9D">
              <w:rPr>
                <w:rFonts w:ascii="ＭＳ 明朝" w:eastAsia="ＭＳ 明朝" w:hAnsi="ＭＳ 明朝"/>
                <w:sz w:val="18"/>
              </w:rPr>
              <w:t>詩に描かれた状況をもとに，作者がどのような心情を漢詩に詠み込んでいるのかを正しく理解している。</w:t>
            </w:r>
          </w:p>
          <w:p w14:paraId="03DC4832" w14:textId="54E94136" w:rsidR="009A611E" w:rsidRPr="00B206A1" w:rsidRDefault="009A611E" w:rsidP="009618E7">
            <w:pPr>
              <w:widowControl/>
              <w:ind w:left="180" w:hangingChars="100" w:hanging="180"/>
              <w:jc w:val="left"/>
              <w:rPr>
                <w:rFonts w:ascii="ＭＳ 明朝" w:eastAsia="ＭＳ 明朝" w:hAnsi="ＭＳ 明朝"/>
                <w:sz w:val="18"/>
              </w:rPr>
            </w:pPr>
            <w:r w:rsidRPr="00567D9D">
              <w:rPr>
                <w:rFonts w:ascii="ＭＳ 明朝" w:eastAsia="ＭＳ 明朝" w:hAnsi="ＭＳ 明朝"/>
                <w:sz w:val="18"/>
              </w:rPr>
              <w:t>・</w:t>
            </w:r>
            <w:r w:rsidR="009618E7">
              <w:rPr>
                <w:rFonts w:ascii="ＭＳ 明朝" w:eastAsia="ＭＳ 明朝" w:hAnsi="ＭＳ 明朝" w:hint="eastAsia"/>
                <w:sz w:val="18"/>
              </w:rPr>
              <w:t>詩</w:t>
            </w:r>
            <w:r w:rsidRPr="00567D9D">
              <w:rPr>
                <w:rFonts w:ascii="ＭＳ 明朝" w:eastAsia="ＭＳ 明朝" w:hAnsi="ＭＳ 明朝" w:hint="eastAsia"/>
                <w:sz w:val="18"/>
              </w:rPr>
              <w:t>の展開と作者の心情をよく理解したうえで，詩の響きを味わいながら暗唱している。</w:t>
            </w:r>
          </w:p>
        </w:tc>
        <w:tc>
          <w:tcPr>
            <w:tcW w:w="3685" w:type="dxa"/>
            <w:shd w:val="clear" w:color="auto" w:fill="auto"/>
          </w:tcPr>
          <w:p w14:paraId="34CA530C" w14:textId="77777777" w:rsidR="009A611E" w:rsidRPr="00135D1C" w:rsidRDefault="009A611E" w:rsidP="00510218">
            <w:pPr>
              <w:widowControl/>
              <w:ind w:left="180" w:hangingChars="100" w:hanging="180"/>
              <w:jc w:val="left"/>
              <w:rPr>
                <w:rFonts w:ascii="ＭＳ 明朝" w:eastAsia="ＭＳ 明朝" w:hAnsi="ＭＳ 明朝"/>
                <w:sz w:val="18"/>
              </w:rPr>
            </w:pPr>
            <w:r w:rsidRPr="00135D1C">
              <w:rPr>
                <w:rFonts w:ascii="ＭＳ 明朝" w:eastAsia="ＭＳ 明朝" w:hAnsi="ＭＳ 明朝" w:hint="eastAsia"/>
                <w:sz w:val="18"/>
              </w:rPr>
              <w:t>・</w:t>
            </w:r>
            <w:r w:rsidRPr="00135D1C">
              <w:rPr>
                <w:rFonts w:ascii="ＭＳ 明朝" w:eastAsia="ＭＳ 明朝" w:hAnsi="ＭＳ 明朝"/>
                <w:sz w:val="18"/>
              </w:rPr>
              <w:t>作者がどのような心情を漢詩に詠み込んでいるのかを理解している。</w:t>
            </w:r>
          </w:p>
          <w:p w14:paraId="5A0A9C43" w14:textId="176AC2DC" w:rsidR="009A611E" w:rsidRPr="00567D9D" w:rsidRDefault="009A611E" w:rsidP="009618E7">
            <w:pPr>
              <w:widowControl/>
              <w:ind w:left="180" w:hangingChars="100" w:hanging="180"/>
              <w:jc w:val="left"/>
              <w:rPr>
                <w:rFonts w:ascii="ＭＳ 明朝" w:eastAsia="ＭＳ 明朝" w:hAnsi="ＭＳ 明朝"/>
                <w:sz w:val="18"/>
              </w:rPr>
            </w:pPr>
            <w:r w:rsidRPr="00617114">
              <w:rPr>
                <w:rFonts w:ascii="ＭＳ 明朝" w:eastAsia="ＭＳ 明朝" w:hAnsi="ＭＳ 明朝" w:hint="eastAsia"/>
                <w:sz w:val="18"/>
              </w:rPr>
              <w:t>・漢詩の内容を理解したうえで，漢詩を暗唱している。</w:t>
            </w:r>
          </w:p>
        </w:tc>
        <w:tc>
          <w:tcPr>
            <w:tcW w:w="3751" w:type="dxa"/>
            <w:shd w:val="clear" w:color="auto" w:fill="auto"/>
          </w:tcPr>
          <w:p w14:paraId="641989F5" w14:textId="77777777" w:rsidR="009A611E" w:rsidRPr="00567D9D" w:rsidRDefault="009A611E" w:rsidP="00510218">
            <w:pPr>
              <w:widowControl/>
              <w:ind w:left="180" w:hangingChars="100" w:hanging="180"/>
              <w:jc w:val="left"/>
              <w:rPr>
                <w:rFonts w:ascii="ＭＳ 明朝" w:eastAsia="ＭＳ 明朝" w:hAnsi="ＭＳ 明朝"/>
                <w:sz w:val="18"/>
              </w:rPr>
            </w:pPr>
            <w:r w:rsidRPr="00567D9D">
              <w:rPr>
                <w:rFonts w:ascii="ＭＳ 明朝" w:eastAsia="ＭＳ 明朝" w:hAnsi="ＭＳ 明朝" w:hint="eastAsia"/>
                <w:sz w:val="18"/>
              </w:rPr>
              <w:t>・作者がどのような心情を漢詩に詠み込んでいるのかを理解していない。</w:t>
            </w:r>
          </w:p>
          <w:p w14:paraId="04D66212" w14:textId="479BDC0B" w:rsidR="009A611E" w:rsidRDefault="009A611E" w:rsidP="009618E7">
            <w:pPr>
              <w:widowControl/>
              <w:ind w:left="180" w:hangingChars="100" w:hanging="180"/>
              <w:jc w:val="left"/>
              <w:rPr>
                <w:rFonts w:ascii="ＭＳ 明朝" w:eastAsia="ＭＳ 明朝" w:hAnsi="ＭＳ 明朝"/>
                <w:sz w:val="18"/>
              </w:rPr>
            </w:pPr>
            <w:r w:rsidRPr="00567D9D">
              <w:rPr>
                <w:rFonts w:ascii="ＭＳ 明朝" w:eastAsia="ＭＳ 明朝" w:hAnsi="ＭＳ 明朝"/>
                <w:sz w:val="18"/>
              </w:rPr>
              <w:t>・</w:t>
            </w:r>
            <w:r w:rsidRPr="00567D9D">
              <w:rPr>
                <w:rFonts w:ascii="ＭＳ 明朝" w:eastAsia="ＭＳ 明朝" w:hAnsi="ＭＳ 明朝" w:hint="eastAsia"/>
                <w:sz w:val="18"/>
              </w:rPr>
              <w:t>漢詩の内容を理解したうえで，漢詩を暗唱することができていない。</w:t>
            </w:r>
          </w:p>
        </w:tc>
      </w:tr>
      <w:tr w:rsidR="009A611E" w14:paraId="351638A1"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8CFB2A0"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0304865C" w14:textId="77777777" w:rsidR="009A611E" w:rsidRPr="0030392D"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30392D">
              <w:rPr>
                <w:rFonts w:ascii="ＭＳ ゴシック" w:eastAsia="ＭＳ ゴシック" w:hAnsi="ＭＳ ゴシック" w:hint="eastAsia"/>
                <w:sz w:val="20"/>
              </w:rPr>
              <w:t>考えの形成</w:t>
            </w:r>
          </w:p>
          <w:p w14:paraId="5FA32FEB" w14:textId="77777777" w:rsidR="009A611E" w:rsidRPr="0030392D" w:rsidRDefault="009A611E" w:rsidP="00510218">
            <w:pPr>
              <w:widowControl/>
              <w:jc w:val="right"/>
              <w:rPr>
                <w:rFonts w:ascii="ＭＳ ゴシック" w:eastAsia="ＭＳ ゴシック" w:hAnsi="ＭＳ ゴシック"/>
                <w:sz w:val="20"/>
              </w:rPr>
            </w:pPr>
            <w:r w:rsidRPr="0030392D">
              <w:rPr>
                <w:rFonts w:ascii="ＭＳ ゴシック" w:eastAsia="ＭＳ ゴシック" w:hAnsi="ＭＳ ゴシック" w:hint="eastAsia"/>
                <w:sz w:val="20"/>
                <w:bdr w:val="single" w:sz="4" w:space="0" w:color="auto"/>
              </w:rPr>
              <w:t>読（１）</w:t>
            </w:r>
            <w:r>
              <w:rPr>
                <w:rFonts w:ascii="ＭＳ ゴシック" w:eastAsia="ＭＳ ゴシック" w:hAnsi="ＭＳ ゴシック" w:hint="eastAsia"/>
                <w:sz w:val="20"/>
                <w:bdr w:val="single" w:sz="4" w:space="0" w:color="auto"/>
              </w:rPr>
              <w:t>キク</w:t>
            </w:r>
          </w:p>
        </w:tc>
        <w:tc>
          <w:tcPr>
            <w:tcW w:w="4536" w:type="dxa"/>
            <w:shd w:val="clear" w:color="auto" w:fill="auto"/>
          </w:tcPr>
          <w:p w14:paraId="12722291" w14:textId="4B273838" w:rsidR="009A611E" w:rsidRDefault="009618E7" w:rsidP="00510218">
            <w:pPr>
              <w:widowControl/>
              <w:ind w:left="180" w:hangingChars="100" w:hanging="180"/>
              <w:jc w:val="left"/>
              <w:rPr>
                <w:rFonts w:ascii="ＭＳ 明朝" w:eastAsia="ＭＳ 明朝" w:hAnsi="ＭＳ 明朝"/>
                <w:kern w:val="0"/>
                <w:sz w:val="18"/>
              </w:rPr>
            </w:pPr>
            <w:r>
              <w:rPr>
                <w:rFonts w:ascii="ＭＳ 明朝" w:eastAsia="ＭＳ 明朝" w:hAnsi="ＭＳ 明朝" w:hint="eastAsia"/>
                <w:sz w:val="18"/>
              </w:rPr>
              <w:t>・完成した漢詩を鑑賞することで，自分のものの見方，感じ方，考え方を広げたり深めたりしている。</w:t>
            </w:r>
          </w:p>
        </w:tc>
        <w:tc>
          <w:tcPr>
            <w:tcW w:w="3685" w:type="dxa"/>
            <w:shd w:val="clear" w:color="auto" w:fill="auto"/>
          </w:tcPr>
          <w:p w14:paraId="3FA4D723" w14:textId="3DEB3952" w:rsidR="009A611E" w:rsidRDefault="009618E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・完成した漢詩を鑑賞することで，自分のものの見方，感じ方，考え方を広げたり深めたりしようとしている。</w:t>
            </w:r>
          </w:p>
        </w:tc>
        <w:tc>
          <w:tcPr>
            <w:tcW w:w="3751" w:type="dxa"/>
            <w:shd w:val="clear" w:color="auto" w:fill="auto"/>
          </w:tcPr>
          <w:p w14:paraId="31DE37FA" w14:textId="3001431C" w:rsidR="009A611E" w:rsidRDefault="009618E7"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・完成した漢詩を鑑賞することで，自分のものの見方，感じ方，考え方を広げたり深めたりしようとしていない。</w:t>
            </w:r>
          </w:p>
        </w:tc>
      </w:tr>
      <w:tr w:rsidR="009A611E" w14:paraId="397BF110" w14:textId="77777777" w:rsidTr="00510218">
        <w:trPr>
          <w:gridAfter w:val="1"/>
          <w:wAfter w:w="8" w:type="dxa"/>
          <w:trHeight w:val="1375"/>
        </w:trPr>
        <w:tc>
          <w:tcPr>
            <w:tcW w:w="943" w:type="dxa"/>
            <w:shd w:val="clear" w:color="auto" w:fill="D9D9D9" w:themeFill="background1" w:themeFillShade="D9"/>
            <w:textDirection w:val="tbRlV"/>
            <w:vAlign w:val="center"/>
          </w:tcPr>
          <w:p w14:paraId="308744EB"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506BA956"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D4C2A66" w14:textId="77777777" w:rsidR="009A611E" w:rsidRDefault="009A611E" w:rsidP="00510218">
            <w:pPr>
              <w:ind w:left="113" w:right="113"/>
              <w:jc w:val="center"/>
              <w:rPr>
                <w:rFonts w:ascii="ＭＳ ゴシック" w:eastAsia="ＭＳ ゴシック" w:hAnsi="ＭＳ ゴシック"/>
                <w:sz w:val="20"/>
              </w:rPr>
            </w:pPr>
          </w:p>
        </w:tc>
        <w:tc>
          <w:tcPr>
            <w:tcW w:w="2313" w:type="dxa"/>
            <w:shd w:val="clear" w:color="auto" w:fill="D9D9D9" w:themeFill="background1" w:themeFillShade="D9"/>
            <w:vAlign w:val="center"/>
          </w:tcPr>
          <w:p w14:paraId="7E0362F1" w14:textId="77777777" w:rsidR="009A611E" w:rsidRPr="0030392D"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⑤考察・発表</w:t>
            </w:r>
          </w:p>
        </w:tc>
        <w:tc>
          <w:tcPr>
            <w:tcW w:w="4536" w:type="dxa"/>
            <w:shd w:val="clear" w:color="auto" w:fill="auto"/>
          </w:tcPr>
          <w:p w14:paraId="62F7BA39" w14:textId="3676DE2F" w:rsidR="009A611E" w:rsidRDefault="009A611E" w:rsidP="00A12E4C">
            <w:pPr>
              <w:widowControl/>
              <w:ind w:left="180" w:hangingChars="100" w:hanging="180"/>
              <w:jc w:val="left"/>
              <w:rPr>
                <w:rFonts w:ascii="ＭＳ 明朝" w:eastAsia="ＭＳ 明朝" w:hAnsi="ＭＳ 明朝"/>
                <w:sz w:val="18"/>
              </w:rPr>
            </w:pPr>
            <w:r w:rsidRPr="00BC2116">
              <w:rPr>
                <w:rFonts w:ascii="ＭＳ 明朝" w:eastAsia="ＭＳ 明朝" w:hAnsi="ＭＳ 明朝" w:hint="eastAsia"/>
                <w:sz w:val="18"/>
              </w:rPr>
              <w:t>・</w:t>
            </w:r>
            <w:r>
              <w:rPr>
                <w:rFonts w:ascii="ＭＳ 明朝" w:eastAsia="ＭＳ 明朝" w:hAnsi="ＭＳ 明朝" w:hint="eastAsia"/>
                <w:sz w:val="18"/>
              </w:rPr>
              <w:t>日本人が作ったさまざまな漢詩を読み味わい発表するとと</w:t>
            </w:r>
            <w:r w:rsidRPr="00BC2116">
              <w:rPr>
                <w:rFonts w:ascii="ＭＳ 明朝" w:eastAsia="ＭＳ 明朝" w:hAnsi="ＭＳ 明朝" w:hint="eastAsia"/>
                <w:sz w:val="18"/>
              </w:rPr>
              <w:t>もに，</w:t>
            </w:r>
            <w:r>
              <w:rPr>
                <w:rFonts w:ascii="ＭＳ 明朝" w:eastAsia="ＭＳ 明朝" w:hAnsi="ＭＳ 明朝" w:hint="eastAsia"/>
                <w:sz w:val="18"/>
              </w:rPr>
              <w:t>発表を通して自分の</w:t>
            </w:r>
            <w:r w:rsidRPr="00BC2116">
              <w:rPr>
                <w:rFonts w:ascii="ＭＳ 明朝" w:eastAsia="ＭＳ 明朝" w:hAnsi="ＭＳ 明朝" w:hint="eastAsia"/>
                <w:sz w:val="18"/>
              </w:rPr>
              <w:t>考えを広げたり深めたり</w:t>
            </w:r>
            <w:r w:rsidR="00A12E4C">
              <w:rPr>
                <w:rFonts w:ascii="ＭＳ 明朝" w:eastAsia="ＭＳ 明朝" w:hAnsi="ＭＳ 明朝" w:hint="eastAsia"/>
                <w:sz w:val="18"/>
              </w:rPr>
              <w:t>しようと</w:t>
            </w:r>
            <w:r w:rsidRPr="00BC2116">
              <w:rPr>
                <w:rFonts w:ascii="ＭＳ 明朝" w:eastAsia="ＭＳ 明朝" w:hAnsi="ＭＳ 明朝" w:hint="eastAsia"/>
                <w:sz w:val="18"/>
              </w:rPr>
              <w:t>している。</w:t>
            </w:r>
          </w:p>
        </w:tc>
        <w:tc>
          <w:tcPr>
            <w:tcW w:w="3685" w:type="dxa"/>
            <w:shd w:val="clear" w:color="auto" w:fill="auto"/>
          </w:tcPr>
          <w:p w14:paraId="54B01484" w14:textId="77777777" w:rsidR="009A611E" w:rsidRDefault="009A611E" w:rsidP="00510218">
            <w:pPr>
              <w:widowControl/>
              <w:ind w:left="180" w:hangingChars="100" w:hanging="180"/>
              <w:jc w:val="left"/>
              <w:rPr>
                <w:rFonts w:ascii="ＭＳ 明朝" w:eastAsia="ＭＳ 明朝" w:hAnsi="ＭＳ 明朝"/>
                <w:sz w:val="18"/>
              </w:rPr>
            </w:pPr>
            <w:r w:rsidRPr="00DE1592">
              <w:rPr>
                <w:rFonts w:ascii="ＭＳ 明朝" w:eastAsia="ＭＳ 明朝" w:hAnsi="ＭＳ 明朝" w:hint="eastAsia"/>
                <w:sz w:val="18"/>
              </w:rPr>
              <w:t>・</w:t>
            </w:r>
            <w:r>
              <w:rPr>
                <w:rFonts w:ascii="ＭＳ 明朝" w:eastAsia="ＭＳ 明朝" w:hAnsi="ＭＳ 明朝" w:hint="eastAsia"/>
                <w:sz w:val="18"/>
              </w:rPr>
              <w:t>日本人が作ったさまざまな漢詩を読み味わおうとしている。</w:t>
            </w:r>
          </w:p>
        </w:tc>
        <w:tc>
          <w:tcPr>
            <w:tcW w:w="3751" w:type="dxa"/>
            <w:shd w:val="clear" w:color="auto" w:fill="auto"/>
          </w:tcPr>
          <w:p w14:paraId="020FF6CE" w14:textId="77777777" w:rsidR="009A611E" w:rsidRDefault="009A611E" w:rsidP="00510218">
            <w:pPr>
              <w:widowControl/>
              <w:ind w:left="180" w:hangingChars="100" w:hanging="180"/>
              <w:jc w:val="left"/>
              <w:rPr>
                <w:rFonts w:ascii="ＭＳ 明朝" w:eastAsia="ＭＳ 明朝" w:hAnsi="ＭＳ 明朝"/>
                <w:sz w:val="18"/>
              </w:rPr>
            </w:pPr>
            <w:r w:rsidRPr="00A4434A">
              <w:rPr>
                <w:rFonts w:ascii="ＭＳ 明朝" w:eastAsia="ＭＳ 明朝" w:hAnsi="ＭＳ 明朝" w:hint="eastAsia"/>
                <w:sz w:val="18"/>
              </w:rPr>
              <w:t>・</w:t>
            </w:r>
            <w:r w:rsidRPr="00E87C0E">
              <w:rPr>
                <w:rFonts w:ascii="ＭＳ 明朝" w:eastAsia="ＭＳ 明朝" w:hAnsi="ＭＳ 明朝" w:hint="eastAsia"/>
                <w:sz w:val="18"/>
              </w:rPr>
              <w:t>日本人が作ったさまざまな漢詩を読み味わおうとして</w:t>
            </w:r>
            <w:r w:rsidRPr="00A4434A">
              <w:rPr>
                <w:rFonts w:ascii="ＭＳ 明朝" w:eastAsia="ＭＳ 明朝" w:hAnsi="ＭＳ 明朝" w:hint="eastAsia"/>
                <w:sz w:val="18"/>
              </w:rPr>
              <w:t>いない。</w:t>
            </w:r>
          </w:p>
        </w:tc>
      </w:tr>
    </w:tbl>
    <w:p w14:paraId="62DBBD71" w14:textId="77777777" w:rsidR="009A611E" w:rsidRDefault="009A611E" w:rsidP="009A611E">
      <w:pPr>
        <w:rPr>
          <w:rFonts w:ascii="ＭＳ ゴシック" w:eastAsia="ＭＳ ゴシック" w:hAnsi="ＭＳ ゴシック"/>
        </w:rPr>
      </w:pPr>
    </w:p>
    <w:p w14:paraId="22FF8599" w14:textId="77777777" w:rsidR="009A611E" w:rsidRDefault="009A611E" w:rsidP="009A611E">
      <w:pPr>
        <w:widowControl/>
        <w:jc w:val="left"/>
        <w:rPr>
          <w:rFonts w:ascii="ＭＳ ゴシック" w:eastAsia="ＭＳ ゴシック" w:hAnsi="ＭＳ ゴシック"/>
        </w:rPr>
      </w:pPr>
    </w:p>
    <w:p w14:paraId="3FB5077D" w14:textId="77777777" w:rsidR="009A611E" w:rsidRDefault="009A611E" w:rsidP="009A611E">
      <w:pPr>
        <w:widowControl/>
        <w:jc w:val="left"/>
        <w:rPr>
          <w:rFonts w:ascii="ＭＳ ゴシック" w:eastAsia="ＭＳ ゴシック" w:hAnsi="ＭＳ ゴシック"/>
        </w:rPr>
      </w:pPr>
    </w:p>
    <w:p w14:paraId="1EED1623" w14:textId="77777777" w:rsidR="009A611E" w:rsidRDefault="009A611E" w:rsidP="009A611E">
      <w:pPr>
        <w:widowControl/>
        <w:jc w:val="left"/>
        <w:rPr>
          <w:rFonts w:ascii="ＭＳ ゴシック" w:eastAsia="ＭＳ ゴシック" w:hAnsi="ＭＳ ゴシック"/>
        </w:rPr>
      </w:pPr>
    </w:p>
    <w:p w14:paraId="0876FA62" w14:textId="77777777" w:rsidR="009A611E" w:rsidRDefault="009A611E" w:rsidP="009A611E">
      <w:pPr>
        <w:widowControl/>
        <w:jc w:val="left"/>
        <w:rPr>
          <w:rFonts w:ascii="ＭＳ ゴシック" w:eastAsia="ＭＳ ゴシック" w:hAnsi="ＭＳ ゴシック"/>
        </w:rPr>
      </w:pPr>
    </w:p>
    <w:p w14:paraId="577047E2" w14:textId="77777777" w:rsidR="009A611E" w:rsidRDefault="009A611E" w:rsidP="009A611E">
      <w:pPr>
        <w:widowControl/>
        <w:jc w:val="left"/>
        <w:rPr>
          <w:rFonts w:ascii="ＭＳ ゴシック" w:eastAsia="ＭＳ ゴシック" w:hAnsi="ＭＳ ゴシック"/>
        </w:rPr>
      </w:pPr>
    </w:p>
    <w:p w14:paraId="0982917B" w14:textId="77777777" w:rsidR="009A611E" w:rsidRDefault="009A611E" w:rsidP="009A611E">
      <w:pPr>
        <w:widowControl/>
        <w:jc w:val="left"/>
        <w:rPr>
          <w:rFonts w:ascii="ＭＳ ゴシック" w:eastAsia="ＭＳ ゴシック" w:hAnsi="ＭＳ ゴシック"/>
        </w:rPr>
      </w:pPr>
    </w:p>
    <w:p w14:paraId="7113D021" w14:textId="77777777" w:rsidR="009A611E" w:rsidRDefault="009A611E" w:rsidP="009A611E">
      <w:pPr>
        <w:widowControl/>
        <w:jc w:val="left"/>
        <w:rPr>
          <w:rFonts w:ascii="ＭＳ ゴシック" w:eastAsia="ＭＳ ゴシック" w:hAnsi="ＭＳ ゴシック"/>
        </w:rPr>
      </w:pPr>
    </w:p>
    <w:p w14:paraId="202487E3" w14:textId="77777777" w:rsidR="009A611E" w:rsidRDefault="009A611E" w:rsidP="009A611E">
      <w:pPr>
        <w:widowControl/>
        <w:jc w:val="left"/>
        <w:rPr>
          <w:rFonts w:ascii="ＭＳ ゴシック" w:eastAsia="ＭＳ ゴシック" w:hAnsi="ＭＳ ゴシック"/>
        </w:rPr>
      </w:pPr>
    </w:p>
    <w:p w14:paraId="347DD9B8" w14:textId="77777777" w:rsidR="009A611E" w:rsidRDefault="009A611E" w:rsidP="009A611E">
      <w:pPr>
        <w:widowControl/>
        <w:jc w:val="left"/>
        <w:rPr>
          <w:rFonts w:ascii="ＭＳ ゴシック" w:eastAsia="ＭＳ ゴシック" w:hAnsi="ＭＳ ゴシック"/>
        </w:rPr>
      </w:pPr>
    </w:p>
    <w:p w14:paraId="5B1641E8" w14:textId="77777777" w:rsidR="009A611E" w:rsidRDefault="009A611E" w:rsidP="009A611E">
      <w:pPr>
        <w:widowControl/>
        <w:jc w:val="left"/>
        <w:rPr>
          <w:rFonts w:ascii="ＭＳ ゴシック" w:eastAsia="ＭＳ ゴシック" w:hAnsi="ＭＳ ゴシック"/>
        </w:rPr>
      </w:pPr>
    </w:p>
    <w:p w14:paraId="7FEB47DB" w14:textId="77777777" w:rsidR="009A611E" w:rsidRDefault="009A611E" w:rsidP="009A611E">
      <w:pPr>
        <w:widowControl/>
        <w:jc w:val="left"/>
        <w:rPr>
          <w:rFonts w:ascii="ＭＳ ゴシック" w:eastAsia="ＭＳ ゴシック" w:hAnsi="ＭＳ ゴシック"/>
        </w:rPr>
      </w:pPr>
    </w:p>
    <w:p w14:paraId="00308FF4" w14:textId="77777777" w:rsidR="009A611E" w:rsidRDefault="009A611E" w:rsidP="009A611E">
      <w:pPr>
        <w:widowControl/>
        <w:jc w:val="left"/>
        <w:rPr>
          <w:rFonts w:ascii="ＭＳ ゴシック" w:eastAsia="ＭＳ ゴシック" w:hAnsi="ＭＳ ゴシック"/>
        </w:rPr>
      </w:pPr>
    </w:p>
    <w:p w14:paraId="620F2CA0" w14:textId="77777777" w:rsidR="009A611E" w:rsidRDefault="009A611E" w:rsidP="009A611E">
      <w:pPr>
        <w:widowControl/>
        <w:jc w:val="left"/>
        <w:rPr>
          <w:rFonts w:ascii="ＭＳ ゴシック" w:eastAsia="ＭＳ ゴシック" w:hAnsi="ＭＳ ゴシック"/>
        </w:rPr>
      </w:pPr>
    </w:p>
    <w:p w14:paraId="7B2FDDAD" w14:textId="77777777" w:rsidR="009A611E" w:rsidRDefault="009A611E" w:rsidP="009A611E">
      <w:pPr>
        <w:widowControl/>
        <w:jc w:val="left"/>
        <w:rPr>
          <w:rFonts w:ascii="ＭＳ ゴシック" w:eastAsia="ＭＳ ゴシック" w:hAnsi="ＭＳ ゴシック"/>
        </w:rPr>
      </w:pPr>
    </w:p>
    <w:p w14:paraId="76581F1E" w14:textId="77777777" w:rsidR="009A611E" w:rsidRDefault="009A611E" w:rsidP="009A611E">
      <w:pPr>
        <w:widowControl/>
        <w:jc w:val="left"/>
        <w:rPr>
          <w:rFonts w:ascii="ＭＳ ゴシック" w:eastAsia="ＭＳ ゴシック" w:hAnsi="ＭＳ ゴシック"/>
        </w:rPr>
      </w:pPr>
    </w:p>
    <w:p w14:paraId="2DAECA0B" w14:textId="77777777" w:rsidR="009A611E" w:rsidRDefault="009A611E" w:rsidP="009A611E">
      <w:pPr>
        <w:widowControl/>
        <w:jc w:val="left"/>
        <w:rPr>
          <w:rFonts w:ascii="ＭＳ ゴシック" w:eastAsia="ＭＳ ゴシック" w:hAnsi="ＭＳ ゴシック"/>
        </w:rPr>
      </w:pPr>
    </w:p>
    <w:p w14:paraId="2589E37C" w14:textId="77777777" w:rsidR="009A611E" w:rsidRDefault="009A611E" w:rsidP="009A611E">
      <w:pPr>
        <w:widowControl/>
        <w:jc w:val="left"/>
        <w:rPr>
          <w:rFonts w:ascii="ＭＳ ゴシック" w:eastAsia="ＭＳ ゴシック" w:hAnsi="ＭＳ ゴシック"/>
        </w:rPr>
      </w:pPr>
    </w:p>
    <w:p w14:paraId="35E8DD92" w14:textId="77777777" w:rsidR="009A611E" w:rsidRDefault="009A611E" w:rsidP="009A611E">
      <w:pPr>
        <w:widowControl/>
        <w:jc w:val="left"/>
        <w:rPr>
          <w:rFonts w:ascii="ＭＳ ゴシック" w:eastAsia="ＭＳ ゴシック" w:hAnsi="ＭＳ ゴシック"/>
        </w:rPr>
      </w:pPr>
    </w:p>
    <w:p w14:paraId="4188F57E" w14:textId="77777777" w:rsidR="009A611E" w:rsidRDefault="009A611E" w:rsidP="009A611E">
      <w:pPr>
        <w:widowControl/>
        <w:jc w:val="left"/>
        <w:rPr>
          <w:rFonts w:ascii="ＭＳ ゴシック" w:eastAsia="ＭＳ ゴシック" w:hAnsi="ＭＳ ゴシック"/>
        </w:rPr>
      </w:pPr>
    </w:p>
    <w:p w14:paraId="3E3EB93E" w14:textId="77777777" w:rsidR="009A611E" w:rsidRDefault="009A611E" w:rsidP="009A611E">
      <w:pPr>
        <w:widowControl/>
        <w:jc w:val="left"/>
        <w:rPr>
          <w:rFonts w:ascii="ＭＳ ゴシック" w:eastAsia="ＭＳ ゴシック" w:hAnsi="ＭＳ ゴシック"/>
        </w:rPr>
      </w:pPr>
    </w:p>
    <w:p w14:paraId="07554A88" w14:textId="3BBEA407" w:rsidR="009A611E" w:rsidRDefault="009A611E" w:rsidP="009A611E">
      <w:pPr>
        <w:widowControl/>
        <w:jc w:val="left"/>
        <w:rPr>
          <w:rFonts w:ascii="ＭＳ ゴシック" w:eastAsia="ＭＳ ゴシック" w:hAnsi="ＭＳ ゴシック"/>
        </w:rPr>
      </w:pPr>
    </w:p>
    <w:p w14:paraId="1BA77CA2" w14:textId="5AA592B8" w:rsidR="0068792D" w:rsidRDefault="0068792D" w:rsidP="009A611E">
      <w:pPr>
        <w:widowControl/>
        <w:jc w:val="left"/>
        <w:rPr>
          <w:rFonts w:ascii="ＭＳ ゴシック" w:eastAsia="ＭＳ ゴシック" w:hAnsi="ＭＳ ゴシック"/>
        </w:rPr>
      </w:pPr>
    </w:p>
    <w:p w14:paraId="1CFA757D" w14:textId="77777777" w:rsidR="0068792D" w:rsidRDefault="0068792D" w:rsidP="009A611E">
      <w:pPr>
        <w:widowControl/>
        <w:jc w:val="left"/>
        <w:rPr>
          <w:rFonts w:ascii="ＭＳ ゴシック" w:eastAsia="ＭＳ ゴシック" w:hAnsi="ＭＳ ゴシック"/>
        </w:rPr>
      </w:pPr>
    </w:p>
    <w:p w14:paraId="6E18F010"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■『信玄と謙信』「所争不在米塩」ルーブリック例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165503F3" w14:textId="77777777" w:rsidTr="00510218">
        <w:trPr>
          <w:trHeight w:val="510"/>
        </w:trPr>
        <w:tc>
          <w:tcPr>
            <w:tcW w:w="3339" w:type="dxa"/>
            <w:gridSpan w:val="2"/>
            <w:shd w:val="clear" w:color="auto" w:fill="D9D9D9" w:themeFill="background1" w:themeFillShade="D9"/>
            <w:vAlign w:val="center"/>
          </w:tcPr>
          <w:p w14:paraId="4DBE798B"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1F499A59"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65B2FB6E"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1E64A685"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2CE03260"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6854DA1"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52FFF6D9"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40ADC91C"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66090EB0"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6111D">
              <w:rPr>
                <w:rFonts w:ascii="ＭＳ 明朝" w:eastAsia="ＭＳ 明朝" w:hAnsi="ＭＳ 明朝" w:hint="eastAsia"/>
                <w:sz w:val="18"/>
              </w:rPr>
              <w:t>『日本外史』の</w:t>
            </w:r>
            <w:r>
              <w:rPr>
                <w:rFonts w:ascii="ＭＳ 明朝" w:eastAsia="ＭＳ 明朝" w:hAnsi="ＭＳ 明朝" w:hint="eastAsia"/>
                <w:sz w:val="18"/>
              </w:rPr>
              <w:t>著者</w:t>
            </w:r>
            <w:r w:rsidRPr="00E6111D">
              <w:rPr>
                <w:rFonts w:ascii="ＭＳ 明朝" w:eastAsia="ＭＳ 明朝" w:hAnsi="ＭＳ 明朝" w:hint="eastAsia"/>
                <w:sz w:val="18"/>
              </w:rPr>
              <w:t>や構成について理解し，その内容を説明している。</w:t>
            </w:r>
          </w:p>
        </w:tc>
        <w:tc>
          <w:tcPr>
            <w:tcW w:w="3685" w:type="dxa"/>
          </w:tcPr>
          <w:p w14:paraId="048555C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C6302">
              <w:rPr>
                <w:rFonts w:ascii="ＭＳ 明朝" w:eastAsia="ＭＳ 明朝" w:hAnsi="ＭＳ 明朝" w:hint="eastAsia"/>
                <w:sz w:val="18"/>
              </w:rPr>
              <w:t>『日本外史』の</w:t>
            </w:r>
            <w:r>
              <w:rPr>
                <w:rFonts w:ascii="ＭＳ 明朝" w:eastAsia="ＭＳ 明朝" w:hAnsi="ＭＳ 明朝" w:hint="eastAsia"/>
                <w:sz w:val="18"/>
              </w:rPr>
              <w:t>著者</w:t>
            </w:r>
            <w:r w:rsidRPr="008C6302">
              <w:rPr>
                <w:rFonts w:ascii="ＭＳ 明朝" w:eastAsia="ＭＳ 明朝" w:hAnsi="ＭＳ 明朝" w:hint="eastAsia"/>
                <w:sz w:val="18"/>
              </w:rPr>
              <w:t>や構成について理解している。</w:t>
            </w:r>
          </w:p>
        </w:tc>
        <w:tc>
          <w:tcPr>
            <w:tcW w:w="3893" w:type="dxa"/>
          </w:tcPr>
          <w:p w14:paraId="0A384C9F" w14:textId="77777777" w:rsidR="009A611E" w:rsidRPr="0039434C" w:rsidRDefault="009A611E" w:rsidP="00510218">
            <w:pPr>
              <w:widowControl/>
              <w:ind w:left="180" w:hangingChars="100" w:hanging="180"/>
              <w:jc w:val="left"/>
              <w:rPr>
                <w:rFonts w:ascii="ＭＳ 明朝" w:eastAsia="ＭＳ 明朝" w:hAnsi="ＭＳ 明朝"/>
                <w:sz w:val="18"/>
              </w:rPr>
            </w:pPr>
            <w:r w:rsidRPr="00022CB8">
              <w:rPr>
                <w:rFonts w:ascii="ＭＳ 明朝" w:eastAsia="ＭＳ 明朝" w:hAnsi="ＭＳ 明朝" w:hint="eastAsia"/>
                <w:sz w:val="18"/>
              </w:rPr>
              <w:t>・『日本外史』の</w:t>
            </w:r>
            <w:r>
              <w:rPr>
                <w:rFonts w:ascii="ＭＳ 明朝" w:eastAsia="ＭＳ 明朝" w:hAnsi="ＭＳ 明朝" w:hint="eastAsia"/>
                <w:sz w:val="18"/>
              </w:rPr>
              <w:t>著者</w:t>
            </w:r>
            <w:r w:rsidRPr="00022CB8">
              <w:rPr>
                <w:rFonts w:ascii="ＭＳ 明朝" w:eastAsia="ＭＳ 明朝" w:hAnsi="ＭＳ 明朝" w:hint="eastAsia"/>
                <w:sz w:val="18"/>
              </w:rPr>
              <w:t>や構成について理解していない。</w:t>
            </w:r>
          </w:p>
        </w:tc>
      </w:tr>
      <w:tr w:rsidR="009A611E" w14:paraId="7E4A197E"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2FF952B6"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AE6CEB0" w14:textId="20C8B4F0" w:rsidR="009A611E"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9A611E">
              <w:rPr>
                <w:rFonts w:ascii="ＭＳ ゴシック" w:eastAsia="ＭＳ ゴシック" w:hAnsi="ＭＳ ゴシック" w:hint="eastAsia"/>
                <w:sz w:val="20"/>
              </w:rPr>
              <w:t>漢字の意味</w:t>
            </w:r>
          </w:p>
          <w:p w14:paraId="5393DCC0"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6A888F0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13E42B9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3368A867" w14:textId="77777777" w:rsidR="009A611E" w:rsidRPr="005C55A9" w:rsidRDefault="009A611E" w:rsidP="00510218">
            <w:pPr>
              <w:widowControl/>
              <w:ind w:left="180" w:hangingChars="100" w:hanging="180"/>
              <w:jc w:val="left"/>
              <w:rPr>
                <w:rFonts w:ascii="ＭＳ 明朝" w:eastAsia="ＭＳ 明朝" w:hAnsi="ＭＳ 明朝"/>
                <w:sz w:val="18"/>
                <w:szCs w:val="18"/>
              </w:rPr>
            </w:pPr>
          </w:p>
        </w:tc>
        <w:tc>
          <w:tcPr>
            <w:tcW w:w="3893" w:type="dxa"/>
          </w:tcPr>
          <w:p w14:paraId="511156E0"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213EB8F3"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252725FB"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7BC0E118"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1884C55"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54E52109"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75312D09" w14:textId="14F11776"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A999925"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7195096A" w14:textId="5C065B2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7D9713C7"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tc>
        <w:tc>
          <w:tcPr>
            <w:tcW w:w="3893" w:type="dxa"/>
          </w:tcPr>
          <w:p w14:paraId="27DEA544" w14:textId="04A0A626"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376F1CE"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24C20433"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69E8E639"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26D502F5"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54DF3A35"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12C8EEDB" w14:textId="77777777" w:rsidR="009A611E" w:rsidRPr="007909C3" w:rsidRDefault="009A611E" w:rsidP="00510218">
            <w:pPr>
              <w:widowControl/>
              <w:ind w:left="180" w:hangingChars="100" w:hanging="180"/>
              <w:jc w:val="left"/>
              <w:rPr>
                <w:rFonts w:ascii="ＭＳ 明朝" w:eastAsia="ＭＳ 明朝" w:hAnsi="ＭＳ 明朝"/>
                <w:kern w:val="0"/>
                <w:sz w:val="18"/>
              </w:rPr>
            </w:pPr>
            <w:r w:rsidRPr="007909C3">
              <w:rPr>
                <w:rFonts w:ascii="ＭＳ 明朝" w:eastAsia="ＭＳ 明朝" w:hAnsi="ＭＳ 明朝" w:hint="eastAsia"/>
                <w:kern w:val="0"/>
                <w:sz w:val="18"/>
              </w:rPr>
              <w:t>・文法事項等を踏まえた上で，文脈や背景に沿った適切な現代語訳をしている。</w:t>
            </w:r>
          </w:p>
          <w:p w14:paraId="417FF4BE" w14:textId="77777777" w:rsidR="009A611E" w:rsidRDefault="009A611E" w:rsidP="00510218">
            <w:pPr>
              <w:widowControl/>
              <w:ind w:left="180" w:hangingChars="100" w:hanging="180"/>
              <w:jc w:val="left"/>
              <w:rPr>
                <w:rFonts w:ascii="ＭＳ 明朝" w:eastAsia="ＭＳ 明朝" w:hAnsi="ＭＳ 明朝"/>
                <w:kern w:val="0"/>
                <w:sz w:val="18"/>
              </w:rPr>
            </w:pPr>
            <w:r w:rsidRPr="007909C3">
              <w:rPr>
                <w:rFonts w:ascii="ＭＳ 明朝" w:eastAsia="ＭＳ 明朝" w:hAnsi="ＭＳ 明朝" w:hint="eastAsia"/>
                <w:kern w:val="0"/>
                <w:sz w:val="18"/>
              </w:rPr>
              <w:t>・登場人物それぞれの言動を正しく理解している。</w:t>
            </w:r>
          </w:p>
        </w:tc>
        <w:tc>
          <w:tcPr>
            <w:tcW w:w="3685" w:type="dxa"/>
            <w:shd w:val="clear" w:color="auto" w:fill="auto"/>
          </w:tcPr>
          <w:p w14:paraId="64DCE4CE" w14:textId="77777777" w:rsidR="009A611E" w:rsidRPr="00116FB9"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16FB9">
              <w:rPr>
                <w:rFonts w:ascii="ＭＳ 明朝" w:eastAsia="ＭＳ 明朝" w:hAnsi="ＭＳ 明朝" w:hint="eastAsia"/>
                <w:sz w:val="18"/>
              </w:rPr>
              <w:t>文法事項等を踏まえて逐語訳をしている。</w:t>
            </w:r>
          </w:p>
          <w:p w14:paraId="09428D21" w14:textId="77777777" w:rsidR="009A611E" w:rsidRDefault="009A611E" w:rsidP="00510218">
            <w:pPr>
              <w:widowControl/>
              <w:ind w:left="180" w:hangingChars="100" w:hanging="180"/>
              <w:jc w:val="left"/>
              <w:rPr>
                <w:rFonts w:ascii="ＭＳ 明朝" w:eastAsia="ＭＳ 明朝" w:hAnsi="ＭＳ 明朝"/>
                <w:sz w:val="18"/>
              </w:rPr>
            </w:pPr>
            <w:r w:rsidRPr="00116FB9">
              <w:rPr>
                <w:rFonts w:ascii="ＭＳ 明朝" w:eastAsia="ＭＳ 明朝" w:hAnsi="ＭＳ 明朝" w:hint="eastAsia"/>
                <w:sz w:val="18"/>
              </w:rPr>
              <w:t>・登場人物それぞれの言動をお</w:t>
            </w:r>
            <w:r>
              <w:rPr>
                <w:rFonts w:ascii="ＭＳ 明朝" w:eastAsia="ＭＳ 明朝" w:hAnsi="ＭＳ 明朝" w:hint="eastAsia"/>
                <w:sz w:val="18"/>
              </w:rPr>
              <w:t>お</w:t>
            </w:r>
            <w:r w:rsidRPr="00116FB9">
              <w:rPr>
                <w:rFonts w:ascii="ＭＳ 明朝" w:eastAsia="ＭＳ 明朝" w:hAnsi="ＭＳ 明朝" w:hint="eastAsia"/>
                <w:sz w:val="18"/>
              </w:rPr>
              <w:t>よそ理解している。</w:t>
            </w:r>
          </w:p>
        </w:tc>
        <w:tc>
          <w:tcPr>
            <w:tcW w:w="3893" w:type="dxa"/>
            <w:shd w:val="clear" w:color="auto" w:fill="auto"/>
          </w:tcPr>
          <w:p w14:paraId="592CD9BE" w14:textId="77777777" w:rsidR="009A611E" w:rsidRPr="00B93DA8"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w:t>
            </w:r>
            <w:r w:rsidRPr="00B93DA8">
              <w:rPr>
                <w:rFonts w:ascii="ＭＳ 明朝" w:eastAsia="ＭＳ 明朝" w:hAnsi="ＭＳ 明朝" w:hint="eastAsia"/>
                <w:sz w:val="18"/>
              </w:rPr>
              <w:t>文法事項等を踏まえて逐語訳をしていない。</w:t>
            </w:r>
          </w:p>
          <w:p w14:paraId="28AA350D" w14:textId="77777777" w:rsidR="009A611E" w:rsidRDefault="009A611E" w:rsidP="00510218">
            <w:pPr>
              <w:widowControl/>
              <w:ind w:left="180" w:hangingChars="100" w:hanging="180"/>
              <w:jc w:val="left"/>
              <w:rPr>
                <w:rFonts w:ascii="ＭＳ 明朝" w:eastAsia="ＭＳ 明朝" w:hAnsi="ＭＳ 明朝"/>
                <w:sz w:val="18"/>
              </w:rPr>
            </w:pPr>
            <w:r w:rsidRPr="00B93DA8">
              <w:rPr>
                <w:rFonts w:ascii="ＭＳ 明朝" w:eastAsia="ＭＳ 明朝" w:hAnsi="ＭＳ 明朝" w:hint="eastAsia"/>
                <w:sz w:val="18"/>
              </w:rPr>
              <w:t>・登場人物それぞれの言動を理解していない。</w:t>
            </w:r>
          </w:p>
        </w:tc>
      </w:tr>
      <w:tr w:rsidR="009A611E" w14:paraId="4DF2FE7B"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4227CF26"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C42CE9B"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⑤鑑賞</w:t>
            </w:r>
          </w:p>
          <w:p w14:paraId="79FCD610"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読（１）エ</w:t>
            </w:r>
          </w:p>
        </w:tc>
        <w:tc>
          <w:tcPr>
            <w:tcW w:w="4311" w:type="dxa"/>
            <w:shd w:val="clear" w:color="auto" w:fill="auto"/>
          </w:tcPr>
          <w:p w14:paraId="73AD2822" w14:textId="1276F24C" w:rsidR="009A611E" w:rsidRDefault="009A611E" w:rsidP="00510218">
            <w:pPr>
              <w:widowControl/>
              <w:ind w:left="180" w:hangingChars="100" w:hanging="180"/>
              <w:jc w:val="left"/>
              <w:rPr>
                <w:rFonts w:ascii="ＭＳ 明朝" w:eastAsia="ＭＳ 明朝" w:hAnsi="ＭＳ 明朝"/>
                <w:sz w:val="18"/>
              </w:rPr>
            </w:pPr>
            <w:r w:rsidRPr="00E85B4B">
              <w:rPr>
                <w:rFonts w:ascii="ＭＳ 明朝" w:eastAsia="ＭＳ 明朝" w:hAnsi="ＭＳ 明朝" w:hint="eastAsia"/>
                <w:sz w:val="18"/>
              </w:rPr>
              <w:t>・</w:t>
            </w:r>
            <w:r w:rsidRPr="00D85754">
              <w:rPr>
                <w:rFonts w:ascii="ＭＳ 明朝" w:eastAsia="ＭＳ 明朝" w:hAnsi="ＭＳ 明朝" w:hint="eastAsia"/>
                <w:sz w:val="18"/>
              </w:rPr>
              <w:t>謙信の戦に対する考え方を</w:t>
            </w:r>
            <w:r w:rsidR="0068792D">
              <w:rPr>
                <w:rFonts w:ascii="ＭＳ 明朝" w:eastAsia="ＭＳ 明朝" w:hAnsi="ＭＳ 明朝" w:hint="eastAsia"/>
                <w:sz w:val="18"/>
              </w:rPr>
              <w:t>正しく</w:t>
            </w:r>
            <w:r w:rsidRPr="00D85754">
              <w:rPr>
                <w:rFonts w:ascii="ＭＳ 明朝" w:eastAsia="ＭＳ 明朝" w:hAnsi="ＭＳ 明朝" w:hint="eastAsia"/>
                <w:sz w:val="18"/>
              </w:rPr>
              <w:t>理解し，</w:t>
            </w:r>
            <w:r>
              <w:rPr>
                <w:rFonts w:ascii="ＭＳ 明朝" w:eastAsia="ＭＳ 明朝" w:hAnsi="ＭＳ 明朝" w:hint="eastAsia"/>
                <w:sz w:val="18"/>
              </w:rPr>
              <w:t>またその器の大きさを</w:t>
            </w:r>
            <w:r w:rsidRPr="00D85754">
              <w:rPr>
                <w:rFonts w:ascii="ＭＳ 明朝" w:eastAsia="ＭＳ 明朝" w:hAnsi="ＭＳ 明朝" w:hint="eastAsia"/>
                <w:sz w:val="18"/>
              </w:rPr>
              <w:t>とらえている。</w:t>
            </w:r>
          </w:p>
        </w:tc>
        <w:tc>
          <w:tcPr>
            <w:tcW w:w="3685" w:type="dxa"/>
            <w:shd w:val="clear" w:color="auto" w:fill="auto"/>
          </w:tcPr>
          <w:p w14:paraId="54E99829"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・謙信の戦に対する考え方をおおよそ理解し</w:t>
            </w:r>
            <w:r w:rsidRPr="0073685F">
              <w:rPr>
                <w:rFonts w:ascii="ＭＳ 明朝" w:eastAsia="ＭＳ 明朝" w:hAnsi="ＭＳ 明朝" w:hint="eastAsia"/>
                <w:sz w:val="18"/>
              </w:rPr>
              <w:t>，</w:t>
            </w:r>
            <w:r>
              <w:rPr>
                <w:rFonts w:ascii="ＭＳ 明朝" w:eastAsia="ＭＳ 明朝" w:hAnsi="ＭＳ 明朝" w:hint="eastAsia"/>
                <w:sz w:val="18"/>
              </w:rPr>
              <w:t>謙信の人物像をおおまかにとらえている。</w:t>
            </w:r>
          </w:p>
        </w:tc>
        <w:tc>
          <w:tcPr>
            <w:tcW w:w="3893" w:type="dxa"/>
            <w:shd w:val="clear" w:color="auto" w:fill="auto"/>
          </w:tcPr>
          <w:p w14:paraId="207F47D2" w14:textId="77777777" w:rsidR="009A611E" w:rsidRDefault="009A611E" w:rsidP="00510218">
            <w:pPr>
              <w:widowControl/>
              <w:ind w:left="180" w:hangingChars="100" w:hanging="180"/>
              <w:jc w:val="left"/>
              <w:rPr>
                <w:rFonts w:ascii="ＭＳ 明朝" w:eastAsia="ＭＳ 明朝" w:hAnsi="ＭＳ 明朝"/>
                <w:sz w:val="18"/>
              </w:rPr>
            </w:pPr>
            <w:r w:rsidRPr="00DE7CF0">
              <w:rPr>
                <w:rFonts w:ascii="ＭＳ 明朝" w:eastAsia="ＭＳ 明朝" w:hAnsi="ＭＳ 明朝" w:hint="eastAsia"/>
                <w:sz w:val="18"/>
              </w:rPr>
              <w:t>・謙信の戦に対する考え方を理解</w:t>
            </w:r>
            <w:r>
              <w:rPr>
                <w:rFonts w:ascii="ＭＳ 明朝" w:eastAsia="ＭＳ 明朝" w:hAnsi="ＭＳ 明朝" w:hint="eastAsia"/>
                <w:sz w:val="18"/>
              </w:rPr>
              <w:t>せず</w:t>
            </w:r>
            <w:r w:rsidRPr="00DE7CF0">
              <w:rPr>
                <w:rFonts w:ascii="ＭＳ 明朝" w:eastAsia="ＭＳ 明朝" w:hAnsi="ＭＳ 明朝" w:hint="eastAsia"/>
                <w:sz w:val="18"/>
              </w:rPr>
              <w:t>，謙信の人物像をとらえてい</w:t>
            </w:r>
            <w:r>
              <w:rPr>
                <w:rFonts w:ascii="ＭＳ 明朝" w:eastAsia="ＭＳ 明朝" w:hAnsi="ＭＳ 明朝" w:hint="eastAsia"/>
                <w:sz w:val="18"/>
              </w:rPr>
              <w:t>ない</w:t>
            </w:r>
            <w:r w:rsidRPr="00DE7CF0">
              <w:rPr>
                <w:rFonts w:ascii="ＭＳ 明朝" w:eastAsia="ＭＳ 明朝" w:hAnsi="ＭＳ 明朝" w:hint="eastAsia"/>
                <w:sz w:val="18"/>
              </w:rPr>
              <w:t>。</w:t>
            </w:r>
          </w:p>
        </w:tc>
      </w:tr>
      <w:tr w:rsidR="009A611E" w14:paraId="32537A91"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7E19A18D"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8579B8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13F57251"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311" w:type="dxa"/>
            <w:shd w:val="clear" w:color="auto" w:fill="auto"/>
          </w:tcPr>
          <w:p w14:paraId="4A2F47B8" w14:textId="6E3B2AB9"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6B3BBF">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12DF43D3" w14:textId="34156A86"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6B3BBF">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1A39B14C" w14:textId="6D351E64"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6B3BBF">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史話から新たな知見を得，自分のものの見方，感じ方，考え方を深めることができていない。</w:t>
            </w:r>
          </w:p>
        </w:tc>
      </w:tr>
      <w:tr w:rsidR="009A611E" w14:paraId="7372919B" w14:textId="77777777" w:rsidTr="00510218">
        <w:trPr>
          <w:gridAfter w:val="1"/>
          <w:wAfter w:w="8" w:type="dxa"/>
          <w:trHeight w:val="1375"/>
        </w:trPr>
        <w:tc>
          <w:tcPr>
            <w:tcW w:w="943" w:type="dxa"/>
            <w:shd w:val="clear" w:color="auto" w:fill="D9D9D9" w:themeFill="background1" w:themeFillShade="D9"/>
            <w:textDirection w:val="tbRlV"/>
            <w:vAlign w:val="center"/>
          </w:tcPr>
          <w:p w14:paraId="4791CADE"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3F207759"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5B8F5CDC"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25EA415C"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⑦短文作成・発表</w:t>
            </w:r>
          </w:p>
        </w:tc>
        <w:tc>
          <w:tcPr>
            <w:tcW w:w="4311" w:type="dxa"/>
            <w:shd w:val="clear" w:color="auto" w:fill="auto"/>
          </w:tcPr>
          <w:p w14:paraId="26DA2D4E" w14:textId="534BD368" w:rsidR="009A611E" w:rsidRDefault="009A611E" w:rsidP="00510218">
            <w:pPr>
              <w:widowControl/>
              <w:ind w:left="180" w:hangingChars="100" w:hanging="180"/>
              <w:jc w:val="left"/>
              <w:rPr>
                <w:rFonts w:ascii="ＭＳ 明朝" w:eastAsia="ＭＳ 明朝" w:hAnsi="ＭＳ 明朝"/>
                <w:sz w:val="18"/>
              </w:rPr>
            </w:pPr>
            <w:r w:rsidRPr="00AA2D3B">
              <w:rPr>
                <w:rFonts w:ascii="ＭＳ 明朝" w:eastAsia="ＭＳ 明朝" w:hAnsi="ＭＳ 明朝" w:hint="eastAsia"/>
                <w:sz w:val="18"/>
              </w:rPr>
              <w:t>・「敵に塩を送る」という言葉の意味と，それがどのように使われているかを</w:t>
            </w:r>
            <w:r>
              <w:rPr>
                <w:rFonts w:ascii="ＭＳ 明朝" w:eastAsia="ＭＳ 明朝" w:hAnsi="ＭＳ 明朝" w:hint="eastAsia"/>
                <w:sz w:val="18"/>
              </w:rPr>
              <w:t>正しく</w:t>
            </w:r>
            <w:r w:rsidRPr="00AA2D3B">
              <w:rPr>
                <w:rFonts w:ascii="ＭＳ 明朝" w:eastAsia="ＭＳ 明朝" w:hAnsi="ＭＳ 明朝" w:hint="eastAsia"/>
                <w:sz w:val="18"/>
              </w:rPr>
              <w:t>理解して，</w:t>
            </w:r>
            <w:r>
              <w:rPr>
                <w:rFonts w:ascii="ＭＳ 明朝" w:eastAsia="ＭＳ 明朝" w:hAnsi="ＭＳ 明朝" w:hint="eastAsia"/>
                <w:sz w:val="18"/>
              </w:rPr>
              <w:t>適切な</w:t>
            </w:r>
            <w:r w:rsidR="0068792D">
              <w:rPr>
                <w:rFonts w:ascii="ＭＳ 明朝" w:eastAsia="ＭＳ 明朝" w:hAnsi="ＭＳ 明朝" w:hint="eastAsia"/>
                <w:sz w:val="18"/>
              </w:rPr>
              <w:t>短文を作ろうとし</w:t>
            </w:r>
            <w:r w:rsidRPr="00AA2D3B">
              <w:rPr>
                <w:rFonts w:ascii="ＭＳ 明朝" w:eastAsia="ＭＳ 明朝" w:hAnsi="ＭＳ 明朝" w:hint="eastAsia"/>
                <w:sz w:val="18"/>
              </w:rPr>
              <w:t>ている。</w:t>
            </w:r>
          </w:p>
        </w:tc>
        <w:tc>
          <w:tcPr>
            <w:tcW w:w="3685" w:type="dxa"/>
            <w:shd w:val="clear" w:color="auto" w:fill="auto"/>
          </w:tcPr>
          <w:p w14:paraId="1B08DCBC" w14:textId="2908ADA2"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・「敵に塩を送る」という言葉の意味と</w:t>
            </w:r>
            <w:r w:rsidRPr="00CD0FA7">
              <w:rPr>
                <w:rFonts w:ascii="ＭＳ 明朝" w:eastAsia="ＭＳ 明朝" w:hAnsi="ＭＳ 明朝" w:hint="eastAsia"/>
                <w:sz w:val="18"/>
              </w:rPr>
              <w:t>，</w:t>
            </w:r>
            <w:r>
              <w:rPr>
                <w:rFonts w:ascii="ＭＳ 明朝" w:eastAsia="ＭＳ 明朝" w:hAnsi="ＭＳ 明朝" w:hint="eastAsia"/>
                <w:sz w:val="18"/>
              </w:rPr>
              <w:t>それがどのように使われているかをおおよそ理解して</w:t>
            </w:r>
            <w:r w:rsidRPr="005A7BE8">
              <w:rPr>
                <w:rFonts w:ascii="ＭＳ 明朝" w:eastAsia="ＭＳ 明朝" w:hAnsi="ＭＳ 明朝" w:hint="eastAsia"/>
                <w:sz w:val="18"/>
              </w:rPr>
              <w:t>，</w:t>
            </w:r>
            <w:r w:rsidR="0068792D">
              <w:rPr>
                <w:rFonts w:ascii="ＭＳ 明朝" w:eastAsia="ＭＳ 明朝" w:hAnsi="ＭＳ 明朝" w:hint="eastAsia"/>
                <w:sz w:val="18"/>
              </w:rPr>
              <w:t>短文を作ろうとし</w:t>
            </w:r>
            <w:r>
              <w:rPr>
                <w:rFonts w:ascii="ＭＳ 明朝" w:eastAsia="ＭＳ 明朝" w:hAnsi="ＭＳ 明朝" w:hint="eastAsia"/>
                <w:sz w:val="18"/>
              </w:rPr>
              <w:t>ている。</w:t>
            </w:r>
          </w:p>
        </w:tc>
        <w:tc>
          <w:tcPr>
            <w:tcW w:w="3893" w:type="dxa"/>
            <w:shd w:val="clear" w:color="auto" w:fill="auto"/>
          </w:tcPr>
          <w:p w14:paraId="3E08D224" w14:textId="7255F315" w:rsidR="009A611E" w:rsidRDefault="009A611E" w:rsidP="00510218">
            <w:pPr>
              <w:widowControl/>
              <w:ind w:left="180" w:hangingChars="100" w:hanging="180"/>
              <w:jc w:val="left"/>
              <w:rPr>
                <w:rFonts w:ascii="ＭＳ 明朝" w:eastAsia="ＭＳ 明朝" w:hAnsi="ＭＳ 明朝"/>
                <w:sz w:val="18"/>
              </w:rPr>
            </w:pPr>
            <w:r w:rsidRPr="00D74E37">
              <w:rPr>
                <w:rFonts w:ascii="ＭＳ 明朝" w:eastAsia="ＭＳ 明朝" w:hAnsi="ＭＳ 明朝" w:hint="eastAsia"/>
                <w:sz w:val="18"/>
              </w:rPr>
              <w:t>・「敵に塩を送る」という言葉の意味と，それがどのように使われているかを理解し</w:t>
            </w:r>
            <w:r>
              <w:rPr>
                <w:rFonts w:ascii="ＭＳ 明朝" w:eastAsia="ＭＳ 明朝" w:hAnsi="ＭＳ 明朝" w:hint="eastAsia"/>
                <w:sz w:val="18"/>
              </w:rPr>
              <w:t>た</w:t>
            </w:r>
            <w:r w:rsidRPr="00D74E37">
              <w:rPr>
                <w:rFonts w:ascii="ＭＳ 明朝" w:eastAsia="ＭＳ 明朝" w:hAnsi="ＭＳ 明朝" w:hint="eastAsia"/>
                <w:sz w:val="18"/>
              </w:rPr>
              <w:t>短文</w:t>
            </w:r>
            <w:r w:rsidR="0068792D">
              <w:rPr>
                <w:rFonts w:ascii="ＭＳ 明朝" w:eastAsia="ＭＳ 明朝" w:hAnsi="ＭＳ 明朝" w:hint="eastAsia"/>
                <w:sz w:val="18"/>
              </w:rPr>
              <w:t>を作ろうとしていない</w:t>
            </w:r>
            <w:r>
              <w:rPr>
                <w:rFonts w:ascii="ＭＳ 明朝" w:eastAsia="ＭＳ 明朝" w:hAnsi="ＭＳ 明朝" w:hint="eastAsia"/>
                <w:sz w:val="18"/>
              </w:rPr>
              <w:t>。</w:t>
            </w:r>
          </w:p>
        </w:tc>
      </w:tr>
    </w:tbl>
    <w:p w14:paraId="0D48E20B" w14:textId="77777777" w:rsidR="009A611E" w:rsidRDefault="009A611E" w:rsidP="009A611E">
      <w:pPr>
        <w:rPr>
          <w:rFonts w:ascii="ＭＳ ゴシック" w:eastAsia="ＭＳ ゴシック" w:hAnsi="ＭＳ ゴシック"/>
        </w:rPr>
      </w:pPr>
    </w:p>
    <w:p w14:paraId="401487DA" w14:textId="77777777" w:rsidR="009A611E" w:rsidRDefault="009A611E" w:rsidP="009A611E">
      <w:pPr>
        <w:rPr>
          <w:rFonts w:ascii="ＭＳ ゴシック" w:eastAsia="ＭＳ ゴシック" w:hAnsi="ＭＳ ゴシック"/>
        </w:rPr>
      </w:pPr>
      <w:r>
        <w:rPr>
          <w:rFonts w:ascii="ＭＳ ゴシック" w:eastAsia="ＭＳ ゴシック" w:hAnsi="ＭＳ ゴシック" w:hint="eastAsia"/>
        </w:rPr>
        <w:lastRenderedPageBreak/>
        <w:t>■『信玄と謙信』「諸将服信玄」ルーブリック例</w:t>
      </w:r>
    </w:p>
    <w:tbl>
      <w:tblPr>
        <w:tblStyle w:val="a3"/>
        <w:tblpPr w:leftFromText="142" w:rightFromText="142" w:vertAnchor="page" w:horzAnchor="margin" w:tblpY="1305"/>
        <w:tblW w:w="15236" w:type="dxa"/>
        <w:tblLayout w:type="fixed"/>
        <w:tblLook w:val="04A0" w:firstRow="1" w:lastRow="0" w:firstColumn="1" w:lastColumn="0" w:noHBand="0" w:noVBand="1"/>
      </w:tblPr>
      <w:tblGrid>
        <w:gridCol w:w="943"/>
        <w:gridCol w:w="2396"/>
        <w:gridCol w:w="4311"/>
        <w:gridCol w:w="3685"/>
        <w:gridCol w:w="3893"/>
        <w:gridCol w:w="8"/>
      </w:tblGrid>
      <w:tr w:rsidR="009A611E" w14:paraId="45461856" w14:textId="77777777" w:rsidTr="00510218">
        <w:trPr>
          <w:trHeight w:val="510"/>
        </w:trPr>
        <w:tc>
          <w:tcPr>
            <w:tcW w:w="3339" w:type="dxa"/>
            <w:gridSpan w:val="2"/>
            <w:shd w:val="clear" w:color="auto" w:fill="D9D9D9" w:themeFill="background1" w:themeFillShade="D9"/>
            <w:vAlign w:val="center"/>
          </w:tcPr>
          <w:p w14:paraId="6EAC9773"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11" w:type="dxa"/>
            <w:shd w:val="clear" w:color="auto" w:fill="D9D9D9" w:themeFill="background1" w:themeFillShade="D9"/>
            <w:vAlign w:val="center"/>
          </w:tcPr>
          <w:p w14:paraId="6E3B0E23"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3685" w:type="dxa"/>
            <w:shd w:val="clear" w:color="auto" w:fill="D9D9D9" w:themeFill="background1" w:themeFillShade="D9"/>
            <w:vAlign w:val="center"/>
          </w:tcPr>
          <w:p w14:paraId="6A9A3C30"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3901" w:type="dxa"/>
            <w:gridSpan w:val="2"/>
            <w:shd w:val="clear" w:color="auto" w:fill="D9D9D9" w:themeFill="background1" w:themeFillShade="D9"/>
            <w:vAlign w:val="center"/>
          </w:tcPr>
          <w:p w14:paraId="3A03F7CC" w14:textId="77777777" w:rsidR="009A611E" w:rsidRDefault="009A611E" w:rsidP="00510218">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A611E" w14:paraId="66488434"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2D20832B"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2396" w:type="dxa"/>
            <w:shd w:val="clear" w:color="auto" w:fill="D9D9D9" w:themeFill="background1" w:themeFillShade="D9"/>
            <w:vAlign w:val="center"/>
          </w:tcPr>
          <w:p w14:paraId="5354DFFD"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①文学史</w:t>
            </w:r>
          </w:p>
          <w:p w14:paraId="7A21BECE"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（１）イ</w:t>
            </w:r>
            <w:r w:rsidRPr="0009349A">
              <w:rPr>
                <w:rFonts w:ascii="ＭＳ ゴシック" w:eastAsia="ＭＳ ゴシック" w:hAnsi="ＭＳ ゴシック" w:hint="eastAsia"/>
                <w:sz w:val="20"/>
                <w:bdr w:val="single" w:sz="4" w:space="0" w:color="auto"/>
              </w:rPr>
              <w:t>，（２）</w:t>
            </w:r>
            <w:r>
              <w:rPr>
                <w:rFonts w:ascii="ＭＳ ゴシック" w:eastAsia="ＭＳ ゴシック" w:hAnsi="ＭＳ ゴシック" w:hint="eastAsia"/>
                <w:sz w:val="20"/>
                <w:bdr w:val="single" w:sz="4" w:space="0" w:color="auto"/>
              </w:rPr>
              <w:t>エ</w:t>
            </w:r>
          </w:p>
        </w:tc>
        <w:tc>
          <w:tcPr>
            <w:tcW w:w="4311" w:type="dxa"/>
          </w:tcPr>
          <w:p w14:paraId="7BA1D32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6111D">
              <w:rPr>
                <w:rFonts w:ascii="ＭＳ 明朝" w:eastAsia="ＭＳ 明朝" w:hAnsi="ＭＳ 明朝" w:hint="eastAsia"/>
                <w:sz w:val="18"/>
              </w:rPr>
              <w:t>『日本外史』の</w:t>
            </w:r>
            <w:r>
              <w:rPr>
                <w:rFonts w:ascii="ＭＳ 明朝" w:eastAsia="ＭＳ 明朝" w:hAnsi="ＭＳ 明朝" w:hint="eastAsia"/>
                <w:sz w:val="18"/>
              </w:rPr>
              <w:t>著者</w:t>
            </w:r>
            <w:r w:rsidRPr="00E6111D">
              <w:rPr>
                <w:rFonts w:ascii="ＭＳ 明朝" w:eastAsia="ＭＳ 明朝" w:hAnsi="ＭＳ 明朝" w:hint="eastAsia"/>
                <w:sz w:val="18"/>
              </w:rPr>
              <w:t>や構成について理解し，その内容を説明している。</w:t>
            </w:r>
          </w:p>
        </w:tc>
        <w:tc>
          <w:tcPr>
            <w:tcW w:w="3685" w:type="dxa"/>
          </w:tcPr>
          <w:p w14:paraId="0A2D8138"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C6302">
              <w:rPr>
                <w:rFonts w:ascii="ＭＳ 明朝" w:eastAsia="ＭＳ 明朝" w:hAnsi="ＭＳ 明朝" w:hint="eastAsia"/>
                <w:sz w:val="18"/>
              </w:rPr>
              <w:t>『日本外史』の</w:t>
            </w:r>
            <w:r>
              <w:rPr>
                <w:rFonts w:ascii="ＭＳ 明朝" w:eastAsia="ＭＳ 明朝" w:hAnsi="ＭＳ 明朝" w:hint="eastAsia"/>
                <w:sz w:val="18"/>
              </w:rPr>
              <w:t>著者</w:t>
            </w:r>
            <w:r w:rsidRPr="008C6302">
              <w:rPr>
                <w:rFonts w:ascii="ＭＳ 明朝" w:eastAsia="ＭＳ 明朝" w:hAnsi="ＭＳ 明朝" w:hint="eastAsia"/>
                <w:sz w:val="18"/>
              </w:rPr>
              <w:t>や構成について理解している。</w:t>
            </w:r>
          </w:p>
        </w:tc>
        <w:tc>
          <w:tcPr>
            <w:tcW w:w="3893" w:type="dxa"/>
          </w:tcPr>
          <w:p w14:paraId="0EC2E7EF" w14:textId="77777777" w:rsidR="009A611E" w:rsidRPr="0039434C" w:rsidRDefault="009A611E" w:rsidP="00510218">
            <w:pPr>
              <w:widowControl/>
              <w:ind w:left="180" w:hangingChars="100" w:hanging="180"/>
              <w:jc w:val="left"/>
              <w:rPr>
                <w:rFonts w:ascii="ＭＳ 明朝" w:eastAsia="ＭＳ 明朝" w:hAnsi="ＭＳ 明朝"/>
                <w:sz w:val="18"/>
              </w:rPr>
            </w:pPr>
            <w:r w:rsidRPr="00022CB8">
              <w:rPr>
                <w:rFonts w:ascii="ＭＳ 明朝" w:eastAsia="ＭＳ 明朝" w:hAnsi="ＭＳ 明朝" w:hint="eastAsia"/>
                <w:sz w:val="18"/>
              </w:rPr>
              <w:t>・『日本外史』の</w:t>
            </w:r>
            <w:r>
              <w:rPr>
                <w:rFonts w:ascii="ＭＳ 明朝" w:eastAsia="ＭＳ 明朝" w:hAnsi="ＭＳ 明朝" w:hint="eastAsia"/>
                <w:sz w:val="18"/>
              </w:rPr>
              <w:t>著者</w:t>
            </w:r>
            <w:r w:rsidRPr="00022CB8">
              <w:rPr>
                <w:rFonts w:ascii="ＭＳ 明朝" w:eastAsia="ＭＳ 明朝" w:hAnsi="ＭＳ 明朝" w:hint="eastAsia"/>
                <w:sz w:val="18"/>
              </w:rPr>
              <w:t>や構成について理解していない。</w:t>
            </w:r>
          </w:p>
        </w:tc>
      </w:tr>
      <w:tr w:rsidR="009A611E" w14:paraId="1D2D3DEA"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0704AA91"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591030D3" w14:textId="2DB65314" w:rsidR="009A611E" w:rsidRDefault="00805C50" w:rsidP="00510218">
            <w:pPr>
              <w:widowControl/>
              <w:jc w:val="left"/>
              <w:rPr>
                <w:rFonts w:ascii="ＭＳ ゴシック" w:eastAsia="ＭＳ ゴシック" w:hAnsi="ＭＳ ゴシック"/>
                <w:sz w:val="20"/>
              </w:rPr>
            </w:pPr>
            <w:r w:rsidRPr="00654BBC">
              <w:rPr>
                <w:rFonts w:ascii="ＭＳ ゴシック" w:eastAsia="ＭＳ ゴシック" w:hAnsi="ＭＳ ゴシック" w:hint="eastAsia"/>
                <w:sz w:val="20"/>
              </w:rPr>
              <w:t>②</w:t>
            </w:r>
            <w:r w:rsidR="009A611E">
              <w:rPr>
                <w:rFonts w:ascii="ＭＳ ゴシック" w:eastAsia="ＭＳ ゴシック" w:hAnsi="ＭＳ ゴシック" w:hint="eastAsia"/>
                <w:sz w:val="20"/>
              </w:rPr>
              <w:t>漢字の意味</w:t>
            </w:r>
          </w:p>
          <w:p w14:paraId="5D2DF8AD"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（１）ア</w:t>
            </w:r>
          </w:p>
        </w:tc>
        <w:tc>
          <w:tcPr>
            <w:tcW w:w="4311" w:type="dxa"/>
          </w:tcPr>
          <w:p w14:paraId="47A9DF83"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・本文中の漢字の意味や成り立ち，用法を理解し，さらに本文で使用されている以外の別の意味や用法の知識を得ている。</w:t>
            </w:r>
          </w:p>
        </w:tc>
        <w:tc>
          <w:tcPr>
            <w:tcW w:w="3685" w:type="dxa"/>
          </w:tcPr>
          <w:p w14:paraId="5AF0762F"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・本文中の漢字の意味や成り立ち，用法を理解している。</w:t>
            </w:r>
          </w:p>
          <w:p w14:paraId="55F2E1DC" w14:textId="77777777" w:rsidR="009A611E" w:rsidRPr="005C55A9" w:rsidRDefault="009A611E" w:rsidP="00510218">
            <w:pPr>
              <w:widowControl/>
              <w:ind w:left="180" w:hangingChars="100" w:hanging="180"/>
              <w:jc w:val="left"/>
              <w:rPr>
                <w:rFonts w:ascii="ＭＳ 明朝" w:eastAsia="ＭＳ 明朝" w:hAnsi="ＭＳ 明朝"/>
                <w:sz w:val="18"/>
                <w:szCs w:val="18"/>
              </w:rPr>
            </w:pPr>
          </w:p>
        </w:tc>
        <w:tc>
          <w:tcPr>
            <w:tcW w:w="3893" w:type="dxa"/>
          </w:tcPr>
          <w:p w14:paraId="61CF8744"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・本文中の漢字の意味や成り立ち，用法を理解していない。</w:t>
            </w:r>
          </w:p>
          <w:p w14:paraId="71852D71" w14:textId="77777777" w:rsidR="009A611E" w:rsidRDefault="009A611E" w:rsidP="00510218">
            <w:pPr>
              <w:widowControl/>
              <w:ind w:left="180" w:hangingChars="100" w:hanging="180"/>
              <w:jc w:val="left"/>
              <w:rPr>
                <w:rFonts w:ascii="ＭＳ 明朝" w:eastAsia="ＭＳ 明朝" w:hAnsi="ＭＳ 明朝"/>
                <w:sz w:val="18"/>
              </w:rPr>
            </w:pPr>
          </w:p>
        </w:tc>
      </w:tr>
      <w:tr w:rsidR="009A611E" w14:paraId="79D40AF7" w14:textId="77777777" w:rsidTr="00510218">
        <w:trPr>
          <w:gridAfter w:val="1"/>
          <w:wAfter w:w="8" w:type="dxa"/>
          <w:trHeight w:val="742"/>
        </w:trPr>
        <w:tc>
          <w:tcPr>
            <w:tcW w:w="943" w:type="dxa"/>
            <w:vMerge/>
            <w:shd w:val="clear" w:color="auto" w:fill="D9D9D9" w:themeFill="background1" w:themeFillShade="D9"/>
            <w:textDirection w:val="tbRlV"/>
            <w:vAlign w:val="center"/>
          </w:tcPr>
          <w:p w14:paraId="6BAD0934"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68470FDE"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③句法・書き下し文</w:t>
            </w:r>
          </w:p>
          <w:p w14:paraId="09389AC8"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（１）アウ，（２）ウ</w:t>
            </w:r>
          </w:p>
        </w:tc>
        <w:tc>
          <w:tcPr>
            <w:tcW w:w="4311" w:type="dxa"/>
          </w:tcPr>
          <w:p w14:paraId="5B96AA0B" w14:textId="6408D2D1"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・訓点に従って漢文を読み，正確に</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3E065B76"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・句法の意味・用法を理解し，その内容を説明している。</w:t>
            </w:r>
          </w:p>
        </w:tc>
        <w:tc>
          <w:tcPr>
            <w:tcW w:w="3685" w:type="dxa"/>
          </w:tcPr>
          <w:p w14:paraId="14EF9430" w14:textId="4B5709FC"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・訓点に従って漢文を読み，</w:t>
            </w:r>
            <w:r w:rsidR="00F5347E">
              <w:rPr>
                <w:rFonts w:ascii="ＭＳ 明朝" w:eastAsia="ＭＳ 明朝" w:hAnsi="ＭＳ 明朝" w:hint="eastAsia"/>
                <w:sz w:val="18"/>
              </w:rPr>
              <w:t>書き下し文にして</w:t>
            </w:r>
            <w:r>
              <w:rPr>
                <w:rFonts w:ascii="ＭＳ 明朝" w:eastAsia="ＭＳ 明朝" w:hAnsi="ＭＳ 明朝" w:hint="eastAsia"/>
                <w:sz w:val="18"/>
              </w:rPr>
              <w:t>いる。</w:t>
            </w:r>
          </w:p>
          <w:p w14:paraId="4614B281"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・句法の意味・用法を理解している。</w:t>
            </w:r>
          </w:p>
          <w:p w14:paraId="2310DA21" w14:textId="77777777" w:rsidR="009A611E" w:rsidRDefault="009A611E" w:rsidP="00510218">
            <w:pPr>
              <w:widowControl/>
              <w:ind w:left="180" w:hangingChars="100" w:hanging="180"/>
              <w:jc w:val="left"/>
              <w:rPr>
                <w:rFonts w:ascii="ＭＳ 明朝" w:eastAsia="ＭＳ 明朝" w:hAnsi="ＭＳ 明朝"/>
                <w:sz w:val="18"/>
              </w:rPr>
            </w:pPr>
          </w:p>
        </w:tc>
        <w:tc>
          <w:tcPr>
            <w:tcW w:w="3893" w:type="dxa"/>
          </w:tcPr>
          <w:p w14:paraId="588CE09B" w14:textId="3BBAA966"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・訓点に従って漢文を読んでおらず，</w:t>
            </w:r>
            <w:r w:rsidR="00F5347E">
              <w:rPr>
                <w:rFonts w:ascii="ＭＳ 明朝" w:eastAsia="ＭＳ 明朝" w:hAnsi="ＭＳ 明朝" w:hint="eastAsia"/>
                <w:sz w:val="18"/>
              </w:rPr>
              <w:t>書き下し文にして</w:t>
            </w:r>
            <w:r>
              <w:rPr>
                <w:rFonts w:ascii="ＭＳ 明朝" w:eastAsia="ＭＳ 明朝" w:hAnsi="ＭＳ 明朝" w:hint="eastAsia"/>
                <w:sz w:val="18"/>
              </w:rPr>
              <w:t>いない。</w:t>
            </w:r>
          </w:p>
          <w:p w14:paraId="2F917220" w14:textId="77777777"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・句法の意味・用法を理解していない。</w:t>
            </w:r>
          </w:p>
        </w:tc>
      </w:tr>
      <w:tr w:rsidR="009A611E" w14:paraId="1654138B" w14:textId="77777777" w:rsidTr="00510218">
        <w:trPr>
          <w:gridAfter w:val="1"/>
          <w:wAfter w:w="8" w:type="dxa"/>
          <w:trHeight w:val="742"/>
        </w:trPr>
        <w:tc>
          <w:tcPr>
            <w:tcW w:w="943" w:type="dxa"/>
            <w:vMerge w:val="restart"/>
            <w:shd w:val="clear" w:color="auto" w:fill="D9D9D9" w:themeFill="background1" w:themeFillShade="D9"/>
            <w:textDirection w:val="tbRlV"/>
            <w:vAlign w:val="center"/>
          </w:tcPr>
          <w:p w14:paraId="56B5A1A9" w14:textId="77777777" w:rsidR="009A611E" w:rsidRDefault="009A611E" w:rsidP="00510218">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2396" w:type="dxa"/>
            <w:shd w:val="clear" w:color="auto" w:fill="D9D9D9" w:themeFill="background1" w:themeFillShade="D9"/>
            <w:vAlign w:val="center"/>
          </w:tcPr>
          <w:p w14:paraId="1107BB05"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④現代語訳・内容把握</w:t>
            </w:r>
          </w:p>
          <w:p w14:paraId="709E747F"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読（１）アイ</w:t>
            </w:r>
          </w:p>
        </w:tc>
        <w:tc>
          <w:tcPr>
            <w:tcW w:w="4311" w:type="dxa"/>
            <w:shd w:val="clear" w:color="auto" w:fill="auto"/>
          </w:tcPr>
          <w:p w14:paraId="09E8297F" w14:textId="77777777" w:rsidR="009A611E" w:rsidRPr="007909C3" w:rsidRDefault="009A611E" w:rsidP="00510218">
            <w:pPr>
              <w:widowControl/>
              <w:ind w:left="180" w:hangingChars="100" w:hanging="180"/>
              <w:jc w:val="left"/>
              <w:rPr>
                <w:rFonts w:ascii="ＭＳ 明朝" w:eastAsia="ＭＳ 明朝" w:hAnsi="ＭＳ 明朝"/>
                <w:kern w:val="0"/>
                <w:sz w:val="18"/>
              </w:rPr>
            </w:pPr>
            <w:r w:rsidRPr="007909C3">
              <w:rPr>
                <w:rFonts w:ascii="ＭＳ 明朝" w:eastAsia="ＭＳ 明朝" w:hAnsi="ＭＳ 明朝" w:hint="eastAsia"/>
                <w:kern w:val="0"/>
                <w:sz w:val="18"/>
              </w:rPr>
              <w:t>・文法事項等を踏まえた上で，文脈や背景に沿った適切な現代語訳をしている。</w:t>
            </w:r>
          </w:p>
          <w:p w14:paraId="2A8C9C45" w14:textId="77777777" w:rsidR="009A611E" w:rsidRDefault="009A611E" w:rsidP="00510218">
            <w:pPr>
              <w:widowControl/>
              <w:ind w:left="180" w:hangingChars="100" w:hanging="180"/>
              <w:jc w:val="left"/>
              <w:rPr>
                <w:rFonts w:ascii="ＭＳ 明朝" w:eastAsia="ＭＳ 明朝" w:hAnsi="ＭＳ 明朝"/>
                <w:kern w:val="0"/>
                <w:sz w:val="18"/>
              </w:rPr>
            </w:pPr>
            <w:r w:rsidRPr="007909C3">
              <w:rPr>
                <w:rFonts w:ascii="ＭＳ 明朝" w:eastAsia="ＭＳ 明朝" w:hAnsi="ＭＳ 明朝" w:hint="eastAsia"/>
                <w:kern w:val="0"/>
                <w:sz w:val="18"/>
              </w:rPr>
              <w:t>・</w:t>
            </w:r>
            <w:r w:rsidRPr="009C566E">
              <w:rPr>
                <w:rFonts w:ascii="ＭＳ 明朝" w:eastAsia="ＭＳ 明朝" w:hAnsi="ＭＳ 明朝" w:hint="eastAsia"/>
                <w:kern w:val="0"/>
                <w:sz w:val="18"/>
              </w:rPr>
              <w:t>謙信はどのような作戦を考え，信玄はそれに対してどのような判断を下したかを</w:t>
            </w:r>
            <w:r>
              <w:rPr>
                <w:rFonts w:ascii="ＭＳ 明朝" w:eastAsia="ＭＳ 明朝" w:hAnsi="ＭＳ 明朝" w:hint="eastAsia"/>
                <w:kern w:val="0"/>
                <w:sz w:val="18"/>
              </w:rPr>
              <w:t>正しく</w:t>
            </w:r>
            <w:r w:rsidRPr="009C566E">
              <w:rPr>
                <w:rFonts w:ascii="ＭＳ 明朝" w:eastAsia="ＭＳ 明朝" w:hAnsi="ＭＳ 明朝" w:hint="eastAsia"/>
                <w:kern w:val="0"/>
                <w:sz w:val="18"/>
              </w:rPr>
              <w:t>理解している。</w:t>
            </w:r>
          </w:p>
        </w:tc>
        <w:tc>
          <w:tcPr>
            <w:tcW w:w="3685" w:type="dxa"/>
            <w:shd w:val="clear" w:color="auto" w:fill="auto"/>
          </w:tcPr>
          <w:p w14:paraId="6F53C035" w14:textId="77777777" w:rsidR="009A611E" w:rsidRPr="00116FB9"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16FB9">
              <w:rPr>
                <w:rFonts w:ascii="ＭＳ 明朝" w:eastAsia="ＭＳ 明朝" w:hAnsi="ＭＳ 明朝" w:hint="eastAsia"/>
                <w:sz w:val="18"/>
              </w:rPr>
              <w:t>文法事項等を踏まえて逐語訳をしている。</w:t>
            </w:r>
          </w:p>
          <w:p w14:paraId="7B01937B" w14:textId="77777777" w:rsidR="009A611E" w:rsidRDefault="009A611E" w:rsidP="00510218">
            <w:pPr>
              <w:widowControl/>
              <w:ind w:left="180" w:hangingChars="100" w:hanging="180"/>
              <w:jc w:val="left"/>
              <w:rPr>
                <w:rFonts w:ascii="ＭＳ 明朝" w:eastAsia="ＭＳ 明朝" w:hAnsi="ＭＳ 明朝"/>
                <w:sz w:val="18"/>
              </w:rPr>
            </w:pPr>
            <w:r w:rsidRPr="00116FB9">
              <w:rPr>
                <w:rFonts w:ascii="ＭＳ 明朝" w:eastAsia="ＭＳ 明朝" w:hAnsi="ＭＳ 明朝" w:hint="eastAsia"/>
                <w:sz w:val="18"/>
              </w:rPr>
              <w:t>・</w:t>
            </w:r>
            <w:r>
              <w:rPr>
                <w:rFonts w:ascii="ＭＳ 明朝" w:eastAsia="ＭＳ 明朝" w:hAnsi="ＭＳ 明朝" w:hint="eastAsia"/>
                <w:sz w:val="18"/>
              </w:rPr>
              <w:t>謙信はどのような作戦を考え</w:t>
            </w:r>
            <w:r w:rsidRPr="00375ABA">
              <w:rPr>
                <w:rFonts w:ascii="ＭＳ 明朝" w:eastAsia="ＭＳ 明朝" w:hAnsi="ＭＳ 明朝" w:hint="eastAsia"/>
                <w:sz w:val="18"/>
              </w:rPr>
              <w:t>，</w:t>
            </w:r>
            <w:r>
              <w:rPr>
                <w:rFonts w:ascii="ＭＳ 明朝" w:eastAsia="ＭＳ 明朝" w:hAnsi="ＭＳ 明朝" w:hint="eastAsia"/>
                <w:sz w:val="18"/>
              </w:rPr>
              <w:t>信玄は</w:t>
            </w:r>
            <w:r w:rsidRPr="00375ABA">
              <w:rPr>
                <w:rFonts w:ascii="ＭＳ 明朝" w:eastAsia="ＭＳ 明朝" w:hAnsi="ＭＳ 明朝" w:hint="eastAsia"/>
                <w:sz w:val="18"/>
              </w:rPr>
              <w:t>それに対して</w:t>
            </w:r>
            <w:r>
              <w:rPr>
                <w:rFonts w:ascii="ＭＳ 明朝" w:eastAsia="ＭＳ 明朝" w:hAnsi="ＭＳ 明朝" w:hint="eastAsia"/>
                <w:sz w:val="18"/>
              </w:rPr>
              <w:t>どのような判断を下したかをおおよそ</w:t>
            </w:r>
            <w:r w:rsidRPr="00116FB9">
              <w:rPr>
                <w:rFonts w:ascii="ＭＳ 明朝" w:eastAsia="ＭＳ 明朝" w:hAnsi="ＭＳ 明朝" w:hint="eastAsia"/>
                <w:sz w:val="18"/>
              </w:rPr>
              <w:t>理解している。</w:t>
            </w:r>
          </w:p>
        </w:tc>
        <w:tc>
          <w:tcPr>
            <w:tcW w:w="3893" w:type="dxa"/>
            <w:shd w:val="clear" w:color="auto" w:fill="auto"/>
          </w:tcPr>
          <w:p w14:paraId="0683DAFC" w14:textId="77777777" w:rsidR="009A611E" w:rsidRPr="00B93DA8" w:rsidRDefault="009A611E" w:rsidP="00510218">
            <w:pPr>
              <w:widowControl/>
              <w:ind w:left="180" w:hangingChars="100" w:hanging="180"/>
              <w:jc w:val="left"/>
              <w:rPr>
                <w:rFonts w:ascii="ＭＳ 明朝" w:eastAsia="ＭＳ 明朝" w:hAnsi="ＭＳ 明朝"/>
                <w:sz w:val="18"/>
              </w:rPr>
            </w:pPr>
            <w:r w:rsidRPr="00E15FBB">
              <w:rPr>
                <w:rFonts w:ascii="ＭＳ 明朝" w:eastAsia="ＭＳ 明朝" w:hAnsi="ＭＳ 明朝" w:hint="eastAsia"/>
                <w:sz w:val="18"/>
              </w:rPr>
              <w:t>・</w:t>
            </w:r>
            <w:r w:rsidRPr="00B93DA8">
              <w:rPr>
                <w:rFonts w:ascii="ＭＳ 明朝" w:eastAsia="ＭＳ 明朝" w:hAnsi="ＭＳ 明朝" w:hint="eastAsia"/>
                <w:sz w:val="18"/>
              </w:rPr>
              <w:t>文法事項等を踏まえて逐語訳をしていない。</w:t>
            </w:r>
          </w:p>
          <w:p w14:paraId="0B74AE6C" w14:textId="77777777" w:rsidR="009A611E" w:rsidRDefault="009A611E" w:rsidP="00510218">
            <w:pPr>
              <w:widowControl/>
              <w:ind w:left="180" w:hangingChars="100" w:hanging="180"/>
              <w:jc w:val="left"/>
              <w:rPr>
                <w:rFonts w:ascii="ＭＳ 明朝" w:eastAsia="ＭＳ 明朝" w:hAnsi="ＭＳ 明朝"/>
                <w:sz w:val="18"/>
              </w:rPr>
            </w:pPr>
            <w:r w:rsidRPr="00B93DA8">
              <w:rPr>
                <w:rFonts w:ascii="ＭＳ 明朝" w:eastAsia="ＭＳ 明朝" w:hAnsi="ＭＳ 明朝" w:hint="eastAsia"/>
                <w:sz w:val="18"/>
              </w:rPr>
              <w:t>・</w:t>
            </w:r>
            <w:r w:rsidRPr="009C566E">
              <w:rPr>
                <w:rFonts w:ascii="ＭＳ 明朝" w:eastAsia="ＭＳ 明朝" w:hAnsi="ＭＳ 明朝" w:hint="eastAsia"/>
                <w:sz w:val="18"/>
              </w:rPr>
              <w:t>謙信はどのような作戦を考え，信玄はそれに対してどのような判断を下したかを理解してい</w:t>
            </w:r>
            <w:r>
              <w:rPr>
                <w:rFonts w:ascii="ＭＳ 明朝" w:eastAsia="ＭＳ 明朝" w:hAnsi="ＭＳ 明朝" w:hint="eastAsia"/>
                <w:sz w:val="18"/>
              </w:rPr>
              <w:t>ない</w:t>
            </w:r>
            <w:r w:rsidRPr="009C566E">
              <w:rPr>
                <w:rFonts w:ascii="ＭＳ 明朝" w:eastAsia="ＭＳ 明朝" w:hAnsi="ＭＳ 明朝" w:hint="eastAsia"/>
                <w:sz w:val="18"/>
              </w:rPr>
              <w:t>。</w:t>
            </w:r>
          </w:p>
        </w:tc>
      </w:tr>
      <w:tr w:rsidR="009A611E" w14:paraId="44C9966C"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327E78B7"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38E9C751"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⑤鑑賞</w:t>
            </w:r>
          </w:p>
          <w:p w14:paraId="7B904929"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kern w:val="0"/>
                <w:sz w:val="20"/>
                <w:szCs w:val="20"/>
                <w:bdr w:val="single" w:sz="4" w:space="0" w:color="auto"/>
              </w:rPr>
              <w:t>読（１）エ</w:t>
            </w:r>
          </w:p>
        </w:tc>
        <w:tc>
          <w:tcPr>
            <w:tcW w:w="4311" w:type="dxa"/>
            <w:shd w:val="clear" w:color="auto" w:fill="auto"/>
          </w:tcPr>
          <w:p w14:paraId="6953A8D2" w14:textId="0C84DA61" w:rsidR="009A611E" w:rsidRDefault="009A611E" w:rsidP="00510218">
            <w:pPr>
              <w:widowControl/>
              <w:ind w:left="180" w:hangingChars="100" w:hanging="180"/>
              <w:jc w:val="left"/>
              <w:rPr>
                <w:rFonts w:ascii="ＭＳ 明朝" w:eastAsia="ＭＳ 明朝" w:hAnsi="ＭＳ 明朝"/>
                <w:sz w:val="18"/>
              </w:rPr>
            </w:pPr>
            <w:r w:rsidRPr="00E85B4B">
              <w:rPr>
                <w:rFonts w:ascii="ＭＳ 明朝" w:eastAsia="ＭＳ 明朝" w:hAnsi="ＭＳ 明朝" w:hint="eastAsia"/>
                <w:sz w:val="18"/>
              </w:rPr>
              <w:t>・</w:t>
            </w:r>
            <w:r w:rsidR="00FF6690">
              <w:rPr>
                <w:rFonts w:ascii="ＭＳ 明朝" w:eastAsia="ＭＳ 明朝" w:hAnsi="ＭＳ 明朝" w:hint="eastAsia"/>
                <w:sz w:val="18"/>
              </w:rPr>
              <w:t>本文中で語られている</w:t>
            </w:r>
            <w:r w:rsidRPr="000738BB">
              <w:rPr>
                <w:rFonts w:ascii="ＭＳ 明朝" w:eastAsia="ＭＳ 明朝" w:hAnsi="ＭＳ 明朝" w:hint="eastAsia"/>
                <w:sz w:val="18"/>
              </w:rPr>
              <w:t>信玄の武将としてのすばらしさを</w:t>
            </w:r>
            <w:r>
              <w:rPr>
                <w:rFonts w:ascii="ＭＳ 明朝" w:eastAsia="ＭＳ 明朝" w:hAnsi="ＭＳ 明朝" w:hint="eastAsia"/>
                <w:sz w:val="18"/>
              </w:rPr>
              <w:t>正しく</w:t>
            </w:r>
            <w:r w:rsidRPr="000738BB">
              <w:rPr>
                <w:rFonts w:ascii="ＭＳ 明朝" w:eastAsia="ＭＳ 明朝" w:hAnsi="ＭＳ 明朝" w:hint="eastAsia"/>
                <w:sz w:val="18"/>
              </w:rPr>
              <w:t>理解している。</w:t>
            </w:r>
          </w:p>
        </w:tc>
        <w:tc>
          <w:tcPr>
            <w:tcW w:w="3685" w:type="dxa"/>
            <w:shd w:val="clear" w:color="auto" w:fill="auto"/>
          </w:tcPr>
          <w:p w14:paraId="4980751A" w14:textId="41CA492F"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FF6690">
              <w:rPr>
                <w:rFonts w:ascii="ＭＳ 明朝" w:eastAsia="ＭＳ 明朝" w:hAnsi="ＭＳ 明朝" w:hint="eastAsia"/>
                <w:sz w:val="18"/>
              </w:rPr>
              <w:t>本文中で語られている</w:t>
            </w:r>
            <w:r>
              <w:rPr>
                <w:rFonts w:ascii="ＭＳ 明朝" w:eastAsia="ＭＳ 明朝" w:hAnsi="ＭＳ 明朝" w:hint="eastAsia"/>
                <w:sz w:val="18"/>
              </w:rPr>
              <w:t>信玄の武将としてのすばらしさをおおよそ理解している。</w:t>
            </w:r>
          </w:p>
        </w:tc>
        <w:tc>
          <w:tcPr>
            <w:tcW w:w="3893" w:type="dxa"/>
            <w:shd w:val="clear" w:color="auto" w:fill="auto"/>
          </w:tcPr>
          <w:p w14:paraId="6019471A" w14:textId="3BD2B0C7" w:rsidR="009A611E" w:rsidRDefault="009A611E" w:rsidP="00510218">
            <w:pPr>
              <w:widowControl/>
              <w:ind w:left="180" w:hangingChars="100" w:hanging="180"/>
              <w:jc w:val="left"/>
              <w:rPr>
                <w:rFonts w:ascii="ＭＳ 明朝" w:eastAsia="ＭＳ 明朝" w:hAnsi="ＭＳ 明朝"/>
                <w:sz w:val="18"/>
              </w:rPr>
            </w:pPr>
            <w:r w:rsidRPr="000738BB">
              <w:rPr>
                <w:rFonts w:ascii="ＭＳ 明朝" w:eastAsia="ＭＳ 明朝" w:hAnsi="ＭＳ 明朝" w:hint="eastAsia"/>
                <w:sz w:val="18"/>
              </w:rPr>
              <w:t>・信玄の武将としてのすばらしさを</w:t>
            </w:r>
            <w:r w:rsidR="00FF6690">
              <w:rPr>
                <w:rFonts w:ascii="ＭＳ 明朝" w:eastAsia="ＭＳ 明朝" w:hAnsi="ＭＳ 明朝" w:hint="eastAsia"/>
                <w:sz w:val="18"/>
              </w:rPr>
              <w:t>本文に即して</w:t>
            </w:r>
            <w:r w:rsidRPr="000738BB">
              <w:rPr>
                <w:rFonts w:ascii="ＭＳ 明朝" w:eastAsia="ＭＳ 明朝" w:hAnsi="ＭＳ 明朝" w:hint="eastAsia"/>
                <w:sz w:val="18"/>
              </w:rPr>
              <w:t>理解してい</w:t>
            </w:r>
            <w:r>
              <w:rPr>
                <w:rFonts w:ascii="ＭＳ 明朝" w:eastAsia="ＭＳ 明朝" w:hAnsi="ＭＳ 明朝" w:hint="eastAsia"/>
                <w:sz w:val="18"/>
              </w:rPr>
              <w:t>ない</w:t>
            </w:r>
            <w:r w:rsidRPr="00DE7CF0">
              <w:rPr>
                <w:rFonts w:ascii="ＭＳ 明朝" w:eastAsia="ＭＳ 明朝" w:hAnsi="ＭＳ 明朝" w:hint="eastAsia"/>
                <w:sz w:val="18"/>
              </w:rPr>
              <w:t>。</w:t>
            </w:r>
          </w:p>
        </w:tc>
      </w:tr>
      <w:tr w:rsidR="009A611E" w14:paraId="059079F1" w14:textId="77777777" w:rsidTr="00510218">
        <w:trPr>
          <w:gridAfter w:val="1"/>
          <w:wAfter w:w="8" w:type="dxa"/>
          <w:trHeight w:val="307"/>
        </w:trPr>
        <w:tc>
          <w:tcPr>
            <w:tcW w:w="943" w:type="dxa"/>
            <w:vMerge/>
            <w:shd w:val="clear" w:color="auto" w:fill="D9D9D9" w:themeFill="background1" w:themeFillShade="D9"/>
            <w:textDirection w:val="tbRlV"/>
            <w:vAlign w:val="center"/>
          </w:tcPr>
          <w:p w14:paraId="049C8F3F"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0530077B"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1E9BB7E0" w14:textId="77777777" w:rsidR="009A611E" w:rsidRDefault="009A611E" w:rsidP="00510218">
            <w:pPr>
              <w:widowControl/>
              <w:jc w:val="right"/>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t>読（１）カ</w:t>
            </w:r>
          </w:p>
        </w:tc>
        <w:tc>
          <w:tcPr>
            <w:tcW w:w="4311" w:type="dxa"/>
            <w:shd w:val="clear" w:color="auto" w:fill="auto"/>
          </w:tcPr>
          <w:p w14:paraId="56E9DD12" w14:textId="1FEAF0F4"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7D3C81">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史話から新たな知見を得，自分のものの見方，感じ方，考え方を深めるとともに，その内容を説明している。</w:t>
            </w:r>
          </w:p>
        </w:tc>
        <w:tc>
          <w:tcPr>
            <w:tcW w:w="3685" w:type="dxa"/>
            <w:shd w:val="clear" w:color="auto" w:fill="auto"/>
          </w:tcPr>
          <w:p w14:paraId="64D2ED6E" w14:textId="32215403"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7D3C81">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史話から新たな知見を得，自分のものの見方，感じ方，考え方を深めている。</w:t>
            </w:r>
          </w:p>
        </w:tc>
        <w:tc>
          <w:tcPr>
            <w:tcW w:w="3893" w:type="dxa"/>
            <w:shd w:val="clear" w:color="auto" w:fill="auto"/>
          </w:tcPr>
          <w:p w14:paraId="0AEB7266" w14:textId="370AA948" w:rsidR="009A611E" w:rsidRDefault="009A611E"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・史話のおもしろさを味わうだけでなく</w:t>
            </w:r>
            <w:r w:rsidR="007D3C81">
              <w:rPr>
                <w:rFonts w:ascii="ＭＳ 明朝" w:eastAsia="ＭＳ 明朝" w:hAnsi="ＭＳ 明朝" w:hint="eastAsia"/>
                <w:sz w:val="18"/>
              </w:rPr>
              <w:t>，</w:t>
            </w:r>
            <w:r>
              <w:rPr>
                <w:rFonts w:ascii="ＭＳ 明朝" w:eastAsia="ＭＳ 明朝" w:hAnsi="ＭＳ 明朝" w:hint="eastAsia"/>
                <w:sz w:val="18"/>
              </w:rPr>
              <w:t>史話から新たな知見を得，自分のものの見方，感じ方，考え方を深めることができていない。</w:t>
            </w:r>
          </w:p>
        </w:tc>
      </w:tr>
      <w:tr w:rsidR="009A611E" w14:paraId="0E3B1E01" w14:textId="77777777" w:rsidTr="00510218">
        <w:trPr>
          <w:gridAfter w:val="1"/>
          <w:wAfter w:w="8" w:type="dxa"/>
          <w:trHeight w:val="1375"/>
        </w:trPr>
        <w:tc>
          <w:tcPr>
            <w:tcW w:w="943" w:type="dxa"/>
            <w:shd w:val="clear" w:color="auto" w:fill="D9D9D9" w:themeFill="background1" w:themeFillShade="D9"/>
            <w:textDirection w:val="tbRlV"/>
            <w:vAlign w:val="center"/>
          </w:tcPr>
          <w:p w14:paraId="12A2BF96"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89C9757" w14:textId="77777777" w:rsidR="009A611E" w:rsidRDefault="009A611E" w:rsidP="00510218">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A66A0C5" w14:textId="77777777" w:rsidR="009A611E" w:rsidRDefault="009A611E" w:rsidP="00510218">
            <w:pPr>
              <w:ind w:left="113" w:right="113"/>
              <w:jc w:val="center"/>
              <w:rPr>
                <w:rFonts w:ascii="ＭＳ ゴシック" w:eastAsia="ＭＳ ゴシック" w:hAnsi="ＭＳ ゴシック"/>
                <w:sz w:val="20"/>
              </w:rPr>
            </w:pPr>
          </w:p>
        </w:tc>
        <w:tc>
          <w:tcPr>
            <w:tcW w:w="2396" w:type="dxa"/>
            <w:shd w:val="clear" w:color="auto" w:fill="D9D9D9" w:themeFill="background1" w:themeFillShade="D9"/>
            <w:vAlign w:val="center"/>
          </w:tcPr>
          <w:p w14:paraId="4E32A04C" w14:textId="77777777" w:rsidR="009A611E" w:rsidRDefault="009A611E" w:rsidP="00510218">
            <w:pPr>
              <w:widowControl/>
              <w:jc w:val="left"/>
              <w:rPr>
                <w:rFonts w:ascii="ＭＳ ゴシック" w:eastAsia="ＭＳ ゴシック" w:hAnsi="ＭＳ ゴシック"/>
                <w:sz w:val="20"/>
              </w:rPr>
            </w:pPr>
            <w:r>
              <w:rPr>
                <w:rFonts w:ascii="ＭＳ ゴシック" w:eastAsia="ＭＳ ゴシック" w:hAnsi="ＭＳ ゴシック" w:hint="eastAsia"/>
                <w:sz w:val="20"/>
              </w:rPr>
              <w:t>⑦レポート・発表・討論</w:t>
            </w:r>
          </w:p>
        </w:tc>
        <w:tc>
          <w:tcPr>
            <w:tcW w:w="4311" w:type="dxa"/>
            <w:shd w:val="clear" w:color="auto" w:fill="auto"/>
          </w:tcPr>
          <w:p w14:paraId="073C71D5" w14:textId="3F25B481" w:rsidR="009A611E" w:rsidRDefault="009A611E" w:rsidP="00510218">
            <w:pPr>
              <w:widowControl/>
              <w:ind w:left="180" w:hangingChars="100" w:hanging="180"/>
              <w:jc w:val="left"/>
              <w:rPr>
                <w:rFonts w:ascii="ＭＳ 明朝" w:eastAsia="ＭＳ 明朝" w:hAnsi="ＭＳ 明朝"/>
                <w:sz w:val="18"/>
              </w:rPr>
            </w:pPr>
            <w:r w:rsidRPr="000147F1">
              <w:rPr>
                <w:rFonts w:ascii="ＭＳ 明朝" w:eastAsia="ＭＳ 明朝" w:hAnsi="ＭＳ 明朝" w:hint="eastAsia"/>
                <w:sz w:val="18"/>
              </w:rPr>
              <w:t>・謙信</w:t>
            </w:r>
            <w:r w:rsidR="0033104A">
              <w:rPr>
                <w:rFonts w:ascii="ＭＳ 明朝" w:eastAsia="ＭＳ 明朝" w:hAnsi="ＭＳ 明朝" w:hint="eastAsia"/>
                <w:sz w:val="18"/>
              </w:rPr>
              <w:t>と信玄の武将としてのすば</w:t>
            </w:r>
            <w:r w:rsidRPr="000147F1">
              <w:rPr>
                <w:rFonts w:ascii="ＭＳ 明朝" w:eastAsia="ＭＳ 明朝" w:hAnsi="ＭＳ 明朝" w:hint="eastAsia"/>
                <w:sz w:val="18"/>
              </w:rPr>
              <w:t>らしさや力量について</w:t>
            </w:r>
            <w:r>
              <w:rPr>
                <w:rFonts w:ascii="ＭＳ 明朝" w:eastAsia="ＭＳ 明朝" w:hAnsi="ＭＳ 明朝" w:hint="eastAsia"/>
                <w:sz w:val="18"/>
              </w:rPr>
              <w:t>文章に</w:t>
            </w:r>
            <w:r w:rsidRPr="000147F1">
              <w:rPr>
                <w:rFonts w:ascii="ＭＳ 明朝" w:eastAsia="ＭＳ 明朝" w:hAnsi="ＭＳ 明朝" w:hint="eastAsia"/>
                <w:sz w:val="18"/>
              </w:rPr>
              <w:t>まとめ</w:t>
            </w:r>
            <w:r>
              <w:rPr>
                <w:rFonts w:ascii="ＭＳ 明朝" w:eastAsia="ＭＳ 明朝" w:hAnsi="ＭＳ 明朝" w:hint="eastAsia"/>
                <w:sz w:val="18"/>
              </w:rPr>
              <w:t>，発表や討論を通して自分の考えをさらに深め</w:t>
            </w:r>
            <w:r w:rsidRPr="000147F1">
              <w:rPr>
                <w:rFonts w:ascii="ＭＳ 明朝" w:eastAsia="ＭＳ 明朝" w:hAnsi="ＭＳ 明朝" w:hint="eastAsia"/>
                <w:sz w:val="18"/>
              </w:rPr>
              <w:t>ようとしている。</w:t>
            </w:r>
          </w:p>
        </w:tc>
        <w:tc>
          <w:tcPr>
            <w:tcW w:w="3685" w:type="dxa"/>
            <w:shd w:val="clear" w:color="auto" w:fill="auto"/>
          </w:tcPr>
          <w:p w14:paraId="34E7B346" w14:textId="67C816E7" w:rsidR="009A611E" w:rsidRDefault="0033104A"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・謙信と信玄の武将としてのすば</w:t>
            </w:r>
            <w:r w:rsidR="009A611E">
              <w:rPr>
                <w:rFonts w:ascii="ＭＳ 明朝" w:eastAsia="ＭＳ 明朝" w:hAnsi="ＭＳ 明朝" w:hint="eastAsia"/>
                <w:sz w:val="18"/>
              </w:rPr>
              <w:t>らしさや力量について文章にまとめようとしている。</w:t>
            </w:r>
          </w:p>
        </w:tc>
        <w:tc>
          <w:tcPr>
            <w:tcW w:w="3893" w:type="dxa"/>
            <w:shd w:val="clear" w:color="auto" w:fill="auto"/>
          </w:tcPr>
          <w:p w14:paraId="37D5556E" w14:textId="589C879F" w:rsidR="009A611E" w:rsidRDefault="0033104A" w:rsidP="0051021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・謙信と信玄の武将としてのすば</w:t>
            </w:r>
            <w:r w:rsidR="009A611E" w:rsidRPr="000147F1">
              <w:rPr>
                <w:rFonts w:ascii="ＭＳ 明朝" w:eastAsia="ＭＳ 明朝" w:hAnsi="ＭＳ 明朝" w:hint="eastAsia"/>
                <w:sz w:val="18"/>
              </w:rPr>
              <w:t>らしさや力量について</w:t>
            </w:r>
            <w:r w:rsidR="009A611E">
              <w:rPr>
                <w:rFonts w:ascii="ＭＳ 明朝" w:eastAsia="ＭＳ 明朝" w:hAnsi="ＭＳ 明朝" w:hint="eastAsia"/>
                <w:sz w:val="18"/>
              </w:rPr>
              <w:t>文章に</w:t>
            </w:r>
            <w:r w:rsidR="009A611E" w:rsidRPr="000147F1">
              <w:rPr>
                <w:rFonts w:ascii="ＭＳ 明朝" w:eastAsia="ＭＳ 明朝" w:hAnsi="ＭＳ 明朝" w:hint="eastAsia"/>
                <w:sz w:val="18"/>
              </w:rPr>
              <w:t>まとめようとしてい</w:t>
            </w:r>
            <w:r w:rsidR="009A611E">
              <w:rPr>
                <w:rFonts w:ascii="ＭＳ 明朝" w:eastAsia="ＭＳ 明朝" w:hAnsi="ＭＳ 明朝" w:hint="eastAsia"/>
                <w:sz w:val="18"/>
              </w:rPr>
              <w:t>ない</w:t>
            </w:r>
            <w:r w:rsidR="009A611E" w:rsidRPr="000147F1">
              <w:rPr>
                <w:rFonts w:ascii="ＭＳ 明朝" w:eastAsia="ＭＳ 明朝" w:hAnsi="ＭＳ 明朝" w:hint="eastAsia"/>
                <w:sz w:val="18"/>
              </w:rPr>
              <w:t>。</w:t>
            </w:r>
          </w:p>
        </w:tc>
      </w:tr>
    </w:tbl>
    <w:p w14:paraId="6C51E7F5" w14:textId="4146CE0F" w:rsidR="009A611E" w:rsidRPr="009A611E" w:rsidRDefault="009A611E">
      <w:pPr>
        <w:rPr>
          <w:rFonts w:ascii="ＭＳ ゴシック" w:eastAsia="DengXian" w:hAnsi="ＭＳ ゴシック"/>
          <w:lang w:eastAsia="zh-CN"/>
        </w:rPr>
      </w:pPr>
    </w:p>
    <w:sectPr w:rsidR="009A611E" w:rsidRPr="009A611E" w:rsidSect="00F05072">
      <w:footerReference w:type="default" r:id="rId8"/>
      <w:pgSz w:w="16838" w:h="11906" w:orient="landscape" w:code="9"/>
      <w:pgMar w:top="851"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75A1" w14:textId="77777777" w:rsidR="00E95922" w:rsidRDefault="00E95922" w:rsidP="00503A54">
      <w:r>
        <w:separator/>
      </w:r>
    </w:p>
  </w:endnote>
  <w:endnote w:type="continuationSeparator" w:id="0">
    <w:p w14:paraId="180CE367" w14:textId="77777777" w:rsidR="00E95922" w:rsidRDefault="00E95922" w:rsidP="005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平成ゴシック体W5">
    <w:charset w:val="80"/>
    <w:family w:val="auto"/>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96475"/>
      <w:docPartObj>
        <w:docPartGallery w:val="Page Numbers (Bottom of Page)"/>
        <w:docPartUnique/>
      </w:docPartObj>
    </w:sdtPr>
    <w:sdtEndPr/>
    <w:sdtContent>
      <w:p w14:paraId="7181C111" w14:textId="5285E57A" w:rsidR="00E95922" w:rsidRDefault="00E95922" w:rsidP="00503A54">
        <w:pPr>
          <w:pStyle w:val="a8"/>
          <w:jc w:val="center"/>
        </w:pPr>
        <w:r>
          <w:fldChar w:fldCharType="begin"/>
        </w:r>
        <w:r>
          <w:instrText>PAGE   \* MERGEFORMAT</w:instrText>
        </w:r>
        <w:r>
          <w:fldChar w:fldCharType="separate"/>
        </w:r>
        <w:r w:rsidR="001F5FA3" w:rsidRPr="001F5FA3">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43CF" w14:textId="77777777" w:rsidR="00E95922" w:rsidRDefault="00E95922" w:rsidP="00503A54">
      <w:r>
        <w:separator/>
      </w:r>
    </w:p>
  </w:footnote>
  <w:footnote w:type="continuationSeparator" w:id="0">
    <w:p w14:paraId="7A3D308A" w14:textId="77777777" w:rsidR="00E95922" w:rsidRDefault="00E95922" w:rsidP="0050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0FE1"/>
    <w:multiLevelType w:val="hybridMultilevel"/>
    <w:tmpl w:val="4FD65372"/>
    <w:lvl w:ilvl="0" w:tplc="A11C3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C159C"/>
    <w:multiLevelType w:val="hybridMultilevel"/>
    <w:tmpl w:val="C61A76BE"/>
    <w:lvl w:ilvl="0" w:tplc="C1A0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43B79"/>
    <w:multiLevelType w:val="hybridMultilevel"/>
    <w:tmpl w:val="A04C1D8E"/>
    <w:lvl w:ilvl="0" w:tplc="0D2A5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61D20"/>
    <w:multiLevelType w:val="hybridMultilevel"/>
    <w:tmpl w:val="871E2D98"/>
    <w:lvl w:ilvl="0" w:tplc="6A7E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3B"/>
    <w:rsid w:val="0000308A"/>
    <w:rsid w:val="00010C44"/>
    <w:rsid w:val="00016483"/>
    <w:rsid w:val="00016DC1"/>
    <w:rsid w:val="00025F40"/>
    <w:rsid w:val="00027326"/>
    <w:rsid w:val="000307B6"/>
    <w:rsid w:val="00032167"/>
    <w:rsid w:val="0003364E"/>
    <w:rsid w:val="00037EB7"/>
    <w:rsid w:val="0004159F"/>
    <w:rsid w:val="0005059C"/>
    <w:rsid w:val="0005714E"/>
    <w:rsid w:val="0005759C"/>
    <w:rsid w:val="00064551"/>
    <w:rsid w:val="000645AC"/>
    <w:rsid w:val="00065FA5"/>
    <w:rsid w:val="0007066A"/>
    <w:rsid w:val="0007461E"/>
    <w:rsid w:val="00075946"/>
    <w:rsid w:val="000813C5"/>
    <w:rsid w:val="00086171"/>
    <w:rsid w:val="0009459F"/>
    <w:rsid w:val="000A4761"/>
    <w:rsid w:val="000C1A4D"/>
    <w:rsid w:val="000D4E80"/>
    <w:rsid w:val="000F173C"/>
    <w:rsid w:val="00100473"/>
    <w:rsid w:val="00101283"/>
    <w:rsid w:val="00101BF0"/>
    <w:rsid w:val="00104A3D"/>
    <w:rsid w:val="00106342"/>
    <w:rsid w:val="001135E0"/>
    <w:rsid w:val="00116CAE"/>
    <w:rsid w:val="0012148F"/>
    <w:rsid w:val="00127023"/>
    <w:rsid w:val="00127B3C"/>
    <w:rsid w:val="00132344"/>
    <w:rsid w:val="0014199C"/>
    <w:rsid w:val="001443A5"/>
    <w:rsid w:val="00144A8D"/>
    <w:rsid w:val="00150583"/>
    <w:rsid w:val="00153779"/>
    <w:rsid w:val="00160F14"/>
    <w:rsid w:val="00163F70"/>
    <w:rsid w:val="00170CD9"/>
    <w:rsid w:val="00173D19"/>
    <w:rsid w:val="00183C5F"/>
    <w:rsid w:val="001971D9"/>
    <w:rsid w:val="001A0528"/>
    <w:rsid w:val="001A1EB0"/>
    <w:rsid w:val="001A54B3"/>
    <w:rsid w:val="001A6F42"/>
    <w:rsid w:val="001A78CD"/>
    <w:rsid w:val="001B010E"/>
    <w:rsid w:val="001B6829"/>
    <w:rsid w:val="001C0BF1"/>
    <w:rsid w:val="001C6096"/>
    <w:rsid w:val="001D1C9D"/>
    <w:rsid w:val="001D5D5C"/>
    <w:rsid w:val="001E020F"/>
    <w:rsid w:val="001E5E2F"/>
    <w:rsid w:val="001F2E5F"/>
    <w:rsid w:val="001F5FA3"/>
    <w:rsid w:val="002116B3"/>
    <w:rsid w:val="002119E4"/>
    <w:rsid w:val="00211FA8"/>
    <w:rsid w:val="00212A4C"/>
    <w:rsid w:val="002175FC"/>
    <w:rsid w:val="00224DE4"/>
    <w:rsid w:val="00251834"/>
    <w:rsid w:val="00254665"/>
    <w:rsid w:val="00255202"/>
    <w:rsid w:val="0026110B"/>
    <w:rsid w:val="00263446"/>
    <w:rsid w:val="002653A3"/>
    <w:rsid w:val="00266988"/>
    <w:rsid w:val="00275FBD"/>
    <w:rsid w:val="002768A0"/>
    <w:rsid w:val="0028222A"/>
    <w:rsid w:val="0028242E"/>
    <w:rsid w:val="00287867"/>
    <w:rsid w:val="00292021"/>
    <w:rsid w:val="002B069F"/>
    <w:rsid w:val="002B3E33"/>
    <w:rsid w:val="002C6B5F"/>
    <w:rsid w:val="002D1DE9"/>
    <w:rsid w:val="002D2D90"/>
    <w:rsid w:val="002E0CAE"/>
    <w:rsid w:val="002E47E1"/>
    <w:rsid w:val="002E6F28"/>
    <w:rsid w:val="002F0ED5"/>
    <w:rsid w:val="002F71CB"/>
    <w:rsid w:val="0030201A"/>
    <w:rsid w:val="00311F3C"/>
    <w:rsid w:val="003139FC"/>
    <w:rsid w:val="00314C50"/>
    <w:rsid w:val="00320805"/>
    <w:rsid w:val="00320F3D"/>
    <w:rsid w:val="003232FA"/>
    <w:rsid w:val="00325FF3"/>
    <w:rsid w:val="00326A42"/>
    <w:rsid w:val="0033104A"/>
    <w:rsid w:val="00333921"/>
    <w:rsid w:val="00334052"/>
    <w:rsid w:val="003340DF"/>
    <w:rsid w:val="00345602"/>
    <w:rsid w:val="00361123"/>
    <w:rsid w:val="00363CFB"/>
    <w:rsid w:val="00364987"/>
    <w:rsid w:val="00365C80"/>
    <w:rsid w:val="00372561"/>
    <w:rsid w:val="00380396"/>
    <w:rsid w:val="00380679"/>
    <w:rsid w:val="00383AE1"/>
    <w:rsid w:val="00390F15"/>
    <w:rsid w:val="00391A9D"/>
    <w:rsid w:val="0039277F"/>
    <w:rsid w:val="003A13D1"/>
    <w:rsid w:val="003B0546"/>
    <w:rsid w:val="003B1DF9"/>
    <w:rsid w:val="003B56FA"/>
    <w:rsid w:val="003D4460"/>
    <w:rsid w:val="003D6EC6"/>
    <w:rsid w:val="003D71E2"/>
    <w:rsid w:val="003E041E"/>
    <w:rsid w:val="003E0567"/>
    <w:rsid w:val="003E26E7"/>
    <w:rsid w:val="003E6F49"/>
    <w:rsid w:val="003F27DD"/>
    <w:rsid w:val="003F4717"/>
    <w:rsid w:val="00400FCC"/>
    <w:rsid w:val="00402B2E"/>
    <w:rsid w:val="004071E5"/>
    <w:rsid w:val="004135FE"/>
    <w:rsid w:val="00417D71"/>
    <w:rsid w:val="0042505D"/>
    <w:rsid w:val="00433FCB"/>
    <w:rsid w:val="0044040B"/>
    <w:rsid w:val="0044315D"/>
    <w:rsid w:val="004472B7"/>
    <w:rsid w:val="00461798"/>
    <w:rsid w:val="00462259"/>
    <w:rsid w:val="0046445B"/>
    <w:rsid w:val="00465A08"/>
    <w:rsid w:val="00475660"/>
    <w:rsid w:val="00483499"/>
    <w:rsid w:val="004841F9"/>
    <w:rsid w:val="00490CB1"/>
    <w:rsid w:val="00490EB5"/>
    <w:rsid w:val="0049543A"/>
    <w:rsid w:val="004A26E4"/>
    <w:rsid w:val="004B056B"/>
    <w:rsid w:val="004C03CB"/>
    <w:rsid w:val="004C1D84"/>
    <w:rsid w:val="004C6C4A"/>
    <w:rsid w:val="004C7D33"/>
    <w:rsid w:val="004D2B8B"/>
    <w:rsid w:val="004D4774"/>
    <w:rsid w:val="004D63A1"/>
    <w:rsid w:val="004E5028"/>
    <w:rsid w:val="004E7272"/>
    <w:rsid w:val="004F01DA"/>
    <w:rsid w:val="004F0EC1"/>
    <w:rsid w:val="004F6E70"/>
    <w:rsid w:val="0050138B"/>
    <w:rsid w:val="005017E1"/>
    <w:rsid w:val="00503A54"/>
    <w:rsid w:val="00505C75"/>
    <w:rsid w:val="00506AB7"/>
    <w:rsid w:val="00510218"/>
    <w:rsid w:val="005120CA"/>
    <w:rsid w:val="00512330"/>
    <w:rsid w:val="00512AA7"/>
    <w:rsid w:val="005220BC"/>
    <w:rsid w:val="005266D0"/>
    <w:rsid w:val="0053039B"/>
    <w:rsid w:val="005332CE"/>
    <w:rsid w:val="00550AB6"/>
    <w:rsid w:val="00554F17"/>
    <w:rsid w:val="0055675F"/>
    <w:rsid w:val="00570B0A"/>
    <w:rsid w:val="005724B3"/>
    <w:rsid w:val="00580BF6"/>
    <w:rsid w:val="00582E7E"/>
    <w:rsid w:val="00586181"/>
    <w:rsid w:val="00590909"/>
    <w:rsid w:val="005B1747"/>
    <w:rsid w:val="005B216C"/>
    <w:rsid w:val="005B48D4"/>
    <w:rsid w:val="005C1511"/>
    <w:rsid w:val="005C6359"/>
    <w:rsid w:val="005C7C0C"/>
    <w:rsid w:val="005D1666"/>
    <w:rsid w:val="005D482B"/>
    <w:rsid w:val="005E76AD"/>
    <w:rsid w:val="005F0DC9"/>
    <w:rsid w:val="005F65E8"/>
    <w:rsid w:val="00607FE9"/>
    <w:rsid w:val="0062097C"/>
    <w:rsid w:val="0062178D"/>
    <w:rsid w:val="00631485"/>
    <w:rsid w:val="0064056A"/>
    <w:rsid w:val="00646B07"/>
    <w:rsid w:val="00651A31"/>
    <w:rsid w:val="00654BBC"/>
    <w:rsid w:val="006557C0"/>
    <w:rsid w:val="00667FE2"/>
    <w:rsid w:val="006741D6"/>
    <w:rsid w:val="00685C5D"/>
    <w:rsid w:val="0068792D"/>
    <w:rsid w:val="006927BD"/>
    <w:rsid w:val="00694CAA"/>
    <w:rsid w:val="006A09F6"/>
    <w:rsid w:val="006B0AEF"/>
    <w:rsid w:val="006B3BBF"/>
    <w:rsid w:val="006B5796"/>
    <w:rsid w:val="006B6697"/>
    <w:rsid w:val="006C3661"/>
    <w:rsid w:val="006C73A3"/>
    <w:rsid w:val="006D024A"/>
    <w:rsid w:val="006D600E"/>
    <w:rsid w:val="006D6EC4"/>
    <w:rsid w:val="006F626F"/>
    <w:rsid w:val="006F74D1"/>
    <w:rsid w:val="007007C8"/>
    <w:rsid w:val="00700AF9"/>
    <w:rsid w:val="00703027"/>
    <w:rsid w:val="00706866"/>
    <w:rsid w:val="007122E4"/>
    <w:rsid w:val="00715EF7"/>
    <w:rsid w:val="007203B4"/>
    <w:rsid w:val="007228FD"/>
    <w:rsid w:val="00722957"/>
    <w:rsid w:val="0072428D"/>
    <w:rsid w:val="00726A63"/>
    <w:rsid w:val="00727B63"/>
    <w:rsid w:val="007415D3"/>
    <w:rsid w:val="0074566B"/>
    <w:rsid w:val="007512CC"/>
    <w:rsid w:val="00751C61"/>
    <w:rsid w:val="007545D9"/>
    <w:rsid w:val="00764C08"/>
    <w:rsid w:val="00782787"/>
    <w:rsid w:val="00783EF9"/>
    <w:rsid w:val="007A3211"/>
    <w:rsid w:val="007B4F54"/>
    <w:rsid w:val="007C5313"/>
    <w:rsid w:val="007D3C81"/>
    <w:rsid w:val="007E14AB"/>
    <w:rsid w:val="007F252A"/>
    <w:rsid w:val="00805C50"/>
    <w:rsid w:val="0080738E"/>
    <w:rsid w:val="008106D0"/>
    <w:rsid w:val="0081627E"/>
    <w:rsid w:val="008172F9"/>
    <w:rsid w:val="008206E6"/>
    <w:rsid w:val="0082263B"/>
    <w:rsid w:val="0082765E"/>
    <w:rsid w:val="008327B3"/>
    <w:rsid w:val="00837346"/>
    <w:rsid w:val="008411D4"/>
    <w:rsid w:val="00846063"/>
    <w:rsid w:val="008467A4"/>
    <w:rsid w:val="00850CD4"/>
    <w:rsid w:val="00852DE2"/>
    <w:rsid w:val="008569A7"/>
    <w:rsid w:val="00864AA9"/>
    <w:rsid w:val="00866D68"/>
    <w:rsid w:val="008677A7"/>
    <w:rsid w:val="00876C78"/>
    <w:rsid w:val="00877BD7"/>
    <w:rsid w:val="0088452B"/>
    <w:rsid w:val="00885ED0"/>
    <w:rsid w:val="00887139"/>
    <w:rsid w:val="008962AA"/>
    <w:rsid w:val="00896375"/>
    <w:rsid w:val="008A0058"/>
    <w:rsid w:val="008A1074"/>
    <w:rsid w:val="008A19AB"/>
    <w:rsid w:val="008A7254"/>
    <w:rsid w:val="008B1D12"/>
    <w:rsid w:val="008B3F3C"/>
    <w:rsid w:val="008B4D55"/>
    <w:rsid w:val="008C1ABD"/>
    <w:rsid w:val="008D1FE0"/>
    <w:rsid w:val="008D3A4C"/>
    <w:rsid w:val="008E0D1A"/>
    <w:rsid w:val="008E6048"/>
    <w:rsid w:val="008F5AF0"/>
    <w:rsid w:val="009005F0"/>
    <w:rsid w:val="009018DF"/>
    <w:rsid w:val="00905172"/>
    <w:rsid w:val="00905F0A"/>
    <w:rsid w:val="009108B9"/>
    <w:rsid w:val="009143AE"/>
    <w:rsid w:val="00920983"/>
    <w:rsid w:val="00936D51"/>
    <w:rsid w:val="00951A95"/>
    <w:rsid w:val="009526F2"/>
    <w:rsid w:val="009538B3"/>
    <w:rsid w:val="00955BF4"/>
    <w:rsid w:val="00961856"/>
    <w:rsid w:val="009618E7"/>
    <w:rsid w:val="00966D14"/>
    <w:rsid w:val="00966FCB"/>
    <w:rsid w:val="00976DFB"/>
    <w:rsid w:val="00980840"/>
    <w:rsid w:val="00993814"/>
    <w:rsid w:val="0099387A"/>
    <w:rsid w:val="009977C2"/>
    <w:rsid w:val="009A30CA"/>
    <w:rsid w:val="009A5C2A"/>
    <w:rsid w:val="009A611E"/>
    <w:rsid w:val="009C72C8"/>
    <w:rsid w:val="009D158C"/>
    <w:rsid w:val="009D1D4B"/>
    <w:rsid w:val="009E1EFE"/>
    <w:rsid w:val="009E4DA7"/>
    <w:rsid w:val="009E69AB"/>
    <w:rsid w:val="009F6567"/>
    <w:rsid w:val="009F66A0"/>
    <w:rsid w:val="009F6999"/>
    <w:rsid w:val="00A04525"/>
    <w:rsid w:val="00A07C93"/>
    <w:rsid w:val="00A10CCC"/>
    <w:rsid w:val="00A12E4C"/>
    <w:rsid w:val="00A14F42"/>
    <w:rsid w:val="00A160AB"/>
    <w:rsid w:val="00A211E9"/>
    <w:rsid w:val="00A25626"/>
    <w:rsid w:val="00A32598"/>
    <w:rsid w:val="00A32B80"/>
    <w:rsid w:val="00A34693"/>
    <w:rsid w:val="00A5111C"/>
    <w:rsid w:val="00A538FD"/>
    <w:rsid w:val="00A569CF"/>
    <w:rsid w:val="00A57B56"/>
    <w:rsid w:val="00A6397E"/>
    <w:rsid w:val="00A63A12"/>
    <w:rsid w:val="00A676B3"/>
    <w:rsid w:val="00A76049"/>
    <w:rsid w:val="00A80494"/>
    <w:rsid w:val="00A81D58"/>
    <w:rsid w:val="00A8724D"/>
    <w:rsid w:val="00A87900"/>
    <w:rsid w:val="00A87F5E"/>
    <w:rsid w:val="00A9163F"/>
    <w:rsid w:val="00A94A15"/>
    <w:rsid w:val="00A9671F"/>
    <w:rsid w:val="00AA16DA"/>
    <w:rsid w:val="00AB58F6"/>
    <w:rsid w:val="00AC0956"/>
    <w:rsid w:val="00AC2EB4"/>
    <w:rsid w:val="00AC329D"/>
    <w:rsid w:val="00AC755A"/>
    <w:rsid w:val="00AC7D06"/>
    <w:rsid w:val="00AD085E"/>
    <w:rsid w:val="00AD0DE6"/>
    <w:rsid w:val="00AD635A"/>
    <w:rsid w:val="00AF39C1"/>
    <w:rsid w:val="00AF5209"/>
    <w:rsid w:val="00AF7805"/>
    <w:rsid w:val="00B03BCF"/>
    <w:rsid w:val="00B0667C"/>
    <w:rsid w:val="00B12A9D"/>
    <w:rsid w:val="00B14067"/>
    <w:rsid w:val="00B158C1"/>
    <w:rsid w:val="00B17245"/>
    <w:rsid w:val="00B32169"/>
    <w:rsid w:val="00B35101"/>
    <w:rsid w:val="00B47835"/>
    <w:rsid w:val="00B50E0A"/>
    <w:rsid w:val="00B52504"/>
    <w:rsid w:val="00B52637"/>
    <w:rsid w:val="00B537CD"/>
    <w:rsid w:val="00B613D1"/>
    <w:rsid w:val="00B63E27"/>
    <w:rsid w:val="00B65A34"/>
    <w:rsid w:val="00B77020"/>
    <w:rsid w:val="00B820BA"/>
    <w:rsid w:val="00B82768"/>
    <w:rsid w:val="00B848DF"/>
    <w:rsid w:val="00B8537E"/>
    <w:rsid w:val="00B868AB"/>
    <w:rsid w:val="00B909FB"/>
    <w:rsid w:val="00B94827"/>
    <w:rsid w:val="00B956F5"/>
    <w:rsid w:val="00B96BCE"/>
    <w:rsid w:val="00B97BDC"/>
    <w:rsid w:val="00BA2819"/>
    <w:rsid w:val="00BA5107"/>
    <w:rsid w:val="00BA788F"/>
    <w:rsid w:val="00BB5939"/>
    <w:rsid w:val="00BC5A75"/>
    <w:rsid w:val="00BC7140"/>
    <w:rsid w:val="00BD07C0"/>
    <w:rsid w:val="00BD3FC3"/>
    <w:rsid w:val="00BD7B24"/>
    <w:rsid w:val="00BE327E"/>
    <w:rsid w:val="00BE3CDC"/>
    <w:rsid w:val="00BF4FEF"/>
    <w:rsid w:val="00BF6AA3"/>
    <w:rsid w:val="00C0028E"/>
    <w:rsid w:val="00C04DEA"/>
    <w:rsid w:val="00C05F28"/>
    <w:rsid w:val="00C06869"/>
    <w:rsid w:val="00C104ED"/>
    <w:rsid w:val="00C260A3"/>
    <w:rsid w:val="00C5141A"/>
    <w:rsid w:val="00C52A28"/>
    <w:rsid w:val="00C53E1C"/>
    <w:rsid w:val="00C71F4C"/>
    <w:rsid w:val="00C80CB5"/>
    <w:rsid w:val="00CA43B8"/>
    <w:rsid w:val="00CB0B3C"/>
    <w:rsid w:val="00CB4C35"/>
    <w:rsid w:val="00CB51AF"/>
    <w:rsid w:val="00CB5390"/>
    <w:rsid w:val="00CB77E4"/>
    <w:rsid w:val="00CC160A"/>
    <w:rsid w:val="00CC2455"/>
    <w:rsid w:val="00CC3D49"/>
    <w:rsid w:val="00CC678F"/>
    <w:rsid w:val="00CE0F3E"/>
    <w:rsid w:val="00D01CCE"/>
    <w:rsid w:val="00D15881"/>
    <w:rsid w:val="00D22E55"/>
    <w:rsid w:val="00D332C6"/>
    <w:rsid w:val="00D377F7"/>
    <w:rsid w:val="00D41C2E"/>
    <w:rsid w:val="00D53708"/>
    <w:rsid w:val="00D5467C"/>
    <w:rsid w:val="00D62CDF"/>
    <w:rsid w:val="00D632B9"/>
    <w:rsid w:val="00D66632"/>
    <w:rsid w:val="00D906E2"/>
    <w:rsid w:val="00D96D3A"/>
    <w:rsid w:val="00DB6FED"/>
    <w:rsid w:val="00DC011C"/>
    <w:rsid w:val="00DC2AF5"/>
    <w:rsid w:val="00DD1DD2"/>
    <w:rsid w:val="00DD4FD3"/>
    <w:rsid w:val="00DD6510"/>
    <w:rsid w:val="00DD6989"/>
    <w:rsid w:val="00DD71B4"/>
    <w:rsid w:val="00DD7B29"/>
    <w:rsid w:val="00DE268D"/>
    <w:rsid w:val="00DE3031"/>
    <w:rsid w:val="00DE38F2"/>
    <w:rsid w:val="00DF7212"/>
    <w:rsid w:val="00E02CCB"/>
    <w:rsid w:val="00E06473"/>
    <w:rsid w:val="00E069A4"/>
    <w:rsid w:val="00E10CA6"/>
    <w:rsid w:val="00E176B4"/>
    <w:rsid w:val="00E25A63"/>
    <w:rsid w:val="00E27571"/>
    <w:rsid w:val="00E43921"/>
    <w:rsid w:val="00E46E72"/>
    <w:rsid w:val="00E54E4F"/>
    <w:rsid w:val="00E610CF"/>
    <w:rsid w:val="00E6127C"/>
    <w:rsid w:val="00E62504"/>
    <w:rsid w:val="00E877F5"/>
    <w:rsid w:val="00E94559"/>
    <w:rsid w:val="00E95922"/>
    <w:rsid w:val="00E97D55"/>
    <w:rsid w:val="00EA07DF"/>
    <w:rsid w:val="00EA50FD"/>
    <w:rsid w:val="00EA6355"/>
    <w:rsid w:val="00EA6E4E"/>
    <w:rsid w:val="00EB5EE6"/>
    <w:rsid w:val="00EB64CD"/>
    <w:rsid w:val="00EB7558"/>
    <w:rsid w:val="00EC29A3"/>
    <w:rsid w:val="00EC2C31"/>
    <w:rsid w:val="00EC35B9"/>
    <w:rsid w:val="00EC3776"/>
    <w:rsid w:val="00ED28C6"/>
    <w:rsid w:val="00ED3681"/>
    <w:rsid w:val="00ED4576"/>
    <w:rsid w:val="00ED57E9"/>
    <w:rsid w:val="00ED583E"/>
    <w:rsid w:val="00EE1865"/>
    <w:rsid w:val="00EF03F0"/>
    <w:rsid w:val="00EF1582"/>
    <w:rsid w:val="00EF3D70"/>
    <w:rsid w:val="00EF3F01"/>
    <w:rsid w:val="00EF53B2"/>
    <w:rsid w:val="00F02A8D"/>
    <w:rsid w:val="00F05072"/>
    <w:rsid w:val="00F11D58"/>
    <w:rsid w:val="00F171F4"/>
    <w:rsid w:val="00F22D90"/>
    <w:rsid w:val="00F250F4"/>
    <w:rsid w:val="00F251EF"/>
    <w:rsid w:val="00F37F8D"/>
    <w:rsid w:val="00F42DB4"/>
    <w:rsid w:val="00F45176"/>
    <w:rsid w:val="00F50D02"/>
    <w:rsid w:val="00F5347E"/>
    <w:rsid w:val="00F72B93"/>
    <w:rsid w:val="00F927B5"/>
    <w:rsid w:val="00F964CA"/>
    <w:rsid w:val="00F97C09"/>
    <w:rsid w:val="00FA0315"/>
    <w:rsid w:val="00FA4E55"/>
    <w:rsid w:val="00FB5176"/>
    <w:rsid w:val="00FC2530"/>
    <w:rsid w:val="00FC4D00"/>
    <w:rsid w:val="00FD739B"/>
    <w:rsid w:val="00FF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48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2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63F"/>
    <w:rPr>
      <w:rFonts w:asciiTheme="majorHAnsi" w:eastAsiaTheme="majorEastAsia" w:hAnsiTheme="majorHAnsi" w:cstheme="majorBidi"/>
      <w:sz w:val="18"/>
      <w:szCs w:val="18"/>
    </w:rPr>
  </w:style>
  <w:style w:type="paragraph" w:styleId="a6">
    <w:name w:val="header"/>
    <w:basedOn w:val="a"/>
    <w:link w:val="a7"/>
    <w:uiPriority w:val="99"/>
    <w:unhideWhenUsed/>
    <w:rsid w:val="00503A54"/>
    <w:pPr>
      <w:tabs>
        <w:tab w:val="center" w:pos="4252"/>
        <w:tab w:val="right" w:pos="8504"/>
      </w:tabs>
      <w:snapToGrid w:val="0"/>
    </w:pPr>
  </w:style>
  <w:style w:type="character" w:customStyle="1" w:styleId="a7">
    <w:name w:val="ヘッダー (文字)"/>
    <w:basedOn w:val="a0"/>
    <w:link w:val="a6"/>
    <w:uiPriority w:val="99"/>
    <w:rsid w:val="00503A54"/>
  </w:style>
  <w:style w:type="paragraph" w:styleId="a8">
    <w:name w:val="footer"/>
    <w:basedOn w:val="a"/>
    <w:link w:val="a9"/>
    <w:uiPriority w:val="99"/>
    <w:unhideWhenUsed/>
    <w:rsid w:val="00503A54"/>
    <w:pPr>
      <w:tabs>
        <w:tab w:val="center" w:pos="4252"/>
        <w:tab w:val="right" w:pos="8504"/>
      </w:tabs>
      <w:snapToGrid w:val="0"/>
    </w:pPr>
  </w:style>
  <w:style w:type="character" w:customStyle="1" w:styleId="a9">
    <w:name w:val="フッター (文字)"/>
    <w:basedOn w:val="a0"/>
    <w:link w:val="a8"/>
    <w:uiPriority w:val="99"/>
    <w:rsid w:val="00503A54"/>
  </w:style>
  <w:style w:type="character" w:styleId="aa">
    <w:name w:val="annotation reference"/>
    <w:basedOn w:val="a0"/>
    <w:uiPriority w:val="99"/>
    <w:semiHidden/>
    <w:unhideWhenUsed/>
    <w:rsid w:val="00586181"/>
    <w:rPr>
      <w:sz w:val="18"/>
      <w:szCs w:val="18"/>
    </w:rPr>
  </w:style>
  <w:style w:type="paragraph" w:styleId="ab">
    <w:name w:val="annotation text"/>
    <w:basedOn w:val="a"/>
    <w:link w:val="ac"/>
    <w:uiPriority w:val="99"/>
    <w:semiHidden/>
    <w:unhideWhenUsed/>
    <w:rsid w:val="00586181"/>
    <w:pPr>
      <w:jc w:val="left"/>
    </w:pPr>
  </w:style>
  <w:style w:type="character" w:customStyle="1" w:styleId="ac">
    <w:name w:val="コメント文字列 (文字)"/>
    <w:basedOn w:val="a0"/>
    <w:link w:val="ab"/>
    <w:uiPriority w:val="99"/>
    <w:semiHidden/>
    <w:rsid w:val="00586181"/>
  </w:style>
  <w:style w:type="paragraph" w:styleId="ad">
    <w:name w:val="annotation subject"/>
    <w:basedOn w:val="ab"/>
    <w:next w:val="ab"/>
    <w:link w:val="ae"/>
    <w:uiPriority w:val="99"/>
    <w:semiHidden/>
    <w:unhideWhenUsed/>
    <w:rsid w:val="00586181"/>
    <w:rPr>
      <w:b/>
      <w:bCs/>
    </w:rPr>
  </w:style>
  <w:style w:type="character" w:customStyle="1" w:styleId="ae">
    <w:name w:val="コメント内容 (文字)"/>
    <w:basedOn w:val="ac"/>
    <w:link w:val="ad"/>
    <w:uiPriority w:val="99"/>
    <w:semiHidden/>
    <w:rsid w:val="00586181"/>
    <w:rPr>
      <w:b/>
      <w:bCs/>
    </w:rPr>
  </w:style>
  <w:style w:type="paragraph" w:styleId="af">
    <w:name w:val="List Paragraph"/>
    <w:basedOn w:val="a"/>
    <w:uiPriority w:val="34"/>
    <w:qFormat/>
    <w:rsid w:val="00700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5899">
      <w:bodyDiv w:val="1"/>
      <w:marLeft w:val="0"/>
      <w:marRight w:val="0"/>
      <w:marTop w:val="0"/>
      <w:marBottom w:val="0"/>
      <w:divBdr>
        <w:top w:val="none" w:sz="0" w:space="0" w:color="auto"/>
        <w:left w:val="none" w:sz="0" w:space="0" w:color="auto"/>
        <w:bottom w:val="none" w:sz="0" w:space="0" w:color="auto"/>
        <w:right w:val="none" w:sz="0" w:space="0" w:color="auto"/>
      </w:divBdr>
    </w:div>
    <w:div w:id="131093828">
      <w:bodyDiv w:val="1"/>
      <w:marLeft w:val="0"/>
      <w:marRight w:val="0"/>
      <w:marTop w:val="0"/>
      <w:marBottom w:val="0"/>
      <w:divBdr>
        <w:top w:val="none" w:sz="0" w:space="0" w:color="auto"/>
        <w:left w:val="none" w:sz="0" w:space="0" w:color="auto"/>
        <w:bottom w:val="none" w:sz="0" w:space="0" w:color="auto"/>
        <w:right w:val="none" w:sz="0" w:space="0" w:color="auto"/>
      </w:divBdr>
    </w:div>
    <w:div w:id="187107483">
      <w:bodyDiv w:val="1"/>
      <w:marLeft w:val="0"/>
      <w:marRight w:val="0"/>
      <w:marTop w:val="0"/>
      <w:marBottom w:val="0"/>
      <w:divBdr>
        <w:top w:val="none" w:sz="0" w:space="0" w:color="auto"/>
        <w:left w:val="none" w:sz="0" w:space="0" w:color="auto"/>
        <w:bottom w:val="none" w:sz="0" w:space="0" w:color="auto"/>
        <w:right w:val="none" w:sz="0" w:space="0" w:color="auto"/>
      </w:divBdr>
    </w:div>
    <w:div w:id="394935854">
      <w:bodyDiv w:val="1"/>
      <w:marLeft w:val="0"/>
      <w:marRight w:val="0"/>
      <w:marTop w:val="0"/>
      <w:marBottom w:val="0"/>
      <w:divBdr>
        <w:top w:val="none" w:sz="0" w:space="0" w:color="auto"/>
        <w:left w:val="none" w:sz="0" w:space="0" w:color="auto"/>
        <w:bottom w:val="none" w:sz="0" w:space="0" w:color="auto"/>
        <w:right w:val="none" w:sz="0" w:space="0" w:color="auto"/>
      </w:divBdr>
    </w:div>
    <w:div w:id="843402812">
      <w:bodyDiv w:val="1"/>
      <w:marLeft w:val="0"/>
      <w:marRight w:val="0"/>
      <w:marTop w:val="0"/>
      <w:marBottom w:val="0"/>
      <w:divBdr>
        <w:top w:val="none" w:sz="0" w:space="0" w:color="auto"/>
        <w:left w:val="none" w:sz="0" w:space="0" w:color="auto"/>
        <w:bottom w:val="none" w:sz="0" w:space="0" w:color="auto"/>
        <w:right w:val="none" w:sz="0" w:space="0" w:color="auto"/>
      </w:divBdr>
    </w:div>
    <w:div w:id="1945307152">
      <w:bodyDiv w:val="1"/>
      <w:marLeft w:val="0"/>
      <w:marRight w:val="0"/>
      <w:marTop w:val="0"/>
      <w:marBottom w:val="0"/>
      <w:divBdr>
        <w:top w:val="none" w:sz="0" w:space="0" w:color="auto"/>
        <w:left w:val="none" w:sz="0" w:space="0" w:color="auto"/>
        <w:bottom w:val="none" w:sz="0" w:space="0" w:color="auto"/>
        <w:right w:val="none" w:sz="0" w:space="0" w:color="auto"/>
      </w:divBdr>
    </w:div>
    <w:div w:id="20573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7E2E-2E46-4E94-A710-7E4EACDF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16590</Words>
  <Characters>94563</Characters>
  <Application>Microsoft Office Word</Application>
  <DocSecurity>0</DocSecurity>
  <Lines>788</Lines>
  <Paragraphs>221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2022-03-22T05:04:00Z</dcterms:created>
  <dcterms:modified xsi:type="dcterms:W3CDTF">2023-03-22T06:39:00Z</dcterms:modified>
</cp:coreProperties>
</file>