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BE3" w:rsidRDefault="008E2BE3" w:rsidP="008E2BE3"/>
    <w:tbl>
      <w:tblPr>
        <w:tblStyle w:val="a3"/>
        <w:tblW w:w="0" w:type="auto"/>
        <w:jc w:val="center"/>
        <w:tblLook w:val="04A0" w:firstRow="1" w:lastRow="0" w:firstColumn="1" w:lastColumn="0" w:noHBand="0" w:noVBand="1"/>
      </w:tblPr>
      <w:tblGrid>
        <w:gridCol w:w="3982"/>
        <w:gridCol w:w="3982"/>
      </w:tblGrid>
      <w:tr w:rsidR="008E2BE3" w:rsidTr="008E2BE3">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rsidR="008E2BE3" w:rsidRDefault="008E2BE3" w:rsidP="00415171">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w:t>
            </w:r>
            <w:r w:rsidR="009511ED">
              <w:rPr>
                <w:rFonts w:ascii="ＭＳ Ｐゴシック" w:eastAsia="ＭＳ Ｐゴシック" w:hAnsi="ＭＳ Ｐゴシック" w:hint="eastAsia"/>
                <w:sz w:val="32"/>
                <w:szCs w:val="32"/>
              </w:rPr>
              <w:t>7</w:t>
            </w:r>
            <w:r>
              <w:rPr>
                <w:rFonts w:ascii="ＭＳ Ｐゴシック" w:eastAsia="ＭＳ Ｐゴシック" w:hAnsi="ＭＳ Ｐゴシック" w:hint="eastAsia"/>
                <w:sz w:val="32"/>
                <w:szCs w:val="32"/>
              </w:rPr>
              <w:t>年度（202</w:t>
            </w:r>
            <w:r w:rsidR="00415171">
              <w:rPr>
                <w:rFonts w:ascii="ＭＳ Ｐゴシック" w:eastAsia="ＭＳ Ｐゴシック" w:hAnsi="ＭＳ Ｐゴシック"/>
                <w:sz w:val="32"/>
                <w:szCs w:val="32"/>
              </w:rPr>
              <w:t>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E2BE3" w:rsidRDefault="008E2BE3">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中学校国語科用</w:t>
            </w:r>
          </w:p>
        </w:tc>
      </w:tr>
    </w:tbl>
    <w:p w:rsidR="008E2BE3" w:rsidRDefault="008E2BE3" w:rsidP="008E2BE3">
      <w:pPr>
        <w:rPr>
          <w:rFonts w:ascii="ＭＳ 明朝" w:hAnsi="ＭＳ 明朝" w:cstheme="minorBidi"/>
        </w:rPr>
      </w:pPr>
    </w:p>
    <w:p w:rsidR="008E2BE3" w:rsidRDefault="008E2BE3" w:rsidP="008E2BE3">
      <w:pPr>
        <w:rPr>
          <w:rFonts w:ascii="ＭＳ 明朝" w:hAnsi="ＭＳ 明朝" w:cstheme="minorBidi"/>
        </w:rPr>
      </w:pPr>
    </w:p>
    <w:tbl>
      <w:tblPr>
        <w:tblStyle w:val="a3"/>
        <w:tblW w:w="0" w:type="auto"/>
        <w:jc w:val="center"/>
        <w:tblLook w:val="04A0" w:firstRow="1" w:lastRow="0" w:firstColumn="1" w:lastColumn="0" w:noHBand="0" w:noVBand="1"/>
      </w:tblPr>
      <w:tblGrid>
        <w:gridCol w:w="9600"/>
      </w:tblGrid>
      <w:tr w:rsidR="008E2BE3" w:rsidTr="008B5604">
        <w:trPr>
          <w:trHeight w:val="2835"/>
          <w:jc w:val="center"/>
        </w:trPr>
        <w:tc>
          <w:tcPr>
            <w:tcW w:w="9600" w:type="dxa"/>
            <w:tcBorders>
              <w:top w:val="thinThickLargeGap" w:sz="36" w:space="0" w:color="auto"/>
              <w:left w:val="nil"/>
              <w:bottom w:val="thickThinLargeGap" w:sz="36" w:space="0" w:color="auto"/>
              <w:right w:val="nil"/>
            </w:tcBorders>
            <w:vAlign w:val="center"/>
            <w:hideMark/>
          </w:tcPr>
          <w:p w:rsidR="008E2BE3" w:rsidRDefault="008E2BE3">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w:t>
            </w:r>
            <w:r w:rsidR="00415171">
              <w:rPr>
                <w:rFonts w:ascii="ＭＳ Ｐゴシック" w:eastAsia="ＭＳ Ｐゴシック" w:hAnsi="ＭＳ Ｐゴシック" w:hint="eastAsia"/>
                <w:sz w:val="72"/>
                <w:szCs w:val="72"/>
              </w:rPr>
              <w:t xml:space="preserve">新編 </w:t>
            </w:r>
            <w:r>
              <w:rPr>
                <w:rFonts w:ascii="ＭＳ Ｐゴシック" w:eastAsia="ＭＳ Ｐゴシック" w:hAnsi="ＭＳ Ｐゴシック" w:hint="eastAsia"/>
                <w:sz w:val="72"/>
                <w:szCs w:val="72"/>
              </w:rPr>
              <w:t>新しい国語」</w:t>
            </w:r>
          </w:p>
          <w:p w:rsidR="008E2BE3" w:rsidRPr="008B5604" w:rsidRDefault="008E2BE3" w:rsidP="008B5604">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w:t>
            </w:r>
            <w:bookmarkStart w:id="0" w:name="_GoBack"/>
            <w:bookmarkEnd w:id="0"/>
            <w:r>
              <w:rPr>
                <w:rFonts w:ascii="ＭＳ Ｐゴシック" w:eastAsia="ＭＳ Ｐゴシック" w:hAnsi="ＭＳ Ｐゴシック" w:hint="eastAsia"/>
                <w:b/>
                <w:bCs/>
                <w:spacing w:val="-20"/>
                <w:sz w:val="96"/>
                <w:szCs w:val="96"/>
              </w:rPr>
              <w:t>作成資料</w:t>
            </w:r>
          </w:p>
        </w:tc>
      </w:tr>
    </w:tbl>
    <w:p w:rsidR="00415171" w:rsidRDefault="00415171" w:rsidP="00415171"/>
    <w:p w:rsidR="008B5604" w:rsidRPr="008B5604" w:rsidRDefault="008B5604" w:rsidP="008B5604">
      <w:pPr>
        <w:snapToGrid w:val="0"/>
        <w:jc w:val="center"/>
        <w:rPr>
          <w:rFonts w:ascii="ＭＳ Ｐゴシック" w:eastAsia="ＭＳ Ｐゴシック" w:hAnsi="ＭＳ Ｐゴシック"/>
          <w:b/>
          <w:sz w:val="52"/>
          <w:szCs w:val="52"/>
        </w:rPr>
      </w:pPr>
      <w:r w:rsidRPr="008B5604">
        <w:rPr>
          <w:rFonts w:ascii="ＭＳ Ｐゴシック" w:eastAsia="ＭＳ Ｐゴシック" w:hAnsi="ＭＳ Ｐゴシック" w:hint="eastAsia"/>
          <w:b/>
          <w:sz w:val="52"/>
          <w:szCs w:val="52"/>
        </w:rPr>
        <w:t>❶ 指導計画作成の手引き</w:t>
      </w:r>
    </w:p>
    <w:p w:rsidR="008B5604" w:rsidRDefault="008B5604" w:rsidP="00415171"/>
    <w:p w:rsidR="00415171" w:rsidRDefault="00415171" w:rsidP="00415171"/>
    <w:p w:rsidR="00875790" w:rsidRDefault="00875790" w:rsidP="00415171"/>
    <w:p w:rsidR="00415171" w:rsidRDefault="00415171" w:rsidP="00415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32BDC">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年（202</w:t>
      </w:r>
      <w:r w:rsidR="00532BDC">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w:t>
      </w:r>
      <w:r w:rsidR="00532BDC">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月2</w:t>
      </w:r>
      <w:r>
        <w:rPr>
          <w:rFonts w:asciiTheme="majorEastAsia" w:eastAsiaTheme="majorEastAsia" w:hAnsiTheme="majorEastAsia"/>
          <w:sz w:val="24"/>
          <w:szCs w:val="24"/>
        </w:rPr>
        <w:t>9</w:t>
      </w:r>
      <w:r>
        <w:rPr>
          <w:rFonts w:asciiTheme="majorEastAsia" w:eastAsiaTheme="majorEastAsia" w:hAnsiTheme="majorEastAsia" w:hint="eastAsia"/>
          <w:sz w:val="24"/>
          <w:szCs w:val="24"/>
        </w:rPr>
        <w:t>日版</w:t>
      </w:r>
    </w:p>
    <w:p w:rsidR="00415171" w:rsidRDefault="00415171" w:rsidP="00415171"/>
    <w:p w:rsidR="008E2BE3" w:rsidRPr="00A12E68" w:rsidRDefault="00415171" w:rsidP="00415171">
      <w:pPr>
        <w:jc w:val="center"/>
        <w:rPr>
          <w:rFonts w:ascii="ＭＳ Ｐゴシック" w:eastAsia="ＭＳ Ｐゴシック" w:hAnsi="ＭＳ Ｐゴシック"/>
          <w:bCs/>
          <w:sz w:val="48"/>
          <w:szCs w:val="48"/>
        </w:rPr>
      </w:pPr>
      <w:r w:rsidRPr="00A12E68">
        <w:rPr>
          <w:rFonts w:ascii="ＭＳ Ｐゴシック" w:eastAsia="ＭＳ Ｐゴシック" w:hAnsi="ＭＳ Ｐゴシック" w:hint="eastAsia"/>
          <w:bCs/>
          <w:sz w:val="48"/>
          <w:szCs w:val="48"/>
        </w:rPr>
        <w:t>東京書籍</w:t>
      </w:r>
      <w:r w:rsidR="008E2BE3" w:rsidRPr="00A12E68">
        <w:rPr>
          <w:rFonts w:ascii="ＭＳ Ｐゴシック" w:eastAsia="ＭＳ Ｐゴシック" w:hAnsi="ＭＳ Ｐゴシック"/>
          <w:bCs/>
          <w:sz w:val="48"/>
          <w:szCs w:val="48"/>
        </w:rPr>
        <w:br w:type="page"/>
      </w:r>
    </w:p>
    <w:p w:rsidR="00487459" w:rsidRPr="00737181" w:rsidRDefault="00487459" w:rsidP="00487459">
      <w:pPr>
        <w:jc w:val="right"/>
        <w:rPr>
          <w:rFonts w:ascii="ＭＳ 明朝" w:hAnsi="ＭＳ 明朝"/>
        </w:rPr>
        <w:sectPr w:rsidR="00487459" w:rsidRPr="00737181" w:rsidSect="006774C2">
          <w:footerReference w:type="default" r:id="rId7"/>
          <w:pgSz w:w="16838" w:h="11906" w:orient="landscape" w:code="9"/>
          <w:pgMar w:top="1134" w:right="1134" w:bottom="1134" w:left="1134" w:header="680" w:footer="454" w:gutter="0"/>
          <w:pgNumType w:start="0"/>
          <w:cols w:space="425"/>
          <w:titlePg/>
          <w:docGrid w:type="lines" w:linePitch="360"/>
        </w:sectPr>
      </w:pPr>
    </w:p>
    <w:p w:rsidR="00D955DC" w:rsidRPr="0013682E" w:rsidRDefault="004F177F" w:rsidP="0018597D">
      <w:pPr>
        <w:ind w:left="241" w:hangingChars="100" w:hanging="241"/>
        <w:rPr>
          <w:rFonts w:ascii="ＭＳ ゴシック" w:eastAsia="ＭＳ ゴシック" w:hAnsi="ＭＳ ゴシック"/>
          <w:b/>
          <w:sz w:val="24"/>
          <w:szCs w:val="24"/>
        </w:rPr>
      </w:pPr>
      <w:r w:rsidRPr="0013682E">
        <w:rPr>
          <w:rFonts w:ascii="ＭＳ ゴシック" w:eastAsia="ＭＳ ゴシック" w:hAnsi="ＭＳ ゴシック" w:hint="eastAsia"/>
          <w:b/>
          <w:sz w:val="24"/>
          <w:szCs w:val="24"/>
        </w:rPr>
        <w:lastRenderedPageBreak/>
        <w:t>⑴</w:t>
      </w:r>
      <w:r w:rsidR="00BD225D" w:rsidRPr="0013682E">
        <w:rPr>
          <w:rFonts w:ascii="ＭＳ ゴシック" w:eastAsia="ＭＳ ゴシック" w:hAnsi="ＭＳ ゴシック" w:hint="eastAsia"/>
          <w:b/>
          <w:sz w:val="24"/>
          <w:szCs w:val="24"/>
        </w:rPr>
        <w:t>「</w:t>
      </w:r>
      <w:r w:rsidR="00165571" w:rsidRPr="0013682E">
        <w:rPr>
          <w:rFonts w:ascii="ＭＳ ゴシック" w:eastAsia="ＭＳ ゴシック" w:hAnsi="ＭＳ ゴシック" w:hint="eastAsia"/>
          <w:b/>
          <w:sz w:val="24"/>
          <w:szCs w:val="24"/>
        </w:rPr>
        <w:t xml:space="preserve">新編 </w:t>
      </w:r>
      <w:r w:rsidR="00BD225D" w:rsidRPr="0013682E">
        <w:rPr>
          <w:rFonts w:ascii="ＭＳ ゴシック" w:eastAsia="ＭＳ ゴシック" w:hAnsi="ＭＳ ゴシック" w:hint="eastAsia"/>
          <w:b/>
          <w:sz w:val="24"/>
          <w:szCs w:val="24"/>
        </w:rPr>
        <w:t>新しい国語」</w:t>
      </w:r>
      <w:r w:rsidR="0002381B" w:rsidRPr="0013682E">
        <w:rPr>
          <w:rFonts w:ascii="ＭＳ ゴシック" w:eastAsia="ＭＳ ゴシック" w:hAnsi="ＭＳ ゴシック" w:hint="eastAsia"/>
          <w:b/>
          <w:sz w:val="24"/>
          <w:szCs w:val="24"/>
        </w:rPr>
        <w:t>の構成と</w:t>
      </w:r>
      <w:r w:rsidR="00413248" w:rsidRPr="0013682E">
        <w:rPr>
          <w:rFonts w:ascii="ＭＳ ゴシック" w:eastAsia="ＭＳ ゴシック" w:hAnsi="ＭＳ ゴシック" w:hint="eastAsia"/>
          <w:b/>
          <w:sz w:val="24"/>
          <w:szCs w:val="24"/>
        </w:rPr>
        <w:t>特徴</w:t>
      </w:r>
    </w:p>
    <w:p w:rsidR="004F177F" w:rsidRPr="00B44A49" w:rsidRDefault="00A5330C" w:rsidP="0018597D">
      <w:pPr>
        <w:ind w:left="201" w:hangingChars="100" w:hanging="201"/>
        <w:rPr>
          <w:rFonts w:ascii="ＭＳ ゴシック" w:eastAsia="ＭＳ ゴシック" w:hAnsi="ＭＳ ゴシック"/>
          <w:b/>
        </w:rPr>
      </w:pPr>
      <w:r w:rsidRPr="00B44A49">
        <w:rPr>
          <w:rFonts w:ascii="ＭＳ ゴシック" w:eastAsia="ＭＳ ゴシック" w:hAnsi="ＭＳ ゴシック" w:hint="eastAsia"/>
          <w:b/>
        </w:rPr>
        <w:t>《全体構成》</w:t>
      </w:r>
    </w:p>
    <w:p w:rsidR="00A0520D" w:rsidRDefault="00A0520D" w:rsidP="00A0520D">
      <w:pPr>
        <w:ind w:left="200" w:hangingChars="100" w:hanging="200"/>
      </w:pPr>
      <w:r>
        <w:rPr>
          <w:rFonts w:hint="eastAsia"/>
        </w:rPr>
        <w:t>・</w:t>
      </w:r>
      <w:r w:rsidR="008F5595">
        <w:rPr>
          <w:rFonts w:hint="eastAsia"/>
        </w:rPr>
        <w:t>「新編</w:t>
      </w:r>
      <w:r w:rsidR="008F5595">
        <w:rPr>
          <w:rFonts w:hint="eastAsia"/>
        </w:rPr>
        <w:t xml:space="preserve"> </w:t>
      </w:r>
      <w:r w:rsidR="008F5595">
        <w:rPr>
          <w:rFonts w:hint="eastAsia"/>
        </w:rPr>
        <w:t>新しい国語」</w:t>
      </w:r>
      <w:r>
        <w:rPr>
          <w:rFonts w:hint="eastAsia"/>
        </w:rPr>
        <w:t>は</w:t>
      </w:r>
      <w:r w:rsidR="008F5595">
        <w:rPr>
          <w:rFonts w:hint="eastAsia"/>
        </w:rPr>
        <w:t>、</w:t>
      </w:r>
      <w:r w:rsidR="00C4111B">
        <w:rPr>
          <w:rFonts w:hint="eastAsia"/>
        </w:rPr>
        <w:t>各学年とも本編と資料編からなり、本編だけで学習指導要領の内容を漏れなく指導できます</w:t>
      </w:r>
      <w:r>
        <w:rPr>
          <w:rFonts w:hint="eastAsia"/>
        </w:rPr>
        <w:t>。</w:t>
      </w:r>
      <w:r w:rsidR="009511ED">
        <w:rPr>
          <w:rFonts w:hint="eastAsia"/>
        </w:rPr>
        <w:t>また、</w:t>
      </w:r>
      <w:r w:rsidR="00C4111B">
        <w:rPr>
          <w:rFonts w:hint="eastAsia"/>
        </w:rPr>
        <w:t>教科書の各ページ</w:t>
      </w:r>
      <w:r w:rsidR="009511ED">
        <w:rPr>
          <w:rFonts w:hint="eastAsia"/>
        </w:rPr>
        <w:t>に示</w:t>
      </w:r>
      <w:r w:rsidR="00891592">
        <w:rPr>
          <w:rFonts w:hint="eastAsia"/>
        </w:rPr>
        <w:t>し</w:t>
      </w:r>
      <w:r w:rsidR="00C4111B">
        <w:rPr>
          <w:rFonts w:hint="eastAsia"/>
        </w:rPr>
        <w:t>た</w:t>
      </w:r>
      <w:r w:rsidR="00DF21D5">
        <w:rPr>
          <w:rFonts w:hint="eastAsia"/>
        </w:rPr>
        <w:t>２</w:t>
      </w:r>
      <w:r w:rsidR="009511ED">
        <w:rPr>
          <w:rFonts w:hint="eastAsia"/>
        </w:rPr>
        <w:t>次元コードからアクセス</w:t>
      </w:r>
      <w:r w:rsidR="00C4111B">
        <w:rPr>
          <w:rFonts w:hint="eastAsia"/>
        </w:rPr>
        <w:t>して利用</w:t>
      </w:r>
      <w:r w:rsidR="009511ED">
        <w:rPr>
          <w:rFonts w:hint="eastAsia"/>
        </w:rPr>
        <w:t>できる、デジタルコンテンツ（</w:t>
      </w:r>
      <w:r w:rsidR="00891592">
        <w:rPr>
          <w:rFonts w:hint="eastAsia"/>
        </w:rPr>
        <w:t>以下</w:t>
      </w:r>
      <w:r w:rsidR="009511ED">
        <w:rPr>
          <w:rFonts w:hint="eastAsia"/>
        </w:rPr>
        <w:t>Q</w:t>
      </w:r>
      <w:r w:rsidR="009511ED">
        <w:t>R</w:t>
      </w:r>
      <w:r w:rsidR="009511ED">
        <w:rPr>
          <w:rFonts w:hint="eastAsia"/>
        </w:rPr>
        <w:t>コンテンツ）を用意しています。</w:t>
      </w:r>
    </w:p>
    <w:p w:rsidR="00093AE5" w:rsidRDefault="00093AE5" w:rsidP="00A0520D">
      <w:pPr>
        <w:ind w:left="200" w:hangingChars="100" w:hanging="200"/>
      </w:pPr>
    </w:p>
    <w:p w:rsidR="004F177F" w:rsidRPr="00B44A49" w:rsidRDefault="00A5330C" w:rsidP="004F177F">
      <w:pPr>
        <w:ind w:left="201" w:hangingChars="100" w:hanging="201"/>
        <w:rPr>
          <w:rFonts w:ascii="ＭＳ ゴシック" w:eastAsia="ＭＳ ゴシック" w:hAnsi="ＭＳ ゴシック"/>
          <w:b/>
        </w:rPr>
      </w:pPr>
      <w:r w:rsidRPr="00B44A49">
        <w:rPr>
          <w:rFonts w:ascii="ＭＳ ゴシック" w:eastAsia="ＭＳ ゴシック" w:hAnsi="ＭＳ ゴシック" w:hint="eastAsia"/>
          <w:b/>
        </w:rPr>
        <w:t>《本編》</w:t>
      </w:r>
    </w:p>
    <w:p w:rsidR="00A0520D" w:rsidRDefault="00E132FB" w:rsidP="00F6067F">
      <w:pPr>
        <w:ind w:left="200" w:hangingChars="100" w:hanging="200"/>
      </w:pPr>
      <w:r>
        <w:rPr>
          <w:rFonts w:hint="eastAsia"/>
        </w:rPr>
        <w:t>・本編は</w:t>
      </w:r>
      <w:r w:rsidR="00DF21D5">
        <w:rPr>
          <w:rFonts w:hint="eastAsia"/>
        </w:rPr>
        <w:t>８</w:t>
      </w:r>
      <w:r w:rsidR="00A0520D">
        <w:rPr>
          <w:rFonts w:hint="eastAsia"/>
        </w:rPr>
        <w:t>つの</w:t>
      </w:r>
      <w:r w:rsidR="00F06DAE">
        <w:rPr>
          <w:rFonts w:hint="eastAsia"/>
        </w:rPr>
        <w:t>まとまり</w:t>
      </w:r>
      <w:r w:rsidR="00A0520D">
        <w:rPr>
          <w:rFonts w:hint="eastAsia"/>
        </w:rPr>
        <w:t>から</w:t>
      </w:r>
      <w:r w:rsidR="00F6067F">
        <w:rPr>
          <w:rFonts w:hint="eastAsia"/>
        </w:rPr>
        <w:t>な</w:t>
      </w:r>
      <w:r w:rsidR="00822C9F">
        <w:rPr>
          <w:rFonts w:hint="eastAsia"/>
        </w:rPr>
        <w:t>り</w:t>
      </w:r>
      <w:r w:rsidR="00A0520D">
        <w:rPr>
          <w:rFonts w:hint="eastAsia"/>
        </w:rPr>
        <w:t>ます。それぞれの</w:t>
      </w:r>
      <w:r w:rsidR="007F1E01">
        <w:rPr>
          <w:rFonts w:hint="eastAsia"/>
        </w:rPr>
        <w:t>まとまり</w:t>
      </w:r>
      <w:r w:rsidR="00A0520D">
        <w:rPr>
          <w:rFonts w:hint="eastAsia"/>
        </w:rPr>
        <w:t>は</w:t>
      </w:r>
      <w:r w:rsidR="009511ED">
        <w:rPr>
          <w:rFonts w:hint="eastAsia"/>
        </w:rPr>
        <w:t>、</w:t>
      </w:r>
      <w:r w:rsidR="00A0520D">
        <w:rPr>
          <w:rFonts w:hint="eastAsia"/>
        </w:rPr>
        <w:t>「読む」「古典」</w:t>
      </w:r>
      <w:r w:rsidR="00822C9F">
        <w:rPr>
          <w:rFonts w:hint="eastAsia"/>
        </w:rPr>
        <w:t>教材</w:t>
      </w:r>
      <w:r w:rsidR="00A5330C">
        <w:rPr>
          <w:rFonts w:hint="eastAsia"/>
        </w:rPr>
        <w:t>から始まり</w:t>
      </w:r>
      <w:r w:rsidR="009511ED">
        <w:rPr>
          <w:rFonts w:hint="eastAsia"/>
        </w:rPr>
        <w:t>、</w:t>
      </w:r>
      <w:r w:rsidR="009D4C15">
        <w:rPr>
          <w:rFonts w:hint="eastAsia"/>
        </w:rPr>
        <w:t>次に</w:t>
      </w:r>
      <w:r w:rsidR="00A0520D">
        <w:rPr>
          <w:rFonts w:hint="eastAsia"/>
        </w:rPr>
        <w:t>「書く」「話す・聞く」</w:t>
      </w:r>
      <w:r w:rsidR="00822C9F">
        <w:rPr>
          <w:rFonts w:hint="eastAsia"/>
        </w:rPr>
        <w:t>教材</w:t>
      </w:r>
      <w:r w:rsidR="009D4C15">
        <w:rPr>
          <w:rFonts w:hint="eastAsia"/>
        </w:rPr>
        <w:t>へ</w:t>
      </w:r>
      <w:r w:rsidR="009511ED">
        <w:rPr>
          <w:rFonts w:hint="eastAsia"/>
        </w:rPr>
        <w:t>、</w:t>
      </w:r>
      <w:r w:rsidR="009D4C15">
        <w:rPr>
          <w:rFonts w:hint="eastAsia"/>
        </w:rPr>
        <w:t>最後に</w:t>
      </w:r>
      <w:r w:rsidR="00A0520D">
        <w:rPr>
          <w:rFonts w:hint="eastAsia"/>
        </w:rPr>
        <w:t>「言葉（日本語・文法・漢字）」</w:t>
      </w:r>
      <w:r w:rsidR="00822C9F">
        <w:rPr>
          <w:rFonts w:hint="eastAsia"/>
        </w:rPr>
        <w:t>教材</w:t>
      </w:r>
      <w:r w:rsidR="009D4C15">
        <w:rPr>
          <w:rFonts w:hint="eastAsia"/>
        </w:rPr>
        <w:t>へとつながる</w:t>
      </w:r>
      <w:r w:rsidR="00A0520D">
        <w:rPr>
          <w:rFonts w:hint="eastAsia"/>
        </w:rPr>
        <w:t>構成になっています。</w:t>
      </w:r>
      <w:r w:rsidR="00822C9F">
        <w:rPr>
          <w:rFonts w:hint="eastAsia"/>
        </w:rPr>
        <w:t>「読む」「書く」「話す・聞く」教材の</w:t>
      </w:r>
      <w:r w:rsidR="00F6067F">
        <w:rPr>
          <w:rFonts w:hint="eastAsia"/>
        </w:rPr>
        <w:t>間</w:t>
      </w:r>
      <w:r w:rsidR="00822C9F">
        <w:rPr>
          <w:rFonts w:hint="eastAsia"/>
        </w:rPr>
        <w:t>には</w:t>
      </w:r>
      <w:r w:rsidR="009511ED">
        <w:rPr>
          <w:rFonts w:hint="eastAsia"/>
        </w:rPr>
        <w:t>、</w:t>
      </w:r>
      <w:r w:rsidR="00822C9F">
        <w:rPr>
          <w:rFonts w:hint="eastAsia"/>
        </w:rPr>
        <w:t>適宜</w:t>
      </w:r>
      <w:r w:rsidR="004F177F">
        <w:rPr>
          <w:rFonts w:hint="eastAsia"/>
        </w:rPr>
        <w:t>「</w:t>
      </w:r>
      <w:r w:rsidR="00822C9F">
        <w:rPr>
          <w:rFonts w:hint="eastAsia"/>
        </w:rPr>
        <w:t>学び</w:t>
      </w:r>
      <w:r w:rsidR="00F6067F">
        <w:rPr>
          <w:rFonts w:hint="eastAsia"/>
        </w:rPr>
        <w:t>を支える言葉の力（情報と論理の学び・文学の学び・対話の学び）</w:t>
      </w:r>
      <w:r w:rsidR="004F177F">
        <w:rPr>
          <w:rFonts w:hint="eastAsia"/>
        </w:rPr>
        <w:t>」を配置しています。</w:t>
      </w:r>
    </w:p>
    <w:p w:rsidR="00D52828" w:rsidRDefault="00D52828" w:rsidP="00D52828">
      <w:pPr>
        <w:ind w:left="200" w:hangingChars="100" w:hanging="200"/>
      </w:pPr>
      <w:r>
        <w:rPr>
          <w:rFonts w:hint="eastAsia"/>
        </w:rPr>
        <w:t>・</w:t>
      </w:r>
      <w:r w:rsidR="008D2EDD">
        <w:rPr>
          <w:rFonts w:hint="eastAsia"/>
        </w:rPr>
        <w:t>各</w:t>
      </w:r>
      <w:r w:rsidR="008F5595">
        <w:rPr>
          <w:rFonts w:hint="eastAsia"/>
        </w:rPr>
        <w:t>まとまり内の「読む」と「書く」「話す・聞く」</w:t>
      </w:r>
      <w:r>
        <w:rPr>
          <w:rFonts w:hint="eastAsia"/>
        </w:rPr>
        <w:t>の教材は、育成する資質・能力や題材などにおいて関連</w:t>
      </w:r>
      <w:r w:rsidR="008F5595">
        <w:rPr>
          <w:rFonts w:hint="eastAsia"/>
        </w:rPr>
        <w:t>が</w:t>
      </w:r>
      <w:r>
        <w:rPr>
          <w:rFonts w:hint="eastAsia"/>
        </w:rPr>
        <w:t>図</w:t>
      </w:r>
      <w:r w:rsidR="008F5595">
        <w:rPr>
          <w:rFonts w:hint="eastAsia"/>
        </w:rPr>
        <w:t>られています。そのため、「読む」で習得した資質・能力を「書く」「話す・聞く」</w:t>
      </w:r>
      <w:r>
        <w:rPr>
          <w:rFonts w:hint="eastAsia"/>
        </w:rPr>
        <w:t>で活用するといった連続性のある学習が可能で</w:t>
      </w:r>
      <w:r w:rsidR="008D2EDD">
        <w:rPr>
          <w:rFonts w:hint="eastAsia"/>
        </w:rPr>
        <w:t>す。一方、個々の教材は単独で扱える内容になっているため、順序</w:t>
      </w:r>
      <w:r>
        <w:rPr>
          <w:rFonts w:hint="eastAsia"/>
        </w:rPr>
        <w:t>を自由に組み替えて指導することも可能です。</w:t>
      </w:r>
    </w:p>
    <w:p w:rsidR="00D52828" w:rsidRDefault="00D52828" w:rsidP="00D52828">
      <w:pPr>
        <w:ind w:left="200" w:hangingChars="100" w:hanging="200"/>
      </w:pPr>
      <w:r>
        <w:rPr>
          <w:rFonts w:hint="eastAsia"/>
        </w:rPr>
        <w:t>・「読む」「書く」「話す・聞く」の各教材は、「言語感覚」「詩歌創作」「聞く」など、育成する資質・能力に基づく系統で区分しています。そして、同じ系統の教材を、学年を追って段階的に配置しています。そのため、</w:t>
      </w:r>
      <w:r w:rsidR="00DF21D5">
        <w:rPr>
          <w:rFonts w:hint="eastAsia"/>
        </w:rPr>
        <w:t>３</w:t>
      </w:r>
      <w:r>
        <w:rPr>
          <w:rFonts w:hint="eastAsia"/>
        </w:rPr>
        <w:t>年間を通して資質・能力をバランスよく積み上げることができます。</w:t>
      </w:r>
    </w:p>
    <w:p w:rsidR="00D52828" w:rsidRDefault="00D52828" w:rsidP="00D52828">
      <w:pPr>
        <w:ind w:left="200" w:hangingChars="100" w:hanging="200"/>
      </w:pPr>
      <w:r>
        <w:rPr>
          <w:rFonts w:hint="eastAsia"/>
        </w:rPr>
        <w:t>・本編末には「文法解説」をまとめて掲載しています。導入としての「文法の窓」と、詳しい解説の「文法解説」を併せて学習することを想定しています。</w:t>
      </w:r>
    </w:p>
    <w:p w:rsidR="00D52828" w:rsidRDefault="00D52828" w:rsidP="00D52828">
      <w:pPr>
        <w:ind w:left="200" w:hangingChars="100" w:hanging="200"/>
      </w:pPr>
      <w:r>
        <w:rPr>
          <w:rFonts w:hint="eastAsia"/>
        </w:rPr>
        <w:t>・</w:t>
      </w:r>
      <w:r w:rsidR="00DF21D5">
        <w:rPr>
          <w:rFonts w:hint="eastAsia"/>
        </w:rPr>
        <w:t>８</w:t>
      </w:r>
      <w:r>
        <w:rPr>
          <w:rFonts w:hint="eastAsia"/>
        </w:rPr>
        <w:t>つのまとまりのほかに、「読む」の「言葉の学習」「詩」「読書」教材があります。</w:t>
      </w:r>
    </w:p>
    <w:p w:rsidR="006066DE" w:rsidRDefault="00D52828" w:rsidP="00D52828">
      <w:pPr>
        <w:ind w:left="200" w:hangingChars="100" w:hanging="200"/>
      </w:pPr>
      <w:r>
        <w:rPr>
          <w:rFonts w:hint="eastAsia"/>
        </w:rPr>
        <w:t>・各学年</w:t>
      </w:r>
      <w:r w:rsidR="006066DE">
        <w:rPr>
          <w:rFonts w:hint="eastAsia"/>
        </w:rPr>
        <w:t>末に、</w:t>
      </w:r>
      <w:r>
        <w:rPr>
          <w:rFonts w:hint="eastAsia"/>
        </w:rPr>
        <w:t>まとめの教材として</w:t>
      </w:r>
      <w:r w:rsidR="00F6067F">
        <w:rPr>
          <w:rFonts w:hint="eastAsia"/>
        </w:rPr>
        <w:t>「未来への扉」</w:t>
      </w:r>
      <w:r w:rsidR="006066DE">
        <w:rPr>
          <w:rFonts w:hint="eastAsia"/>
        </w:rPr>
        <w:t>を配置しています</w:t>
      </w:r>
      <w:r w:rsidR="00A0520D">
        <w:rPr>
          <w:rFonts w:hint="eastAsia"/>
        </w:rPr>
        <w:t>。</w:t>
      </w:r>
      <w:r w:rsidR="006066DE">
        <w:rPr>
          <w:rFonts w:hint="eastAsia"/>
        </w:rPr>
        <w:t>教科書では、国語の学習を通して自分や社会の未来について考えることができるように、「未来を考えるための</w:t>
      </w:r>
      <w:r w:rsidR="00DF21D5">
        <w:rPr>
          <w:rFonts w:hint="eastAsia"/>
        </w:rPr>
        <w:t>９</w:t>
      </w:r>
      <w:r w:rsidR="006066DE">
        <w:rPr>
          <w:rFonts w:hint="eastAsia"/>
        </w:rPr>
        <w:t>つのテーマ」</w:t>
      </w:r>
      <w:r>
        <w:rPr>
          <w:rFonts w:hint="eastAsia"/>
        </w:rPr>
        <w:t>（「自己と他者」「学校・社会」「科学と探究」「安全・防災」「情報社会」「多様性」「伝統と文化」「地球環境」「平和・国際理解」）</w:t>
      </w:r>
      <w:r w:rsidR="006066DE">
        <w:rPr>
          <w:rFonts w:hint="eastAsia"/>
        </w:rPr>
        <w:t>を設定して</w:t>
      </w:r>
      <w:r>
        <w:rPr>
          <w:rFonts w:hint="eastAsia"/>
        </w:rPr>
        <w:t>おり、</w:t>
      </w:r>
      <w:r w:rsidR="006066DE">
        <w:rPr>
          <w:rFonts w:hint="eastAsia"/>
        </w:rPr>
        <w:t>各教材</w:t>
      </w:r>
      <w:r>
        <w:rPr>
          <w:rFonts w:hint="eastAsia"/>
        </w:rPr>
        <w:t>には</w:t>
      </w:r>
      <w:r w:rsidR="006066DE">
        <w:rPr>
          <w:rFonts w:hint="eastAsia"/>
        </w:rPr>
        <w:t>関連するテーマを示しています。そして、各学年末の教材「未来への扉」では、</w:t>
      </w:r>
      <w:r w:rsidR="00DF21D5">
        <w:rPr>
          <w:rFonts w:hint="eastAsia"/>
        </w:rPr>
        <w:t>９</w:t>
      </w:r>
      <w:r>
        <w:rPr>
          <w:rFonts w:hint="eastAsia"/>
        </w:rPr>
        <w:t>つのテーマを振り返ったり、それまでに学習したことを生かして、特定のテーマについて</w:t>
      </w:r>
      <w:r w:rsidR="006066DE">
        <w:rPr>
          <w:rFonts w:hint="eastAsia"/>
        </w:rPr>
        <w:t>考えを深め</w:t>
      </w:r>
      <w:r>
        <w:rPr>
          <w:rFonts w:hint="eastAsia"/>
        </w:rPr>
        <w:t>たりすることができるように</w:t>
      </w:r>
      <w:r w:rsidR="006066DE">
        <w:rPr>
          <w:rFonts w:hint="eastAsia"/>
        </w:rPr>
        <w:t>なっています。</w:t>
      </w:r>
    </w:p>
    <w:p w:rsidR="00C4111B" w:rsidRPr="00B44A49" w:rsidRDefault="00C4111B" w:rsidP="00093AE5">
      <w:pPr>
        <w:spacing w:beforeLines="20" w:before="72"/>
        <w:ind w:left="201" w:hangingChars="100" w:hanging="201"/>
        <w:rPr>
          <w:rFonts w:ascii="ＭＳ ゴシック" w:eastAsia="ＭＳ ゴシック" w:hAnsi="ＭＳ ゴシック"/>
          <w:b/>
        </w:rPr>
      </w:pPr>
      <w:r w:rsidRPr="00B44A49">
        <w:rPr>
          <w:rFonts w:ascii="ＭＳ ゴシック" w:eastAsia="ＭＳ ゴシック" w:hAnsi="ＭＳ ゴシック" w:hint="eastAsia"/>
          <w:b/>
        </w:rPr>
        <w:t>本編の構成（全学年共通）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340"/>
        <w:gridCol w:w="1701"/>
        <w:gridCol w:w="1134"/>
        <w:gridCol w:w="1021"/>
        <w:gridCol w:w="794"/>
        <w:gridCol w:w="907"/>
        <w:gridCol w:w="510"/>
        <w:gridCol w:w="510"/>
      </w:tblGrid>
      <w:tr w:rsidR="006429E4" w:rsidRPr="006429E4" w:rsidTr="00C54E3A">
        <w:trPr>
          <w:cantSplit/>
          <w:trHeight w:val="227"/>
        </w:trPr>
        <w:tc>
          <w:tcPr>
            <w:tcW w:w="340"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p>
        </w:tc>
        <w:tc>
          <w:tcPr>
            <w:tcW w:w="1701"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読む／古典</w:t>
            </w:r>
          </w:p>
        </w:tc>
        <w:tc>
          <w:tcPr>
            <w:tcW w:w="1134" w:type="dxa"/>
            <w:shd w:val="clear" w:color="auto" w:fill="D9D9D9" w:themeFill="background1" w:themeFillShade="D9"/>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書く</w:t>
            </w:r>
          </w:p>
        </w:tc>
        <w:tc>
          <w:tcPr>
            <w:tcW w:w="1021"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話す・聞く</w:t>
            </w:r>
          </w:p>
        </w:tc>
        <w:tc>
          <w:tcPr>
            <w:tcW w:w="794"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言葉</w:t>
            </w:r>
          </w:p>
        </w:tc>
        <w:tc>
          <w:tcPr>
            <w:tcW w:w="907"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時期</w:t>
            </w:r>
          </w:p>
        </w:tc>
        <w:tc>
          <w:tcPr>
            <w:tcW w:w="510" w:type="dxa"/>
            <w:shd w:val="clear" w:color="auto" w:fill="D9D9D9" w:themeFill="background1" w:themeFillShade="D9"/>
            <w:tcMar>
              <w:top w:w="0" w:type="dxa"/>
              <w:left w:w="57" w:type="dxa"/>
              <w:bottom w:w="0"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3学</w:t>
            </w:r>
          </w:p>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期制</w:t>
            </w:r>
          </w:p>
        </w:tc>
        <w:tc>
          <w:tcPr>
            <w:tcW w:w="510" w:type="dxa"/>
            <w:shd w:val="clear" w:color="auto" w:fill="D9D9D9" w:themeFill="background1" w:themeFillShade="D9"/>
            <w:tcMar>
              <w:top w:w="0" w:type="dxa"/>
              <w:left w:w="57" w:type="dxa"/>
              <w:bottom w:w="0"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2学</w:t>
            </w:r>
          </w:p>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期制</w:t>
            </w: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詩</w:t>
            </w:r>
            <w:r w:rsidRPr="006429E4">
              <w:rPr>
                <w:rFonts w:hint="eastAsia"/>
                <w:sz w:val="16"/>
                <w:szCs w:val="16"/>
              </w:rPr>
              <w:t>（巻頭詩）</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4月</w:t>
            </w:r>
          </w:p>
        </w:tc>
        <w:tc>
          <w:tcPr>
            <w:tcW w:w="510" w:type="dxa"/>
            <w:vMerge w:val="restart"/>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r w:rsidRPr="006429E4">
              <w:rPr>
                <w:rFonts w:hint="eastAsia"/>
                <w:sz w:val="18"/>
                <w:szCs w:val="18"/>
              </w:rPr>
              <w:t>１学期</w:t>
            </w:r>
          </w:p>
        </w:tc>
        <w:tc>
          <w:tcPr>
            <w:tcW w:w="510" w:type="dxa"/>
            <w:vMerge w:val="restart"/>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r w:rsidRPr="006429E4">
              <w:rPr>
                <w:rFonts w:hint="eastAsia"/>
                <w:sz w:val="18"/>
                <w:szCs w:val="18"/>
              </w:rPr>
              <w:t>前期</w:t>
            </w: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1" w:hangingChars="100" w:hanging="181"/>
              <w:jc w:val="center"/>
              <w:rPr>
                <w:b/>
                <w:sz w:val="18"/>
                <w:szCs w:val="18"/>
              </w:rPr>
            </w:pP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言葉の学習</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0" w:type="dxa"/>
              <w:right w:w="0"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p w:rsidR="009A656E" w:rsidRPr="006429E4" w:rsidRDefault="009A656E" w:rsidP="00B95F80">
            <w:pPr>
              <w:spacing w:line="180" w:lineRule="exact"/>
              <w:ind w:left="160" w:hangingChars="100" w:hanging="160"/>
              <w:jc w:val="center"/>
              <w:rPr>
                <w:rFonts w:ascii="ＭＳ Ｐ明朝" w:eastAsia="ＭＳ Ｐ明朝" w:hAnsi="ＭＳ Ｐ明朝"/>
                <w:sz w:val="16"/>
                <w:szCs w:val="16"/>
              </w:rPr>
            </w:pPr>
            <w:r w:rsidRPr="006429E4">
              <w:rPr>
                <w:rFonts w:ascii="ＭＳ Ｐ明朝" w:eastAsia="ＭＳ Ｐ明朝" w:hAnsi="ＭＳ Ｐ明朝" w:hint="eastAsia"/>
                <w:sz w:val="16"/>
                <w:szCs w:val="16"/>
              </w:rPr>
              <w:t>（１年のみ）</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4月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1</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言語感覚</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詩歌創作</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4～5月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2</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文学</w:t>
            </w:r>
            <w:r w:rsidRPr="006429E4">
              <w:rPr>
                <w:rFonts w:hint="eastAsia"/>
                <w:sz w:val="18"/>
                <w:szCs w:val="18"/>
              </w:rPr>
              <w:t>1</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聞く</w:t>
            </w: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5～6月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3</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構成・展開</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伝達</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6～7月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読書</w:t>
            </w:r>
            <w:r w:rsidRPr="006429E4">
              <w:rPr>
                <w:rFonts w:hint="eastAsia"/>
                <w:sz w:val="18"/>
                <w:szCs w:val="18"/>
              </w:rPr>
              <w:t>1</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7月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4</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文学</w:t>
            </w:r>
            <w:r w:rsidRPr="006429E4">
              <w:rPr>
                <w:rFonts w:hint="eastAsia"/>
                <w:sz w:val="18"/>
                <w:szCs w:val="18"/>
              </w:rPr>
              <w:t>2</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通信・手紙</w:t>
            </w:r>
          </w:p>
          <w:p w:rsidR="009A656E" w:rsidRPr="006429E4" w:rsidRDefault="009A656E" w:rsidP="00DC19CD">
            <w:pPr>
              <w:spacing w:line="180" w:lineRule="exact"/>
              <w:ind w:left="160" w:hangingChars="100" w:hanging="160"/>
              <w:rPr>
                <w:rFonts w:ascii="ＭＳ Ｐ明朝" w:eastAsia="ＭＳ Ｐ明朝" w:hAnsi="ＭＳ Ｐ明朝"/>
                <w:sz w:val="18"/>
                <w:szCs w:val="18"/>
              </w:rPr>
            </w:pPr>
            <w:r w:rsidRPr="006429E4">
              <w:rPr>
                <w:rFonts w:ascii="ＭＳ Ｐ明朝" w:eastAsia="ＭＳ Ｐ明朝" w:hAnsi="ＭＳ Ｐ明朝" w:hint="eastAsia"/>
                <w:sz w:val="16"/>
                <w:szCs w:val="16"/>
              </w:rPr>
              <w:t>（１・２年のみ）</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9月</w:t>
            </w:r>
          </w:p>
        </w:tc>
        <w:tc>
          <w:tcPr>
            <w:tcW w:w="510" w:type="dxa"/>
            <w:vMerge w:val="restart"/>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r w:rsidRPr="006429E4">
              <w:rPr>
                <w:rFonts w:hint="eastAsia"/>
                <w:sz w:val="18"/>
                <w:szCs w:val="18"/>
              </w:rPr>
              <w:t>２学期</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5</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吟味・判断</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論証・説得</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9～10月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詩</w:t>
            </w:r>
            <w:r w:rsidRPr="006429E4">
              <w:rPr>
                <w:rFonts w:hint="eastAsia"/>
                <w:sz w:val="16"/>
                <w:szCs w:val="16"/>
              </w:rPr>
              <w:t>（日本語のしらべ）</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10月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val="restart"/>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r w:rsidRPr="006429E4">
              <w:rPr>
                <w:rFonts w:hint="eastAsia"/>
                <w:sz w:val="18"/>
                <w:szCs w:val="18"/>
              </w:rPr>
              <w:t>後期</w:t>
            </w: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6</w:t>
            </w: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古典</w:t>
            </w:r>
          </w:p>
        </w:tc>
        <w:tc>
          <w:tcPr>
            <w:tcW w:w="1134" w:type="dxa"/>
            <w:tcMar>
              <w:top w:w="0" w:type="dxa"/>
              <w:bottom w:w="0" w:type="dxa"/>
            </w:tcMar>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10～11月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7</w:t>
            </w: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言葉とメディア</w:t>
            </w:r>
          </w:p>
          <w:p w:rsidR="00C4111B" w:rsidRPr="006429E4" w:rsidRDefault="006429E4" w:rsidP="006429E4">
            <w:pPr>
              <w:spacing w:line="180" w:lineRule="exact"/>
              <w:ind w:left="160" w:hangingChars="100" w:hanging="160"/>
              <w:rPr>
                <w:rFonts w:ascii="ＭＳ Ｐ明朝" w:eastAsia="ＭＳ Ｐ明朝" w:hAnsi="ＭＳ Ｐ明朝"/>
                <w:sz w:val="18"/>
                <w:szCs w:val="18"/>
              </w:rPr>
            </w:pPr>
            <w:r>
              <w:rPr>
                <w:rFonts w:ascii="ＭＳ Ｐ明朝" w:eastAsia="ＭＳ Ｐ明朝" w:hAnsi="ＭＳ Ｐ明朝" w:hint="eastAsia"/>
                <w:sz w:val="16"/>
                <w:szCs w:val="16"/>
              </w:rPr>
              <w:t>（３</w:t>
            </w:r>
            <w:r w:rsidR="00C4111B" w:rsidRPr="006429E4">
              <w:rPr>
                <w:rFonts w:ascii="ＭＳ Ｐ明朝" w:eastAsia="ＭＳ Ｐ明朝" w:hAnsi="ＭＳ Ｐ明朝" w:hint="eastAsia"/>
                <w:sz w:val="16"/>
                <w:szCs w:val="16"/>
              </w:rPr>
              <w:t>年は「文学3」</w:t>
            </w:r>
            <w:r>
              <w:rPr>
                <w:rFonts w:ascii="ＭＳ Ｐ明朝" w:eastAsia="ＭＳ Ｐ明朝" w:hAnsi="ＭＳ Ｐ明朝" w:hint="eastAsia"/>
                <w:sz w:val="16"/>
                <w:szCs w:val="16"/>
              </w:rPr>
              <w:t>）</w:t>
            </w:r>
          </w:p>
        </w:tc>
        <w:tc>
          <w:tcPr>
            <w:tcW w:w="1134" w:type="dxa"/>
            <w:tcMar>
              <w:top w:w="0" w:type="dxa"/>
              <w:bottom w:w="0" w:type="dxa"/>
            </w:tcMar>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話す</w:t>
            </w: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11～12月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読書</w:t>
            </w:r>
            <w:r w:rsidRPr="006429E4">
              <w:rPr>
                <w:rFonts w:hint="eastAsia"/>
                <w:sz w:val="18"/>
                <w:szCs w:val="18"/>
              </w:rPr>
              <w:t>2</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12月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8</w:t>
            </w: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文学</w:t>
            </w:r>
            <w:r w:rsidRPr="006429E4">
              <w:rPr>
                <w:rFonts w:hint="eastAsia"/>
                <w:sz w:val="18"/>
                <w:szCs w:val="18"/>
              </w:rPr>
              <w:t>3</w:t>
            </w:r>
          </w:p>
          <w:p w:rsidR="006429E4" w:rsidRPr="008221AF" w:rsidRDefault="006429E4" w:rsidP="006429E4">
            <w:pPr>
              <w:spacing w:line="180" w:lineRule="exact"/>
              <w:ind w:left="148" w:hangingChars="100" w:hanging="148"/>
              <w:rPr>
                <w:rFonts w:ascii="ＭＳ Ｐ明朝" w:eastAsia="ＭＳ Ｐ明朝" w:hAnsi="ＭＳ Ｐ明朝"/>
                <w:spacing w:val="-6"/>
                <w:sz w:val="16"/>
                <w:szCs w:val="16"/>
              </w:rPr>
            </w:pPr>
            <w:r w:rsidRPr="008221AF">
              <w:rPr>
                <w:rFonts w:ascii="ＭＳ Ｐ明朝" w:eastAsia="ＭＳ Ｐ明朝" w:hAnsi="ＭＳ Ｐ明朝" w:hint="eastAsia"/>
                <w:spacing w:val="-6"/>
                <w:sz w:val="16"/>
                <w:szCs w:val="16"/>
              </w:rPr>
              <w:t>（３</w:t>
            </w:r>
            <w:r w:rsidR="00C4111B" w:rsidRPr="008221AF">
              <w:rPr>
                <w:rFonts w:ascii="ＭＳ Ｐ明朝" w:eastAsia="ＭＳ Ｐ明朝" w:hAnsi="ＭＳ Ｐ明朝" w:hint="eastAsia"/>
                <w:spacing w:val="-6"/>
                <w:sz w:val="16"/>
                <w:szCs w:val="16"/>
              </w:rPr>
              <w:t>年は「言葉とメディア」</w:t>
            </w:r>
            <w:r w:rsidRPr="008221AF">
              <w:rPr>
                <w:rFonts w:ascii="ＭＳ Ｐ明朝" w:eastAsia="ＭＳ Ｐ明朝" w:hAnsi="ＭＳ Ｐ明朝" w:hint="eastAsia"/>
                <w:spacing w:val="-6"/>
                <w:sz w:val="16"/>
                <w:szCs w:val="16"/>
              </w:rPr>
              <w:t>）</w:t>
            </w:r>
          </w:p>
        </w:tc>
        <w:tc>
          <w:tcPr>
            <w:tcW w:w="1134" w:type="dxa"/>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感性・想像</w:t>
            </w: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話し合う</w:t>
            </w: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1～2月</w:t>
            </w:r>
          </w:p>
        </w:tc>
        <w:tc>
          <w:tcPr>
            <w:tcW w:w="510" w:type="dxa"/>
            <w:vMerge w:val="restart"/>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r w:rsidRPr="006429E4">
              <w:rPr>
                <w:rFonts w:hint="eastAsia"/>
                <w:sz w:val="18"/>
                <w:szCs w:val="18"/>
              </w:rPr>
              <w:t>３学期</w:t>
            </w: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詩</w:t>
            </w:r>
            <w:r w:rsidRPr="006429E4">
              <w:rPr>
                <w:rFonts w:hint="eastAsia"/>
                <w:sz w:val="16"/>
                <w:szCs w:val="16"/>
              </w:rPr>
              <w:t>（詩の言葉）</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2月</w:t>
            </w: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未来への扉</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3月</w:t>
            </w: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bl>
    <w:p w:rsidR="00C4111B" w:rsidRDefault="00C4111B" w:rsidP="00C4111B">
      <w:pPr>
        <w:spacing w:line="280" w:lineRule="exact"/>
        <w:ind w:left="180" w:hangingChars="100" w:hanging="180"/>
        <w:rPr>
          <w:sz w:val="18"/>
          <w:szCs w:val="18"/>
        </w:rPr>
      </w:pPr>
      <w:r>
        <w:rPr>
          <w:rFonts w:hint="eastAsia"/>
          <w:sz w:val="18"/>
          <w:szCs w:val="18"/>
        </w:rPr>
        <w:t>※「読む」「書く」「話す・聞く」教材の間に、適宜「学びを支える言葉の力」を配置。</w:t>
      </w:r>
    </w:p>
    <w:p w:rsidR="00C4111B" w:rsidRDefault="00C4111B" w:rsidP="00C4111B">
      <w:pPr>
        <w:spacing w:line="280" w:lineRule="exact"/>
        <w:ind w:left="180" w:hangingChars="100" w:hanging="180"/>
        <w:rPr>
          <w:sz w:val="18"/>
          <w:szCs w:val="18"/>
        </w:rPr>
      </w:pPr>
      <w:r>
        <w:rPr>
          <w:rFonts w:hint="eastAsia"/>
          <w:sz w:val="18"/>
          <w:szCs w:val="18"/>
        </w:rPr>
        <w:t>※「言葉」教材には、「日本語探検」「文法の窓</w:t>
      </w:r>
      <w:r w:rsidR="009A656E">
        <w:rPr>
          <w:rFonts w:hint="eastAsia"/>
          <w:sz w:val="18"/>
          <w:szCs w:val="18"/>
        </w:rPr>
        <w:t>／文法解説</w:t>
      </w:r>
      <w:r>
        <w:rPr>
          <w:rFonts w:hint="eastAsia"/>
          <w:sz w:val="18"/>
          <w:szCs w:val="18"/>
        </w:rPr>
        <w:t>」「漢字道場」の</w:t>
      </w:r>
      <w:r w:rsidR="00DF21D5">
        <w:rPr>
          <w:rFonts w:hint="eastAsia"/>
          <w:sz w:val="18"/>
          <w:szCs w:val="18"/>
        </w:rPr>
        <w:t>３</w:t>
      </w:r>
      <w:r>
        <w:rPr>
          <w:rFonts w:hint="eastAsia"/>
          <w:sz w:val="18"/>
          <w:szCs w:val="18"/>
        </w:rPr>
        <w:t>系統がある。</w:t>
      </w:r>
    </w:p>
    <w:p w:rsidR="00085163" w:rsidRPr="00737181" w:rsidRDefault="00C62CCD" w:rsidP="00C4111B">
      <w:pPr>
        <w:spacing w:beforeLines="50" w:before="180"/>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lastRenderedPageBreak/>
        <w:t>《資料編》</w:t>
      </w:r>
    </w:p>
    <w:p w:rsidR="00E06757" w:rsidRDefault="00085163" w:rsidP="00085163">
      <w:pPr>
        <w:ind w:left="200" w:hangingChars="100" w:hanging="200"/>
        <w:rPr>
          <w:szCs w:val="20"/>
        </w:rPr>
      </w:pPr>
      <w:r>
        <w:rPr>
          <w:rFonts w:hint="eastAsia"/>
          <w:szCs w:val="20"/>
        </w:rPr>
        <w:t>・</w:t>
      </w:r>
      <w:r w:rsidR="007B5806">
        <w:rPr>
          <w:rFonts w:hint="eastAsia"/>
          <w:szCs w:val="20"/>
        </w:rPr>
        <w:t>資料編</w:t>
      </w:r>
      <w:r w:rsidR="00C62CCD">
        <w:rPr>
          <w:rFonts w:hint="eastAsia"/>
          <w:szCs w:val="20"/>
        </w:rPr>
        <w:t>に</w:t>
      </w:r>
      <w:r w:rsidR="007B5806">
        <w:rPr>
          <w:rFonts w:hint="eastAsia"/>
          <w:szCs w:val="20"/>
        </w:rPr>
        <w:t>は</w:t>
      </w:r>
      <w:r w:rsidR="009511ED">
        <w:rPr>
          <w:rFonts w:hint="eastAsia"/>
          <w:szCs w:val="20"/>
        </w:rPr>
        <w:t>、</w:t>
      </w:r>
      <w:r w:rsidR="007B5806">
        <w:rPr>
          <w:rFonts w:hint="eastAsia"/>
          <w:szCs w:val="20"/>
        </w:rPr>
        <w:t>本編の学びを</w:t>
      </w:r>
      <w:r w:rsidR="009C47B9">
        <w:rPr>
          <w:rFonts w:hint="eastAsia"/>
          <w:szCs w:val="20"/>
        </w:rPr>
        <w:t>さら</w:t>
      </w:r>
      <w:r w:rsidR="007B5806">
        <w:rPr>
          <w:rFonts w:hint="eastAsia"/>
          <w:szCs w:val="20"/>
        </w:rPr>
        <w:t>に</w:t>
      </w:r>
      <w:r w:rsidR="00C62CCD">
        <w:rPr>
          <w:rFonts w:hint="eastAsia"/>
          <w:szCs w:val="20"/>
        </w:rPr>
        <w:t>深めたり広げたりするため</w:t>
      </w:r>
      <w:r w:rsidR="007B5806">
        <w:rPr>
          <w:rFonts w:hint="eastAsia"/>
          <w:szCs w:val="20"/>
        </w:rPr>
        <w:t>の補助的な</w:t>
      </w:r>
      <w:r w:rsidR="00C62CCD">
        <w:rPr>
          <w:rFonts w:hint="eastAsia"/>
          <w:szCs w:val="20"/>
        </w:rPr>
        <w:t>教材や</w:t>
      </w:r>
      <w:r w:rsidR="009511ED">
        <w:rPr>
          <w:rFonts w:hint="eastAsia"/>
          <w:szCs w:val="20"/>
        </w:rPr>
        <w:t>、</w:t>
      </w:r>
      <w:r w:rsidR="00C62CCD">
        <w:rPr>
          <w:rFonts w:hint="eastAsia"/>
          <w:szCs w:val="20"/>
        </w:rPr>
        <w:t>本編の学習に役立つ</w:t>
      </w:r>
      <w:r w:rsidR="007B5806">
        <w:rPr>
          <w:rFonts w:hint="eastAsia"/>
          <w:szCs w:val="20"/>
        </w:rPr>
        <w:t>資料を</w:t>
      </w:r>
      <w:r w:rsidR="00C62CCD">
        <w:rPr>
          <w:rFonts w:hint="eastAsia"/>
          <w:szCs w:val="20"/>
        </w:rPr>
        <w:t>収載しています</w:t>
      </w:r>
      <w:r w:rsidR="007B5806">
        <w:rPr>
          <w:rFonts w:hint="eastAsia"/>
          <w:szCs w:val="20"/>
        </w:rPr>
        <w:t>。</w:t>
      </w:r>
    </w:p>
    <w:p w:rsidR="00A65B00" w:rsidRDefault="00A65B00" w:rsidP="00B22327">
      <w:pPr>
        <w:ind w:left="200" w:hangingChars="100" w:hanging="200"/>
        <w:rPr>
          <w:szCs w:val="20"/>
        </w:rPr>
      </w:pPr>
      <w:r>
        <w:rPr>
          <w:rFonts w:hint="eastAsia"/>
          <w:szCs w:val="20"/>
        </w:rPr>
        <w:t>・</w:t>
      </w:r>
      <w:r w:rsidR="006E0240">
        <w:rPr>
          <w:rFonts w:hint="eastAsia"/>
          <w:szCs w:val="20"/>
        </w:rPr>
        <w:t>資料編は必修ではな</w:t>
      </w:r>
      <w:r w:rsidR="006C4B20">
        <w:rPr>
          <w:rFonts w:hint="eastAsia"/>
          <w:szCs w:val="20"/>
        </w:rPr>
        <w:t>いため</w:t>
      </w:r>
      <w:r w:rsidR="009511ED">
        <w:rPr>
          <w:rFonts w:hint="eastAsia"/>
          <w:szCs w:val="20"/>
        </w:rPr>
        <w:t>、</w:t>
      </w:r>
      <w:r w:rsidR="00B6114D">
        <w:rPr>
          <w:rFonts w:hint="eastAsia"/>
          <w:szCs w:val="20"/>
        </w:rPr>
        <w:t>指導</w:t>
      </w:r>
      <w:r w:rsidR="005E4D4C">
        <w:rPr>
          <w:rFonts w:hint="eastAsia"/>
          <w:szCs w:val="20"/>
        </w:rPr>
        <w:t>時数</w:t>
      </w:r>
      <w:r w:rsidR="00943DDF">
        <w:rPr>
          <w:rFonts w:hint="eastAsia"/>
          <w:szCs w:val="20"/>
        </w:rPr>
        <w:t>を配当</w:t>
      </w:r>
      <w:r w:rsidR="005E4D4C">
        <w:rPr>
          <w:rFonts w:hint="eastAsia"/>
          <w:szCs w:val="20"/>
        </w:rPr>
        <w:t>していません。</w:t>
      </w:r>
      <w:r w:rsidR="00C02D8C">
        <w:rPr>
          <w:rFonts w:hint="eastAsia"/>
          <w:szCs w:val="20"/>
        </w:rPr>
        <w:t>資料編の</w:t>
      </w:r>
      <w:r w:rsidR="00C62CCD">
        <w:rPr>
          <w:rFonts w:hint="eastAsia"/>
          <w:szCs w:val="20"/>
        </w:rPr>
        <w:t>教材</w:t>
      </w:r>
      <w:r w:rsidR="00C02D8C">
        <w:rPr>
          <w:rFonts w:hint="eastAsia"/>
          <w:szCs w:val="20"/>
        </w:rPr>
        <w:t>を</w:t>
      </w:r>
      <w:r w:rsidR="00B22327">
        <w:rPr>
          <w:rFonts w:hint="eastAsia"/>
          <w:szCs w:val="20"/>
        </w:rPr>
        <w:t>授業で</w:t>
      </w:r>
      <w:r w:rsidR="0029648F">
        <w:rPr>
          <w:rFonts w:hint="eastAsia"/>
          <w:szCs w:val="20"/>
        </w:rPr>
        <w:t>扱う場合には</w:t>
      </w:r>
      <w:r w:rsidR="009511ED">
        <w:rPr>
          <w:rFonts w:hint="eastAsia"/>
          <w:szCs w:val="20"/>
        </w:rPr>
        <w:t>、</w:t>
      </w:r>
      <w:r w:rsidR="003A437C">
        <w:rPr>
          <w:rFonts w:hint="eastAsia"/>
          <w:szCs w:val="20"/>
        </w:rPr>
        <w:t>関連する</w:t>
      </w:r>
      <w:r w:rsidR="00C62CCD">
        <w:rPr>
          <w:rFonts w:hint="eastAsia"/>
          <w:szCs w:val="20"/>
        </w:rPr>
        <w:t>本編教材</w:t>
      </w:r>
      <w:r w:rsidR="0029648F">
        <w:rPr>
          <w:rFonts w:hint="eastAsia"/>
          <w:szCs w:val="20"/>
        </w:rPr>
        <w:t>の</w:t>
      </w:r>
      <w:r w:rsidR="00061F31">
        <w:rPr>
          <w:rFonts w:hint="eastAsia"/>
          <w:szCs w:val="20"/>
        </w:rPr>
        <w:t>配当</w:t>
      </w:r>
      <w:r w:rsidR="0029648F">
        <w:rPr>
          <w:rFonts w:hint="eastAsia"/>
          <w:szCs w:val="20"/>
        </w:rPr>
        <w:t>時数に組み込</w:t>
      </w:r>
      <w:r w:rsidR="00E82B1B">
        <w:rPr>
          <w:rFonts w:hint="eastAsia"/>
          <w:szCs w:val="20"/>
        </w:rPr>
        <w:t>むか</w:t>
      </w:r>
      <w:r w:rsidR="009511ED">
        <w:rPr>
          <w:rFonts w:hint="eastAsia"/>
          <w:szCs w:val="20"/>
        </w:rPr>
        <w:t>、</w:t>
      </w:r>
      <w:r w:rsidR="00E82B1B">
        <w:rPr>
          <w:rFonts w:hint="eastAsia"/>
          <w:szCs w:val="20"/>
        </w:rPr>
        <w:t>あるいは</w:t>
      </w:r>
      <w:r w:rsidR="00CB3567">
        <w:rPr>
          <w:rFonts w:hint="eastAsia"/>
          <w:szCs w:val="20"/>
        </w:rPr>
        <w:t>予備の時数</w:t>
      </w:r>
      <w:r w:rsidR="00154D47">
        <w:rPr>
          <w:rFonts w:hint="eastAsia"/>
          <w:szCs w:val="20"/>
        </w:rPr>
        <w:t>を使</w:t>
      </w:r>
      <w:r w:rsidR="00E82B1B">
        <w:rPr>
          <w:rFonts w:hint="eastAsia"/>
          <w:szCs w:val="20"/>
        </w:rPr>
        <w:t>うなど</w:t>
      </w:r>
      <w:r w:rsidR="00154D47">
        <w:rPr>
          <w:rFonts w:hint="eastAsia"/>
          <w:szCs w:val="20"/>
        </w:rPr>
        <w:t>してご対応ください。</w:t>
      </w:r>
    </w:p>
    <w:p w:rsidR="00093AE5" w:rsidRDefault="00093AE5" w:rsidP="00B22327">
      <w:pPr>
        <w:ind w:left="200" w:hangingChars="100" w:hanging="200"/>
        <w:rPr>
          <w:szCs w:val="20"/>
        </w:rPr>
      </w:pPr>
    </w:p>
    <w:p w:rsidR="006C4B20" w:rsidRPr="00737181" w:rsidRDefault="006C4B20" w:rsidP="006C4B20">
      <w:pPr>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t>《Q</w:t>
      </w:r>
      <w:r>
        <w:rPr>
          <w:rFonts w:ascii="ＭＳ ゴシック" w:eastAsia="ＭＳ ゴシック" w:hAnsi="ＭＳ ゴシック"/>
          <w:b/>
          <w:szCs w:val="20"/>
        </w:rPr>
        <w:t>R</w:t>
      </w:r>
      <w:r>
        <w:rPr>
          <w:rFonts w:ascii="ＭＳ ゴシック" w:eastAsia="ＭＳ ゴシック" w:hAnsi="ＭＳ ゴシック" w:hint="eastAsia"/>
          <w:b/>
          <w:szCs w:val="20"/>
        </w:rPr>
        <w:t>コンテンツ》</w:t>
      </w:r>
    </w:p>
    <w:p w:rsidR="004B4417" w:rsidRDefault="006C4B20" w:rsidP="006C4B20">
      <w:pPr>
        <w:ind w:left="200" w:hangingChars="100" w:hanging="200"/>
        <w:rPr>
          <w:szCs w:val="20"/>
        </w:rPr>
      </w:pPr>
      <w:r>
        <w:rPr>
          <w:rFonts w:hint="eastAsia"/>
          <w:szCs w:val="20"/>
        </w:rPr>
        <w:t>・</w:t>
      </w:r>
      <w:r>
        <w:rPr>
          <w:rFonts w:hint="eastAsia"/>
          <w:szCs w:val="20"/>
        </w:rPr>
        <w:t>Q</w:t>
      </w:r>
      <w:r>
        <w:rPr>
          <w:szCs w:val="20"/>
        </w:rPr>
        <w:t>R</w:t>
      </w:r>
      <w:r>
        <w:rPr>
          <w:rFonts w:hint="eastAsia"/>
          <w:szCs w:val="20"/>
        </w:rPr>
        <w:t>コンテンツにも</w:t>
      </w:r>
      <w:r w:rsidR="008C3F73">
        <w:rPr>
          <w:rFonts w:hint="eastAsia"/>
          <w:szCs w:val="20"/>
        </w:rPr>
        <w:t>、生徒が理解や活動の助</w:t>
      </w:r>
      <w:r w:rsidR="008D2EDD">
        <w:rPr>
          <w:rFonts w:hint="eastAsia"/>
          <w:szCs w:val="20"/>
        </w:rPr>
        <w:t>けとしたり、学習をより深めたり</w:t>
      </w:r>
      <w:r w:rsidR="008F5595">
        <w:rPr>
          <w:rFonts w:hint="eastAsia"/>
          <w:szCs w:val="20"/>
        </w:rPr>
        <w:t>することの</w:t>
      </w:r>
      <w:r w:rsidR="008D2EDD">
        <w:rPr>
          <w:rFonts w:hint="eastAsia"/>
          <w:szCs w:val="20"/>
        </w:rPr>
        <w:t>できる資料を多数収載しています。授業の中で</w:t>
      </w:r>
      <w:r w:rsidR="008C3F73">
        <w:rPr>
          <w:rFonts w:hint="eastAsia"/>
          <w:szCs w:val="20"/>
        </w:rPr>
        <w:t>活用するだけでなく、家庭学習でも活用できるものを用意しています。</w:t>
      </w:r>
    </w:p>
    <w:p w:rsidR="008C3F73" w:rsidRDefault="008C3F73" w:rsidP="006C4B20">
      <w:pPr>
        <w:ind w:left="200" w:hangingChars="100" w:hanging="200"/>
        <w:rPr>
          <w:szCs w:val="20"/>
        </w:rPr>
      </w:pPr>
      <w:r>
        <w:rPr>
          <w:rFonts w:hint="eastAsia"/>
          <w:szCs w:val="20"/>
        </w:rPr>
        <w:t>・</w:t>
      </w:r>
      <w:r>
        <w:rPr>
          <w:rFonts w:hint="eastAsia"/>
          <w:szCs w:val="20"/>
        </w:rPr>
        <w:t>Q</w:t>
      </w:r>
      <w:r>
        <w:rPr>
          <w:szCs w:val="20"/>
        </w:rPr>
        <w:t>R</w:t>
      </w:r>
      <w:r>
        <w:rPr>
          <w:rFonts w:hint="eastAsia"/>
          <w:szCs w:val="20"/>
        </w:rPr>
        <w:t>コンテンツは必修ではないため、指導時数を配当していま</w:t>
      </w:r>
      <w:r w:rsidR="00D52828">
        <w:rPr>
          <w:rFonts w:hint="eastAsia"/>
          <w:szCs w:val="20"/>
        </w:rPr>
        <w:t>せん</w:t>
      </w:r>
      <w:r>
        <w:rPr>
          <w:rFonts w:hint="eastAsia"/>
          <w:szCs w:val="20"/>
        </w:rPr>
        <w:t>。</w:t>
      </w:r>
      <w:r w:rsidR="00D52828">
        <w:rPr>
          <w:rFonts w:hint="eastAsia"/>
          <w:szCs w:val="20"/>
        </w:rPr>
        <w:t>Q</w:t>
      </w:r>
      <w:r w:rsidR="00D52828">
        <w:rPr>
          <w:szCs w:val="20"/>
        </w:rPr>
        <w:t>R</w:t>
      </w:r>
      <w:r w:rsidR="00D52828">
        <w:rPr>
          <w:rFonts w:hint="eastAsia"/>
          <w:szCs w:val="20"/>
        </w:rPr>
        <w:t>コンテンツを授業で扱う場合には、</w:t>
      </w:r>
      <w:r>
        <w:rPr>
          <w:rFonts w:hint="eastAsia"/>
          <w:szCs w:val="20"/>
        </w:rPr>
        <w:t>関連する本編教材の配当時数に組み込むか、あるいは予備の時数を使うなどしてご対応ください。</w:t>
      </w:r>
    </w:p>
    <w:p w:rsidR="006C4B20" w:rsidRPr="008C3F73" w:rsidRDefault="006C4B20" w:rsidP="006C4B20">
      <w:pPr>
        <w:ind w:left="200" w:hangingChars="100" w:hanging="200"/>
        <w:rPr>
          <w:szCs w:val="20"/>
        </w:rPr>
      </w:pPr>
    </w:p>
    <w:p w:rsidR="004B4417" w:rsidRPr="0013682E" w:rsidRDefault="004B4417" w:rsidP="004B4417">
      <w:pPr>
        <w:ind w:left="241" w:hangingChars="100" w:hanging="241"/>
        <w:rPr>
          <w:rFonts w:ascii="ＭＳ ゴシック" w:eastAsia="ＭＳ ゴシック" w:hAnsi="ＭＳ ゴシック"/>
          <w:b/>
          <w:sz w:val="24"/>
          <w:szCs w:val="24"/>
        </w:rPr>
      </w:pPr>
      <w:r w:rsidRPr="0013682E">
        <w:rPr>
          <w:rFonts w:ascii="ＭＳ ゴシック" w:eastAsia="ＭＳ ゴシック" w:hAnsi="ＭＳ ゴシック" w:hint="eastAsia"/>
          <w:b/>
          <w:sz w:val="24"/>
          <w:szCs w:val="24"/>
        </w:rPr>
        <w:t>⑵ 指導計画の作成にあたって</w:t>
      </w:r>
    </w:p>
    <w:p w:rsidR="00A5486E" w:rsidRDefault="004B4417" w:rsidP="00165571">
      <w:pPr>
        <w:ind w:left="200" w:hangingChars="100" w:hanging="200"/>
        <w:rPr>
          <w:szCs w:val="20"/>
        </w:rPr>
      </w:pPr>
      <w:r>
        <w:rPr>
          <w:rFonts w:hint="eastAsia"/>
          <w:szCs w:val="20"/>
        </w:rPr>
        <w:t>・各教材は</w:t>
      </w:r>
      <w:r w:rsidR="009511ED">
        <w:rPr>
          <w:rFonts w:hint="eastAsia"/>
          <w:szCs w:val="20"/>
        </w:rPr>
        <w:t>、</w:t>
      </w:r>
      <w:r w:rsidR="00F71D3B">
        <w:rPr>
          <w:rFonts w:hint="eastAsia"/>
          <w:szCs w:val="20"/>
        </w:rPr>
        <w:t>「学習指導要領との対応・配当時数一覧」</w:t>
      </w:r>
      <w:r w:rsidR="008F5595">
        <w:rPr>
          <w:rFonts w:hint="eastAsia"/>
          <w:szCs w:val="20"/>
        </w:rPr>
        <w:t>（本資料</w:t>
      </w:r>
      <w:r w:rsidR="008221AF">
        <w:rPr>
          <w:rFonts w:hint="eastAsia"/>
          <w:szCs w:val="20"/>
        </w:rPr>
        <w:t>❷</w:t>
      </w:r>
      <w:r w:rsidR="008F5595">
        <w:rPr>
          <w:rFonts w:hint="eastAsia"/>
          <w:szCs w:val="20"/>
        </w:rPr>
        <w:t>）</w:t>
      </w:r>
      <w:r w:rsidR="00F71D3B">
        <w:rPr>
          <w:rFonts w:hint="eastAsia"/>
          <w:szCs w:val="20"/>
        </w:rPr>
        <w:t>に示したとおり</w:t>
      </w:r>
      <w:r w:rsidR="009511ED">
        <w:rPr>
          <w:rFonts w:hint="eastAsia"/>
          <w:szCs w:val="20"/>
        </w:rPr>
        <w:t>、</w:t>
      </w:r>
      <w:r>
        <w:rPr>
          <w:rFonts w:hint="eastAsia"/>
          <w:szCs w:val="20"/>
        </w:rPr>
        <w:t>学習指導要領に示された「知識及び技能」および「思考力</w:t>
      </w:r>
      <w:r w:rsidR="009511ED">
        <w:rPr>
          <w:rFonts w:hint="eastAsia"/>
          <w:szCs w:val="20"/>
        </w:rPr>
        <w:t>、</w:t>
      </w:r>
      <w:r>
        <w:rPr>
          <w:rFonts w:hint="eastAsia"/>
          <w:szCs w:val="20"/>
        </w:rPr>
        <w:t>判断力</w:t>
      </w:r>
      <w:r w:rsidR="009511ED">
        <w:rPr>
          <w:rFonts w:hint="eastAsia"/>
          <w:szCs w:val="20"/>
        </w:rPr>
        <w:t>、</w:t>
      </w:r>
      <w:r>
        <w:rPr>
          <w:rFonts w:hint="eastAsia"/>
          <w:szCs w:val="20"/>
        </w:rPr>
        <w:t>表現力等」の指導事項</w:t>
      </w:r>
      <w:r w:rsidR="00A5486E">
        <w:rPr>
          <w:rFonts w:hint="eastAsia"/>
          <w:szCs w:val="20"/>
        </w:rPr>
        <w:t>のいくつかを扱ってい</w:t>
      </w:r>
      <w:r w:rsidR="00DB3636">
        <w:rPr>
          <w:rFonts w:hint="eastAsia"/>
          <w:szCs w:val="20"/>
        </w:rPr>
        <w:t>ます</w:t>
      </w:r>
      <w:r w:rsidR="00A5486E">
        <w:rPr>
          <w:rFonts w:hint="eastAsia"/>
          <w:szCs w:val="20"/>
        </w:rPr>
        <w:t>。多いものでは</w:t>
      </w:r>
      <w:r w:rsidR="009511ED">
        <w:rPr>
          <w:rFonts w:hint="eastAsia"/>
          <w:szCs w:val="20"/>
        </w:rPr>
        <w:t>、</w:t>
      </w:r>
      <w:r w:rsidR="00A5486E">
        <w:rPr>
          <w:rFonts w:hint="eastAsia"/>
          <w:szCs w:val="20"/>
        </w:rPr>
        <w:t>「知識及び技能」で</w:t>
      </w:r>
      <w:r w:rsidR="00DF21D5">
        <w:rPr>
          <w:rFonts w:hint="eastAsia"/>
          <w:szCs w:val="20"/>
        </w:rPr>
        <w:t>４</w:t>
      </w:r>
      <w:r w:rsidR="00A5486E">
        <w:rPr>
          <w:rFonts w:hint="eastAsia"/>
          <w:szCs w:val="20"/>
        </w:rPr>
        <w:t>つ</w:t>
      </w:r>
      <w:r w:rsidR="009511ED">
        <w:rPr>
          <w:rFonts w:hint="eastAsia"/>
          <w:szCs w:val="20"/>
        </w:rPr>
        <w:t>、</w:t>
      </w:r>
      <w:r w:rsidR="00F71D3B">
        <w:rPr>
          <w:rFonts w:hint="eastAsia"/>
          <w:szCs w:val="20"/>
        </w:rPr>
        <w:t>あるいは「思考力</w:t>
      </w:r>
      <w:r w:rsidR="009511ED">
        <w:rPr>
          <w:rFonts w:hint="eastAsia"/>
          <w:szCs w:val="20"/>
        </w:rPr>
        <w:t>、</w:t>
      </w:r>
      <w:r w:rsidR="00F71D3B">
        <w:rPr>
          <w:rFonts w:hint="eastAsia"/>
          <w:szCs w:val="20"/>
        </w:rPr>
        <w:t>判断力</w:t>
      </w:r>
      <w:r w:rsidR="009511ED">
        <w:rPr>
          <w:rFonts w:hint="eastAsia"/>
          <w:szCs w:val="20"/>
        </w:rPr>
        <w:t>、</w:t>
      </w:r>
      <w:r w:rsidR="00F71D3B">
        <w:rPr>
          <w:rFonts w:hint="eastAsia"/>
          <w:szCs w:val="20"/>
        </w:rPr>
        <w:t>表現力</w:t>
      </w:r>
      <w:r w:rsidR="005E53FB">
        <w:rPr>
          <w:rFonts w:hint="eastAsia"/>
          <w:szCs w:val="20"/>
        </w:rPr>
        <w:t>等</w:t>
      </w:r>
      <w:r w:rsidR="00F71D3B">
        <w:rPr>
          <w:rFonts w:hint="eastAsia"/>
          <w:szCs w:val="20"/>
        </w:rPr>
        <w:t>」で</w:t>
      </w:r>
      <w:r w:rsidR="00DF21D5">
        <w:rPr>
          <w:rFonts w:hint="eastAsia"/>
          <w:szCs w:val="20"/>
        </w:rPr>
        <w:t>３</w:t>
      </w:r>
      <w:r w:rsidR="00F71D3B">
        <w:rPr>
          <w:rFonts w:hint="eastAsia"/>
          <w:szCs w:val="20"/>
        </w:rPr>
        <w:t>つの指導事項を扱ってい</w:t>
      </w:r>
      <w:r w:rsidR="00DB3636">
        <w:rPr>
          <w:rFonts w:hint="eastAsia"/>
          <w:szCs w:val="20"/>
        </w:rPr>
        <w:t>ます</w:t>
      </w:r>
      <w:r w:rsidR="00F71D3B">
        <w:rPr>
          <w:rFonts w:hint="eastAsia"/>
          <w:szCs w:val="20"/>
        </w:rPr>
        <w:t>が</w:t>
      </w:r>
      <w:r w:rsidR="009511ED">
        <w:rPr>
          <w:rFonts w:hint="eastAsia"/>
          <w:szCs w:val="20"/>
        </w:rPr>
        <w:t>、</w:t>
      </w:r>
      <w:r w:rsidR="00D52828">
        <w:rPr>
          <w:rFonts w:hint="eastAsia"/>
          <w:szCs w:val="20"/>
        </w:rPr>
        <w:t>「年間指導計画例」</w:t>
      </w:r>
      <w:r w:rsidR="008F5595">
        <w:rPr>
          <w:rFonts w:hint="eastAsia"/>
          <w:szCs w:val="20"/>
        </w:rPr>
        <w:t>（本資料</w:t>
      </w:r>
      <w:r w:rsidR="008221AF">
        <w:rPr>
          <w:rFonts w:hint="eastAsia"/>
          <w:szCs w:val="20"/>
        </w:rPr>
        <w:t>❸～❺</w:t>
      </w:r>
      <w:r w:rsidR="008F5595">
        <w:rPr>
          <w:rFonts w:hint="eastAsia"/>
          <w:szCs w:val="20"/>
        </w:rPr>
        <w:t>）</w:t>
      </w:r>
      <w:r w:rsidR="00DB3636">
        <w:rPr>
          <w:rFonts w:hint="eastAsia"/>
          <w:szCs w:val="20"/>
        </w:rPr>
        <w:t>では</w:t>
      </w:r>
      <w:r w:rsidR="009511ED">
        <w:rPr>
          <w:rFonts w:hint="eastAsia"/>
          <w:szCs w:val="20"/>
        </w:rPr>
        <w:t>、</w:t>
      </w:r>
      <w:r w:rsidR="00F71D3B">
        <w:rPr>
          <w:rFonts w:hint="eastAsia"/>
          <w:szCs w:val="20"/>
        </w:rPr>
        <w:t>なかでも</w:t>
      </w:r>
      <w:r w:rsidR="006066DE">
        <w:rPr>
          <w:rFonts w:hint="eastAsia"/>
          <w:szCs w:val="20"/>
        </w:rPr>
        <w:t>重点的に扱う</w:t>
      </w:r>
      <w:r w:rsidR="00F71D3B">
        <w:rPr>
          <w:rFonts w:hint="eastAsia"/>
          <w:szCs w:val="20"/>
        </w:rPr>
        <w:t>指導事項を</w:t>
      </w:r>
      <w:r w:rsidR="00EC6FBF">
        <w:rPr>
          <w:rFonts w:hint="eastAsia"/>
          <w:szCs w:val="20"/>
        </w:rPr>
        <w:t>グレーのハイライト</w:t>
      </w:r>
      <w:r w:rsidR="00F71D3B">
        <w:rPr>
          <w:rFonts w:hint="eastAsia"/>
          <w:szCs w:val="20"/>
        </w:rPr>
        <w:t>で示し</w:t>
      </w:r>
      <w:r w:rsidR="00DB3636">
        <w:rPr>
          <w:rFonts w:hint="eastAsia"/>
          <w:szCs w:val="20"/>
        </w:rPr>
        <w:t>ました</w:t>
      </w:r>
      <w:r w:rsidR="006066DE">
        <w:rPr>
          <w:rFonts w:hint="eastAsia"/>
          <w:szCs w:val="20"/>
        </w:rPr>
        <w:t>。教科書</w:t>
      </w:r>
      <w:r w:rsidR="00F71D3B">
        <w:rPr>
          <w:rFonts w:hint="eastAsia"/>
          <w:szCs w:val="20"/>
        </w:rPr>
        <w:t>に</w:t>
      </w:r>
      <w:r w:rsidR="008F5595">
        <w:rPr>
          <w:rFonts w:hint="eastAsia"/>
          <w:szCs w:val="20"/>
        </w:rPr>
        <w:t>示した</w:t>
      </w:r>
      <w:r w:rsidR="00F71D3B">
        <w:rPr>
          <w:rFonts w:hint="eastAsia"/>
          <w:szCs w:val="20"/>
        </w:rPr>
        <w:t>「目標」および「言葉の力」は</w:t>
      </w:r>
      <w:r w:rsidR="009511ED">
        <w:rPr>
          <w:rFonts w:hint="eastAsia"/>
          <w:szCs w:val="20"/>
        </w:rPr>
        <w:t>、</w:t>
      </w:r>
      <w:r w:rsidR="00F71D3B">
        <w:rPr>
          <w:rFonts w:hint="eastAsia"/>
          <w:szCs w:val="20"/>
        </w:rPr>
        <w:t>この</w:t>
      </w:r>
      <w:r w:rsidR="00EC6FBF">
        <w:rPr>
          <w:rFonts w:hint="eastAsia"/>
          <w:szCs w:val="20"/>
        </w:rPr>
        <w:t>重点</w:t>
      </w:r>
      <w:r w:rsidR="00F71D3B">
        <w:rPr>
          <w:rFonts w:hint="eastAsia"/>
          <w:szCs w:val="20"/>
        </w:rPr>
        <w:t>指導事項に対応してい</w:t>
      </w:r>
      <w:r w:rsidR="00DB3636">
        <w:rPr>
          <w:rFonts w:hint="eastAsia"/>
          <w:szCs w:val="20"/>
        </w:rPr>
        <w:t>ます</w:t>
      </w:r>
      <w:r w:rsidR="00F71D3B">
        <w:rPr>
          <w:rFonts w:hint="eastAsia"/>
          <w:szCs w:val="20"/>
        </w:rPr>
        <w:t>。</w:t>
      </w:r>
    </w:p>
    <w:p w:rsidR="00EC6FBF" w:rsidRDefault="00EC6FBF" w:rsidP="00EC6FBF">
      <w:pPr>
        <w:ind w:left="200" w:hangingChars="100" w:hanging="200"/>
        <w:rPr>
          <w:szCs w:val="20"/>
        </w:rPr>
      </w:pPr>
      <w:r>
        <w:rPr>
          <w:rFonts w:hint="eastAsia"/>
          <w:szCs w:val="20"/>
        </w:rPr>
        <w:t>・</w:t>
      </w:r>
      <w:r w:rsidR="008D2EDD">
        <w:rPr>
          <w:rFonts w:hint="eastAsia"/>
        </w:rPr>
        <w:t>教科書では</w:t>
      </w:r>
      <w:r w:rsidR="00135571">
        <w:rPr>
          <w:rFonts w:hint="eastAsia"/>
        </w:rPr>
        <w:t>「未来を考えるための</w:t>
      </w:r>
      <w:r w:rsidR="00DF21D5">
        <w:rPr>
          <w:rFonts w:hint="eastAsia"/>
        </w:rPr>
        <w:t>９</w:t>
      </w:r>
      <w:r w:rsidR="00135571">
        <w:rPr>
          <w:rFonts w:hint="eastAsia"/>
        </w:rPr>
        <w:t>つのテーマ」を設定して</w:t>
      </w:r>
      <w:r w:rsidR="008D2EDD">
        <w:rPr>
          <w:rFonts w:hint="eastAsia"/>
        </w:rPr>
        <w:t>おり、</w:t>
      </w:r>
      <w:r w:rsidR="00135571">
        <w:rPr>
          <w:rFonts w:hint="eastAsia"/>
        </w:rPr>
        <w:t>各教材で関連するテーマに触れ、各学年末の教材「未来への扉」で、</w:t>
      </w:r>
      <w:r w:rsidR="00DF21D5">
        <w:rPr>
          <w:rFonts w:hint="eastAsia"/>
        </w:rPr>
        <w:t>９</w:t>
      </w:r>
      <w:r w:rsidR="00135571">
        <w:rPr>
          <w:rFonts w:hint="eastAsia"/>
        </w:rPr>
        <w:t>つの</w:t>
      </w:r>
      <w:r w:rsidR="00D52828">
        <w:rPr>
          <w:rFonts w:hint="eastAsia"/>
        </w:rPr>
        <w:t>テーマを</w:t>
      </w:r>
      <w:r w:rsidR="00135571">
        <w:rPr>
          <w:rFonts w:hint="eastAsia"/>
        </w:rPr>
        <w:t>振り返ったり、特定のテーマについて考えを深め</w:t>
      </w:r>
      <w:r w:rsidR="00D52828">
        <w:rPr>
          <w:rFonts w:hint="eastAsia"/>
        </w:rPr>
        <w:t>たりすることができる</w:t>
      </w:r>
      <w:r w:rsidR="00135571">
        <w:rPr>
          <w:rFonts w:hint="eastAsia"/>
        </w:rPr>
        <w:t>よう</w:t>
      </w:r>
      <w:r w:rsidR="00135571">
        <w:rPr>
          <w:rFonts w:hint="eastAsia"/>
        </w:rPr>
        <w:t>になっています。</w:t>
      </w:r>
      <w:r>
        <w:rPr>
          <w:rFonts w:hint="eastAsia"/>
          <w:szCs w:val="20"/>
        </w:rPr>
        <w:t>教科書および「年間指導計画例」に、各教材と関連する「未来を考えるための</w:t>
      </w:r>
      <w:r w:rsidR="00DF21D5">
        <w:rPr>
          <w:rFonts w:hint="eastAsia"/>
          <w:szCs w:val="20"/>
        </w:rPr>
        <w:t>９</w:t>
      </w:r>
      <w:r>
        <w:rPr>
          <w:rFonts w:hint="eastAsia"/>
          <w:szCs w:val="20"/>
        </w:rPr>
        <w:t>つのテーマ」を示し</w:t>
      </w:r>
      <w:r w:rsidR="008D2EDD">
        <w:rPr>
          <w:rFonts w:hint="eastAsia"/>
          <w:szCs w:val="20"/>
        </w:rPr>
        <w:t>ました</w:t>
      </w:r>
      <w:r>
        <w:rPr>
          <w:rFonts w:hint="eastAsia"/>
          <w:szCs w:val="20"/>
        </w:rPr>
        <w:t>。</w:t>
      </w:r>
      <w:r w:rsidR="008F5595">
        <w:rPr>
          <w:rFonts w:hint="eastAsia"/>
          <w:szCs w:val="20"/>
        </w:rPr>
        <w:t>９つのテーマについての１</w:t>
      </w:r>
      <w:r w:rsidR="00D52828">
        <w:rPr>
          <w:rFonts w:hint="eastAsia"/>
          <w:szCs w:val="20"/>
        </w:rPr>
        <w:t>年間を通し</w:t>
      </w:r>
      <w:r w:rsidR="008F5595">
        <w:rPr>
          <w:rFonts w:hint="eastAsia"/>
          <w:szCs w:val="20"/>
        </w:rPr>
        <w:t>た</w:t>
      </w:r>
      <w:r w:rsidR="00D52828">
        <w:rPr>
          <w:rFonts w:hint="eastAsia"/>
          <w:szCs w:val="20"/>
        </w:rPr>
        <w:t>指導</w:t>
      </w:r>
      <w:r w:rsidR="008D2EDD">
        <w:rPr>
          <w:rFonts w:hint="eastAsia"/>
          <w:szCs w:val="20"/>
        </w:rPr>
        <w:t>のほか、「総合的な学習の時間」等での探究学習や、</w:t>
      </w:r>
      <w:r w:rsidR="00D52828">
        <w:rPr>
          <w:rFonts w:hint="eastAsia"/>
          <w:szCs w:val="20"/>
        </w:rPr>
        <w:t>カリキュラム・マネジメントの参考にしていただけます。</w:t>
      </w:r>
      <w:r w:rsidR="00B07063">
        <w:rPr>
          <w:rFonts w:hint="eastAsia"/>
          <w:szCs w:val="20"/>
        </w:rPr>
        <w:t>なお、</w:t>
      </w:r>
      <w:r w:rsidR="008F5595">
        <w:rPr>
          <w:rFonts w:hint="eastAsia"/>
          <w:szCs w:val="20"/>
        </w:rPr>
        <w:t>教科書の</w:t>
      </w:r>
      <w:r w:rsidR="00B07063">
        <w:rPr>
          <w:rFonts w:hint="eastAsia"/>
          <w:szCs w:val="20"/>
        </w:rPr>
        <w:t>各学年末の教材「未来への扉」内に、各教材と</w:t>
      </w:r>
      <w:r w:rsidR="00DF21D5">
        <w:rPr>
          <w:rFonts w:hint="eastAsia"/>
          <w:szCs w:val="20"/>
        </w:rPr>
        <w:t>９</w:t>
      </w:r>
      <w:r w:rsidR="00B07063">
        <w:rPr>
          <w:rFonts w:hint="eastAsia"/>
          <w:szCs w:val="20"/>
        </w:rPr>
        <w:t>つのテーマの関連をまとめて示しています。</w:t>
      </w:r>
    </w:p>
    <w:p w:rsidR="006066DE" w:rsidRDefault="008F5595" w:rsidP="006066DE">
      <w:pPr>
        <w:ind w:left="200" w:hangingChars="100" w:hanging="200"/>
        <w:rPr>
          <w:szCs w:val="20"/>
        </w:rPr>
      </w:pPr>
      <w:r>
        <w:rPr>
          <w:rFonts w:hint="eastAsia"/>
          <w:szCs w:val="20"/>
        </w:rPr>
        <w:t>・教科書および</w:t>
      </w:r>
      <w:r w:rsidR="00135571">
        <w:rPr>
          <w:rFonts w:hint="eastAsia"/>
          <w:szCs w:val="20"/>
        </w:rPr>
        <w:t>「年間指導計画例」</w:t>
      </w:r>
      <w:r w:rsidR="006066DE">
        <w:rPr>
          <w:rFonts w:hint="eastAsia"/>
          <w:szCs w:val="20"/>
        </w:rPr>
        <w:t>に、</w:t>
      </w:r>
      <w:r w:rsidR="00514964">
        <w:rPr>
          <w:rFonts w:hint="eastAsia"/>
          <w:szCs w:val="20"/>
        </w:rPr>
        <w:t>各教材と</w:t>
      </w:r>
      <w:r w:rsidR="006066DE">
        <w:rPr>
          <w:rFonts w:hint="eastAsia"/>
          <w:szCs w:val="20"/>
        </w:rPr>
        <w:t>他教科の学習内容</w:t>
      </w:r>
      <w:r w:rsidR="00514964">
        <w:rPr>
          <w:rFonts w:hint="eastAsia"/>
          <w:szCs w:val="20"/>
        </w:rPr>
        <w:t>との関連</w:t>
      </w:r>
      <w:r w:rsidR="006066DE">
        <w:rPr>
          <w:rFonts w:hint="eastAsia"/>
          <w:szCs w:val="20"/>
        </w:rPr>
        <w:t>を示し</w:t>
      </w:r>
      <w:r w:rsidR="00FC1B5C">
        <w:rPr>
          <w:rFonts w:hint="eastAsia"/>
          <w:szCs w:val="20"/>
        </w:rPr>
        <w:t>ました</w:t>
      </w:r>
      <w:r w:rsidR="006066DE">
        <w:rPr>
          <w:rFonts w:hint="eastAsia"/>
          <w:szCs w:val="20"/>
        </w:rPr>
        <w:t>。カリキュラム・マネジメントの参考にしていただけます。</w:t>
      </w:r>
    </w:p>
    <w:p w:rsidR="00F71D3B" w:rsidRDefault="00F71D3B" w:rsidP="00EC6FBF">
      <w:pPr>
        <w:ind w:left="200" w:hangingChars="100" w:hanging="200"/>
        <w:rPr>
          <w:szCs w:val="20"/>
        </w:rPr>
      </w:pPr>
      <w:r>
        <w:rPr>
          <w:rFonts w:hint="eastAsia"/>
          <w:szCs w:val="20"/>
        </w:rPr>
        <w:t>・</w:t>
      </w:r>
      <w:r w:rsidR="00EC6FBF">
        <w:rPr>
          <w:rFonts w:hint="eastAsia"/>
          <w:szCs w:val="20"/>
        </w:rPr>
        <w:t>教科書</w:t>
      </w:r>
      <w:r w:rsidR="00DB3636">
        <w:rPr>
          <w:rFonts w:hint="eastAsia"/>
          <w:szCs w:val="20"/>
        </w:rPr>
        <w:t>および</w:t>
      </w:r>
      <w:r w:rsidR="00EC6FBF">
        <w:rPr>
          <w:rFonts w:hint="eastAsia"/>
          <w:szCs w:val="20"/>
        </w:rPr>
        <w:t>「年間指導計画例」</w:t>
      </w:r>
      <w:r w:rsidR="00DB3636">
        <w:rPr>
          <w:rFonts w:hint="eastAsia"/>
          <w:szCs w:val="20"/>
        </w:rPr>
        <w:t>に</w:t>
      </w:r>
      <w:r w:rsidR="009511ED">
        <w:rPr>
          <w:rFonts w:hint="eastAsia"/>
          <w:szCs w:val="20"/>
        </w:rPr>
        <w:t>、</w:t>
      </w:r>
      <w:r w:rsidR="00DB3636">
        <w:rPr>
          <w:rFonts w:hint="eastAsia"/>
          <w:szCs w:val="20"/>
        </w:rPr>
        <w:t>資料編教材や</w:t>
      </w:r>
      <w:r w:rsidR="00EC6FBF">
        <w:rPr>
          <w:szCs w:val="20"/>
        </w:rPr>
        <w:t>QR</w:t>
      </w:r>
      <w:r w:rsidR="00DB3636">
        <w:rPr>
          <w:rFonts w:hint="eastAsia"/>
          <w:szCs w:val="20"/>
        </w:rPr>
        <w:t>コンテンツ</w:t>
      </w:r>
      <w:r w:rsidR="00EC6FBF">
        <w:rPr>
          <w:rFonts w:hint="eastAsia"/>
          <w:szCs w:val="20"/>
        </w:rPr>
        <w:t>が</w:t>
      </w:r>
      <w:r w:rsidR="00704E6F">
        <w:rPr>
          <w:rFonts w:hint="eastAsia"/>
          <w:szCs w:val="20"/>
        </w:rPr>
        <w:t>活用できることを</w:t>
      </w:r>
      <w:r w:rsidR="00DB3636">
        <w:rPr>
          <w:rFonts w:hint="eastAsia"/>
          <w:szCs w:val="20"/>
        </w:rPr>
        <w:t>示し</w:t>
      </w:r>
      <w:r w:rsidR="00FC1B5C">
        <w:rPr>
          <w:rFonts w:hint="eastAsia"/>
          <w:szCs w:val="20"/>
        </w:rPr>
        <w:t>ました</w:t>
      </w:r>
      <w:r w:rsidR="00DB3636">
        <w:rPr>
          <w:rFonts w:hint="eastAsia"/>
          <w:szCs w:val="20"/>
        </w:rPr>
        <w:t>。</w:t>
      </w:r>
      <w:r w:rsidR="00D52828">
        <w:rPr>
          <w:rFonts w:hint="eastAsia"/>
          <w:szCs w:val="20"/>
        </w:rPr>
        <w:t>なお、</w:t>
      </w:r>
      <w:r w:rsidR="00EC6FBF">
        <w:rPr>
          <w:rFonts w:hint="eastAsia"/>
          <w:szCs w:val="20"/>
        </w:rPr>
        <w:t>Q</w:t>
      </w:r>
      <w:r w:rsidR="00EC6FBF">
        <w:rPr>
          <w:szCs w:val="20"/>
        </w:rPr>
        <w:t>R</w:t>
      </w:r>
      <w:r w:rsidR="00EC6FBF">
        <w:rPr>
          <w:rFonts w:hint="eastAsia"/>
          <w:szCs w:val="20"/>
        </w:rPr>
        <w:t>コンテンツ</w:t>
      </w:r>
      <w:r w:rsidR="009F2D85">
        <w:rPr>
          <w:rFonts w:hint="eastAsia"/>
          <w:szCs w:val="20"/>
        </w:rPr>
        <w:t>の</w:t>
      </w:r>
      <w:r w:rsidR="00EC6FBF">
        <w:rPr>
          <w:rFonts w:hint="eastAsia"/>
          <w:szCs w:val="20"/>
        </w:rPr>
        <w:t>内容や</w:t>
      </w:r>
      <w:r w:rsidR="009F2D85">
        <w:rPr>
          <w:rFonts w:hint="eastAsia"/>
          <w:szCs w:val="20"/>
        </w:rPr>
        <w:t>利用の仕方</w:t>
      </w:r>
      <w:r w:rsidR="00EC6FBF">
        <w:rPr>
          <w:rFonts w:hint="eastAsia"/>
          <w:szCs w:val="20"/>
        </w:rPr>
        <w:t>について</w:t>
      </w:r>
      <w:r w:rsidR="009F2D85">
        <w:rPr>
          <w:rFonts w:hint="eastAsia"/>
          <w:szCs w:val="20"/>
        </w:rPr>
        <w:t>は</w:t>
      </w:r>
      <w:r w:rsidR="009511ED">
        <w:rPr>
          <w:rFonts w:hint="eastAsia"/>
          <w:szCs w:val="20"/>
        </w:rPr>
        <w:t>、</w:t>
      </w:r>
      <w:r w:rsidR="00704E6F">
        <w:rPr>
          <w:rFonts w:hint="eastAsia"/>
          <w:szCs w:val="20"/>
        </w:rPr>
        <w:t>各学年</w:t>
      </w:r>
      <w:r w:rsidR="00E132FB">
        <w:rPr>
          <w:rFonts w:hint="eastAsia"/>
          <w:szCs w:val="20"/>
        </w:rPr>
        <w:t>とも教科書</w:t>
      </w:r>
      <w:r w:rsidR="00EC6FBF">
        <w:rPr>
          <w:szCs w:val="20"/>
        </w:rPr>
        <w:t>P11</w:t>
      </w:r>
      <w:r w:rsidR="00EC6FBF">
        <w:rPr>
          <w:rFonts w:hint="eastAsia"/>
          <w:szCs w:val="20"/>
        </w:rPr>
        <w:t>および</w:t>
      </w:r>
      <w:r w:rsidR="00704E6F">
        <w:rPr>
          <w:rFonts w:hint="eastAsia"/>
          <w:szCs w:val="20"/>
        </w:rPr>
        <w:t>巻末折</w:t>
      </w:r>
      <w:r w:rsidR="009B08D6">
        <w:rPr>
          <w:rFonts w:hint="eastAsia"/>
          <w:szCs w:val="20"/>
        </w:rPr>
        <w:t>り</w:t>
      </w:r>
      <w:r w:rsidR="00704E6F">
        <w:rPr>
          <w:rFonts w:hint="eastAsia"/>
          <w:szCs w:val="20"/>
        </w:rPr>
        <w:t>込</w:t>
      </w:r>
      <w:r w:rsidR="009B08D6">
        <w:rPr>
          <w:rFonts w:hint="eastAsia"/>
          <w:szCs w:val="20"/>
        </w:rPr>
        <w:t>み</w:t>
      </w:r>
      <w:r w:rsidR="00704E6F">
        <w:rPr>
          <w:rFonts w:hint="eastAsia"/>
          <w:szCs w:val="20"/>
        </w:rPr>
        <w:t>をご覧ください。</w:t>
      </w:r>
    </w:p>
    <w:p w:rsidR="00EC6FBF" w:rsidRDefault="00EC6FBF" w:rsidP="00B22327">
      <w:pPr>
        <w:ind w:left="200" w:hangingChars="100" w:hanging="200"/>
        <w:rPr>
          <w:szCs w:val="20"/>
        </w:rPr>
      </w:pPr>
    </w:p>
    <w:p w:rsidR="00DE04E9" w:rsidRPr="0013682E" w:rsidRDefault="00724C8F" w:rsidP="00A64B2E">
      <w:pPr>
        <w:ind w:left="241" w:hangingChars="100" w:hanging="241"/>
        <w:rPr>
          <w:rFonts w:ascii="ＭＳ ゴシック" w:eastAsia="ＭＳ ゴシック" w:hAnsi="ＭＳ ゴシック"/>
          <w:b/>
          <w:sz w:val="24"/>
          <w:szCs w:val="24"/>
        </w:rPr>
      </w:pPr>
      <w:r w:rsidRPr="0013682E">
        <w:rPr>
          <w:rFonts w:ascii="ＭＳ ゴシック" w:eastAsia="ＭＳ ゴシック" w:hAnsi="ＭＳ ゴシック" w:hint="eastAsia"/>
          <w:b/>
          <w:sz w:val="24"/>
          <w:szCs w:val="24"/>
        </w:rPr>
        <w:t>⑶</w:t>
      </w:r>
      <w:r w:rsidR="006E0240" w:rsidRPr="0013682E">
        <w:rPr>
          <w:rFonts w:ascii="ＭＳ ゴシック" w:eastAsia="ＭＳ ゴシック" w:hAnsi="ＭＳ ゴシック" w:hint="eastAsia"/>
          <w:b/>
          <w:sz w:val="24"/>
          <w:szCs w:val="24"/>
        </w:rPr>
        <w:t>「</w:t>
      </w:r>
      <w:r w:rsidRPr="0013682E">
        <w:rPr>
          <w:rFonts w:ascii="ＭＳ ゴシック" w:eastAsia="ＭＳ ゴシック" w:hAnsi="ＭＳ ゴシック" w:hint="eastAsia"/>
          <w:b/>
          <w:sz w:val="24"/>
          <w:szCs w:val="24"/>
        </w:rPr>
        <w:t>年間</w:t>
      </w:r>
      <w:r w:rsidR="00DE04E9" w:rsidRPr="0013682E">
        <w:rPr>
          <w:rFonts w:ascii="ＭＳ ゴシック" w:eastAsia="ＭＳ ゴシック" w:hAnsi="ＭＳ ゴシック" w:hint="eastAsia"/>
          <w:b/>
          <w:sz w:val="24"/>
          <w:szCs w:val="24"/>
        </w:rPr>
        <w:t>指導計画例」の見方</w:t>
      </w:r>
    </w:p>
    <w:p w:rsidR="00DE04E9" w:rsidRDefault="00B44A49" w:rsidP="00B22327">
      <w:pPr>
        <w:ind w:left="200" w:hangingChars="100" w:hanging="200"/>
        <w:rPr>
          <w:szCs w:val="20"/>
        </w:rPr>
      </w:pPr>
      <w:r>
        <w:rPr>
          <w:rFonts w:hint="eastAsia"/>
          <w:szCs w:val="20"/>
        </w:rPr>
        <w:t xml:space="preserve">　</w:t>
      </w:r>
      <w:r w:rsidR="006E0240">
        <w:rPr>
          <w:rFonts w:hint="eastAsia"/>
          <w:szCs w:val="20"/>
        </w:rPr>
        <w:t>「</w:t>
      </w:r>
      <w:r>
        <w:rPr>
          <w:rFonts w:hint="eastAsia"/>
          <w:szCs w:val="20"/>
        </w:rPr>
        <w:t>年間</w:t>
      </w:r>
      <w:r w:rsidR="005B7C66">
        <w:rPr>
          <w:rFonts w:hint="eastAsia"/>
          <w:szCs w:val="20"/>
        </w:rPr>
        <w:t>指導計画例」</w:t>
      </w:r>
      <w:r w:rsidR="00AA542A">
        <w:rPr>
          <w:rFonts w:hint="eastAsia"/>
          <w:szCs w:val="20"/>
        </w:rPr>
        <w:t>の各項目の概要は</w:t>
      </w:r>
      <w:r w:rsidR="009511ED">
        <w:rPr>
          <w:rFonts w:hint="eastAsia"/>
          <w:szCs w:val="20"/>
        </w:rPr>
        <w:t>、</w:t>
      </w:r>
      <w:r w:rsidR="00AA542A">
        <w:rPr>
          <w:rFonts w:hint="eastAsia"/>
          <w:szCs w:val="20"/>
        </w:rPr>
        <w:t>以下のとおりです。</w:t>
      </w:r>
    </w:p>
    <w:p w:rsidR="00093AE5" w:rsidRDefault="00093AE5" w:rsidP="00B22327">
      <w:pPr>
        <w:ind w:left="200" w:hangingChars="100" w:hanging="200"/>
        <w:rPr>
          <w:szCs w:val="20"/>
        </w:rPr>
      </w:pPr>
    </w:p>
    <w:p w:rsidR="00947E0D" w:rsidRPr="00AF2FEF" w:rsidRDefault="00E01E3C" w:rsidP="00B22327">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sidR="00B44A49" w:rsidRPr="00AF2FEF">
        <w:rPr>
          <w:rFonts w:ascii="ＭＳ ゴシック" w:eastAsia="ＭＳ ゴシック" w:hAnsi="ＭＳ ゴシック" w:hint="eastAsia"/>
          <w:b/>
          <w:szCs w:val="20"/>
        </w:rPr>
        <w:t>グレーの</w:t>
      </w:r>
      <w:r w:rsidR="008F5595">
        <w:rPr>
          <w:rFonts w:ascii="ＭＳ ゴシック" w:eastAsia="ＭＳ ゴシック" w:hAnsi="ＭＳ ゴシック" w:hint="eastAsia"/>
          <w:b/>
          <w:szCs w:val="20"/>
        </w:rPr>
        <w:t>行</w:t>
      </w:r>
      <w:r w:rsidRPr="00AF2FEF">
        <w:rPr>
          <w:rFonts w:ascii="ＭＳ ゴシック" w:eastAsia="ＭＳ ゴシック" w:hAnsi="ＭＳ ゴシック" w:hint="eastAsia"/>
          <w:b/>
          <w:szCs w:val="20"/>
        </w:rPr>
        <w:t>》</w:t>
      </w:r>
    </w:p>
    <w:p w:rsidR="00B44A49" w:rsidRDefault="00E01E3C" w:rsidP="006066DE">
      <w:pPr>
        <w:ind w:left="200" w:hangingChars="100" w:hanging="200"/>
        <w:rPr>
          <w:szCs w:val="20"/>
        </w:rPr>
      </w:pPr>
      <w:r>
        <w:rPr>
          <w:rFonts w:hint="eastAsia"/>
          <w:szCs w:val="20"/>
        </w:rPr>
        <w:t>・</w:t>
      </w:r>
      <w:r w:rsidR="002C12CB">
        <w:rPr>
          <w:rFonts w:hint="eastAsia"/>
          <w:szCs w:val="20"/>
        </w:rPr>
        <w:t>本編の各</w:t>
      </w:r>
      <w:r>
        <w:rPr>
          <w:rFonts w:hint="eastAsia"/>
          <w:szCs w:val="20"/>
        </w:rPr>
        <w:t>まとまりの番号と名称</w:t>
      </w:r>
      <w:r w:rsidR="009511ED">
        <w:rPr>
          <w:rFonts w:hint="eastAsia"/>
          <w:szCs w:val="20"/>
        </w:rPr>
        <w:t>、</w:t>
      </w:r>
      <w:r>
        <w:rPr>
          <w:rFonts w:hint="eastAsia"/>
          <w:szCs w:val="20"/>
        </w:rPr>
        <w:t>配当月</w:t>
      </w:r>
      <w:r w:rsidR="006066DE">
        <w:rPr>
          <w:rFonts w:hint="eastAsia"/>
          <w:szCs w:val="20"/>
        </w:rPr>
        <w:t>、配当時数の合計</w:t>
      </w:r>
      <w:r w:rsidR="00185223">
        <w:rPr>
          <w:rFonts w:hint="eastAsia"/>
          <w:szCs w:val="20"/>
        </w:rPr>
        <w:t>を示しました</w:t>
      </w:r>
      <w:r>
        <w:rPr>
          <w:rFonts w:hint="eastAsia"/>
          <w:szCs w:val="20"/>
        </w:rPr>
        <w:t>。</w:t>
      </w:r>
    </w:p>
    <w:p w:rsidR="00093AE5" w:rsidRDefault="00093AE5" w:rsidP="006066DE">
      <w:pPr>
        <w:ind w:left="200" w:hangingChars="100" w:hanging="200"/>
        <w:rPr>
          <w:szCs w:val="20"/>
        </w:rPr>
      </w:pPr>
    </w:p>
    <w:p w:rsidR="00E01E3C" w:rsidRPr="00AF2FEF" w:rsidRDefault="00E01E3C" w:rsidP="00AF2FEF">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《領域〈系統〉</w:t>
      </w:r>
      <w:r w:rsidR="009B08D6">
        <w:rPr>
          <w:rFonts w:ascii="ＭＳ ゴシック" w:eastAsia="ＭＳ ゴシック" w:hAnsi="ＭＳ ゴシック" w:hint="eastAsia"/>
          <w:b/>
          <w:szCs w:val="20"/>
        </w:rPr>
        <w:t>・</w:t>
      </w:r>
      <w:r w:rsidRPr="00AF2FEF">
        <w:rPr>
          <w:rFonts w:ascii="ＭＳ ゴシック" w:eastAsia="ＭＳ ゴシック" w:hAnsi="ＭＳ ゴシック" w:hint="eastAsia"/>
          <w:b/>
          <w:szCs w:val="20"/>
        </w:rPr>
        <w:t>教材名／ページ数・配当時数</w:t>
      </w:r>
      <w:r w:rsidR="00D73383" w:rsidRPr="00AF2FEF">
        <w:rPr>
          <w:rFonts w:ascii="ＭＳ ゴシック" w:eastAsia="ＭＳ ゴシック" w:hAnsi="ＭＳ ゴシック" w:hint="eastAsia"/>
          <w:b/>
          <w:szCs w:val="20"/>
        </w:rPr>
        <w:t>／</w:t>
      </w:r>
      <w:r w:rsidR="006066DE">
        <w:rPr>
          <w:rFonts w:ascii="ＭＳ ゴシック" w:eastAsia="ＭＳ ゴシック" w:hAnsi="ＭＳ ゴシック" w:hint="eastAsia"/>
          <w:b/>
          <w:szCs w:val="20"/>
        </w:rPr>
        <w:t>未来への扉・他教科との関連</w:t>
      </w:r>
      <w:r w:rsidRPr="00AF2FEF">
        <w:rPr>
          <w:rFonts w:ascii="ＭＳ ゴシック" w:eastAsia="ＭＳ ゴシック" w:hAnsi="ＭＳ ゴシック" w:hint="eastAsia"/>
          <w:b/>
          <w:szCs w:val="20"/>
        </w:rPr>
        <w:t>》</w:t>
      </w:r>
    </w:p>
    <w:p w:rsidR="00D73383" w:rsidRDefault="00E01E3C" w:rsidP="00E01E3C">
      <w:pPr>
        <w:ind w:left="200" w:hangingChars="100" w:hanging="200"/>
      </w:pPr>
      <w:r>
        <w:rPr>
          <w:rFonts w:hint="eastAsia"/>
          <w:szCs w:val="20"/>
        </w:rPr>
        <w:t>・領域と系統（〈　〉内）</w:t>
      </w:r>
      <w:r w:rsidR="009511ED">
        <w:rPr>
          <w:rFonts w:hint="eastAsia"/>
          <w:szCs w:val="20"/>
        </w:rPr>
        <w:t>、</w:t>
      </w:r>
      <w:r>
        <w:rPr>
          <w:rFonts w:hint="eastAsia"/>
          <w:szCs w:val="20"/>
        </w:rPr>
        <w:t>教材名</w:t>
      </w:r>
      <w:r w:rsidR="009511ED">
        <w:rPr>
          <w:rFonts w:hint="eastAsia"/>
          <w:szCs w:val="20"/>
        </w:rPr>
        <w:t>、</w:t>
      </w:r>
      <w:r>
        <w:rPr>
          <w:rFonts w:hint="eastAsia"/>
          <w:szCs w:val="20"/>
        </w:rPr>
        <w:t>ページ数</w:t>
      </w:r>
      <w:r w:rsidR="009511ED">
        <w:rPr>
          <w:rFonts w:hint="eastAsia"/>
          <w:szCs w:val="20"/>
        </w:rPr>
        <w:t>、</w:t>
      </w:r>
      <w:r>
        <w:rPr>
          <w:rFonts w:hint="eastAsia"/>
          <w:szCs w:val="20"/>
        </w:rPr>
        <w:t>配当時数を示し</w:t>
      </w:r>
      <w:r w:rsidR="00185223">
        <w:rPr>
          <w:rFonts w:hint="eastAsia"/>
          <w:szCs w:val="20"/>
        </w:rPr>
        <w:t>まし</w:t>
      </w:r>
      <w:r>
        <w:rPr>
          <w:rFonts w:hint="eastAsia"/>
          <w:szCs w:val="20"/>
        </w:rPr>
        <w:t>た。</w:t>
      </w:r>
    </w:p>
    <w:p w:rsidR="00E01E3C" w:rsidRDefault="00D73383" w:rsidP="00E01E3C">
      <w:pPr>
        <w:ind w:left="200" w:hangingChars="100" w:hanging="200"/>
        <w:rPr>
          <w:szCs w:val="20"/>
        </w:rPr>
      </w:pPr>
      <w:r>
        <w:rPr>
          <w:rFonts w:hint="eastAsia"/>
        </w:rPr>
        <w:t>・</w:t>
      </w:r>
      <w:r w:rsidR="006066DE">
        <w:rPr>
          <w:rFonts w:hint="eastAsia"/>
        </w:rPr>
        <w:t>「未来への扉（未来を考えるための</w:t>
      </w:r>
      <w:r w:rsidR="00DF21D5">
        <w:rPr>
          <w:rFonts w:hint="eastAsia"/>
        </w:rPr>
        <w:t>９</w:t>
      </w:r>
      <w:r w:rsidR="006066DE">
        <w:rPr>
          <w:rFonts w:hint="eastAsia"/>
        </w:rPr>
        <w:t>つのテーマ）」と関連がある場合に</w:t>
      </w:r>
      <w:r w:rsidR="002C12CB">
        <w:rPr>
          <w:rFonts w:hint="eastAsia"/>
        </w:rPr>
        <w:t>は</w:t>
      </w:r>
      <w:r w:rsidR="006066DE">
        <w:rPr>
          <w:rFonts w:hint="eastAsia"/>
        </w:rPr>
        <w:t>そのテーマを、</w:t>
      </w:r>
      <w:r w:rsidR="00062681">
        <w:rPr>
          <w:rFonts w:hint="eastAsia"/>
        </w:rPr>
        <w:t>他教科の学習内容と関連がある場合に</w:t>
      </w:r>
      <w:r w:rsidR="002C12CB">
        <w:rPr>
          <w:rFonts w:hint="eastAsia"/>
        </w:rPr>
        <w:t>は</w:t>
      </w:r>
      <w:r w:rsidR="00062681">
        <w:rPr>
          <w:rFonts w:hint="eastAsia"/>
        </w:rPr>
        <w:t>その教科を示し</w:t>
      </w:r>
      <w:r w:rsidR="00185223">
        <w:rPr>
          <w:rFonts w:hint="eastAsia"/>
        </w:rPr>
        <w:t>まし</w:t>
      </w:r>
      <w:r w:rsidR="00062681">
        <w:rPr>
          <w:rFonts w:hint="eastAsia"/>
        </w:rPr>
        <w:t>た。</w:t>
      </w:r>
    </w:p>
    <w:p w:rsidR="00B576F4" w:rsidRPr="00B576F4" w:rsidRDefault="00B576F4" w:rsidP="00062681">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DE12E4">
        <w:rPr>
          <w:rFonts w:ascii="ＭＳ ゴシック" w:eastAsia="ＭＳ ゴシック" w:hAnsi="ＭＳ ゴシック" w:hint="eastAsia"/>
          <w:b/>
          <w:sz w:val="18"/>
          <w:szCs w:val="18"/>
          <w:shd w:val="pct15" w:color="auto" w:fill="FFFFFF"/>
        </w:rPr>
        <w:t>意味</w:t>
      </w:r>
    </w:p>
    <w:p w:rsidR="006066DE" w:rsidRDefault="006066DE" w:rsidP="00062681">
      <w:pPr>
        <w:tabs>
          <w:tab w:val="left" w:leader="middleDot" w:pos="1800"/>
        </w:tabs>
        <w:ind w:leftChars="300" w:left="600"/>
        <w:rPr>
          <w:szCs w:val="20"/>
          <w:bdr w:val="single" w:sz="4" w:space="0" w:color="auto"/>
        </w:rPr>
      </w:pPr>
      <w:r>
        <w:rPr>
          <w:rFonts w:hint="eastAsia"/>
          <w:szCs w:val="20"/>
          <w:bdr w:val="single" w:sz="4" w:space="0" w:color="auto"/>
        </w:rPr>
        <w:t>未来</w:t>
      </w:r>
      <w:r w:rsidR="00F56804" w:rsidRPr="00F56804">
        <w:rPr>
          <w:rFonts w:ascii="ＭＳ 明朝" w:hAnsi="ＭＳ 明朝"/>
          <w:sz w:val="12"/>
          <w:szCs w:val="12"/>
        </w:rPr>
        <w:tab/>
      </w:r>
      <w:r w:rsidRPr="006066DE">
        <w:rPr>
          <w:rFonts w:hint="eastAsia"/>
          <w:spacing w:val="-4"/>
        </w:rPr>
        <w:t>「未来への扉（未来を考えるための</w:t>
      </w:r>
      <w:r w:rsidR="00DF21D5">
        <w:rPr>
          <w:rFonts w:hint="eastAsia"/>
          <w:spacing w:val="-4"/>
        </w:rPr>
        <w:t>９</w:t>
      </w:r>
      <w:r w:rsidRPr="006066DE">
        <w:rPr>
          <w:rFonts w:hint="eastAsia"/>
          <w:spacing w:val="-4"/>
        </w:rPr>
        <w:t>つのテーマ）」との関連</w:t>
      </w:r>
    </w:p>
    <w:p w:rsidR="00E01E3C" w:rsidRDefault="00E01E3C" w:rsidP="00062681">
      <w:pPr>
        <w:tabs>
          <w:tab w:val="left" w:leader="middleDot" w:pos="1800"/>
        </w:tabs>
        <w:ind w:leftChars="300" w:left="600"/>
        <w:rPr>
          <w:szCs w:val="20"/>
        </w:rPr>
      </w:pPr>
      <w:r w:rsidRPr="00E01E3C">
        <w:rPr>
          <w:rFonts w:hint="eastAsia"/>
          <w:szCs w:val="20"/>
          <w:bdr w:val="single" w:sz="4" w:space="0" w:color="auto"/>
        </w:rPr>
        <w:t>他</w:t>
      </w:r>
      <w:r w:rsidR="00F56804" w:rsidRPr="00F56804">
        <w:rPr>
          <w:rFonts w:ascii="ＭＳ 明朝" w:hAnsi="ＭＳ 明朝"/>
          <w:sz w:val="12"/>
          <w:szCs w:val="12"/>
        </w:rPr>
        <w:tab/>
      </w:r>
      <w:r>
        <w:rPr>
          <w:rFonts w:hint="eastAsia"/>
          <w:szCs w:val="20"/>
        </w:rPr>
        <w:t>他教科</w:t>
      </w:r>
      <w:r w:rsidR="00062681">
        <w:rPr>
          <w:rFonts w:hint="eastAsia"/>
          <w:szCs w:val="20"/>
        </w:rPr>
        <w:t>との</w:t>
      </w:r>
      <w:r>
        <w:rPr>
          <w:rFonts w:hint="eastAsia"/>
          <w:szCs w:val="20"/>
        </w:rPr>
        <w:t>関連</w:t>
      </w:r>
    </w:p>
    <w:p w:rsidR="00093AE5" w:rsidRPr="00AF2FEF" w:rsidRDefault="00093AE5" w:rsidP="00062681">
      <w:pPr>
        <w:tabs>
          <w:tab w:val="left" w:leader="middleDot" w:pos="1800"/>
        </w:tabs>
        <w:ind w:leftChars="300" w:left="600"/>
        <w:rPr>
          <w:szCs w:val="20"/>
        </w:rPr>
      </w:pPr>
    </w:p>
    <w:p w:rsidR="00AF2FEF" w:rsidRPr="00AF2FEF" w:rsidRDefault="00AF2FEF" w:rsidP="00AF2FEF">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lastRenderedPageBreak/>
        <w:t>《</w:t>
      </w:r>
      <w:r w:rsidR="00D73383">
        <w:rPr>
          <w:rFonts w:ascii="ＭＳ ゴシック" w:eastAsia="ＭＳ ゴシック" w:hAnsi="ＭＳ ゴシック" w:hint="eastAsia"/>
          <w:b/>
          <w:szCs w:val="20"/>
        </w:rPr>
        <w:t>学習目標・</w:t>
      </w:r>
      <w:r>
        <w:rPr>
          <w:rFonts w:ascii="ＭＳ ゴシック" w:eastAsia="ＭＳ ゴシック" w:hAnsi="ＭＳ ゴシック" w:hint="eastAsia"/>
          <w:b/>
          <w:szCs w:val="20"/>
        </w:rPr>
        <w:t>学習指導要領との対応</w:t>
      </w:r>
      <w:r w:rsidRPr="00AF2FEF">
        <w:rPr>
          <w:rFonts w:ascii="ＭＳ ゴシック" w:eastAsia="ＭＳ ゴシック" w:hAnsi="ＭＳ ゴシック" w:hint="eastAsia"/>
          <w:b/>
          <w:szCs w:val="20"/>
        </w:rPr>
        <w:t>》</w:t>
      </w:r>
    </w:p>
    <w:p w:rsidR="00D73383" w:rsidRDefault="00D73383" w:rsidP="00D73383">
      <w:pPr>
        <w:ind w:left="200" w:hangingChars="100" w:hanging="200"/>
        <w:rPr>
          <w:szCs w:val="20"/>
        </w:rPr>
      </w:pPr>
      <w:r>
        <w:rPr>
          <w:rFonts w:hint="eastAsia"/>
          <w:szCs w:val="20"/>
        </w:rPr>
        <w:t>・学習</w:t>
      </w:r>
      <w:r w:rsidR="00185223">
        <w:rPr>
          <w:rFonts w:hint="eastAsia"/>
          <w:szCs w:val="20"/>
        </w:rPr>
        <w:t>目標を示しました。「読む」「古典」「書く」「話す・聞く」については、教科書</w:t>
      </w:r>
      <w:r>
        <w:rPr>
          <w:rFonts w:hint="eastAsia"/>
          <w:szCs w:val="20"/>
        </w:rPr>
        <w:t>に示した「目標」と同じ</w:t>
      </w:r>
      <w:r w:rsidR="00185223">
        <w:rPr>
          <w:rFonts w:hint="eastAsia"/>
          <w:szCs w:val="20"/>
        </w:rPr>
        <w:t>内容です</w:t>
      </w:r>
      <w:r>
        <w:rPr>
          <w:rFonts w:hint="eastAsia"/>
          <w:szCs w:val="20"/>
        </w:rPr>
        <w:t>。</w:t>
      </w:r>
    </w:p>
    <w:p w:rsidR="00AF2FEF" w:rsidRDefault="00AF2FEF" w:rsidP="00AF2FEF">
      <w:pPr>
        <w:ind w:left="200" w:hangingChars="100" w:hanging="200"/>
        <w:rPr>
          <w:szCs w:val="20"/>
        </w:rPr>
      </w:pPr>
      <w:r>
        <w:rPr>
          <w:rFonts w:hint="eastAsia"/>
          <w:szCs w:val="20"/>
        </w:rPr>
        <w:t>・学習指導要領の指導事項や言語活動例との対応を示し</w:t>
      </w:r>
      <w:r w:rsidR="00185223">
        <w:rPr>
          <w:rFonts w:hint="eastAsia"/>
          <w:szCs w:val="20"/>
        </w:rPr>
        <w:t>まし</w:t>
      </w:r>
      <w:r>
        <w:rPr>
          <w:rFonts w:hint="eastAsia"/>
          <w:szCs w:val="20"/>
        </w:rPr>
        <w:t>た。</w:t>
      </w:r>
      <w:r w:rsidR="00185223">
        <w:rPr>
          <w:rFonts w:hint="eastAsia"/>
          <w:szCs w:val="20"/>
        </w:rPr>
        <w:t>また、</w:t>
      </w:r>
      <w:r w:rsidR="00D73383">
        <w:rPr>
          <w:rFonts w:hint="eastAsia"/>
          <w:szCs w:val="20"/>
        </w:rPr>
        <w:t>重点的に扱う指導事項はグレーのハイライトで示し</w:t>
      </w:r>
      <w:r w:rsidR="00185223">
        <w:rPr>
          <w:rFonts w:hint="eastAsia"/>
          <w:szCs w:val="20"/>
        </w:rPr>
        <w:t>まし</w:t>
      </w:r>
      <w:r w:rsidR="00D73383">
        <w:rPr>
          <w:rFonts w:hint="eastAsia"/>
          <w:szCs w:val="20"/>
        </w:rPr>
        <w:t>た。</w:t>
      </w:r>
    </w:p>
    <w:p w:rsidR="00B576F4" w:rsidRPr="00B576F4" w:rsidRDefault="00B576F4" w:rsidP="00B576F4">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DE12E4">
        <w:rPr>
          <w:rFonts w:ascii="ＭＳ ゴシック" w:eastAsia="ＭＳ ゴシック" w:hAnsi="ＭＳ ゴシック" w:hint="eastAsia"/>
          <w:b/>
          <w:sz w:val="18"/>
          <w:szCs w:val="18"/>
          <w:shd w:val="pct15" w:color="auto" w:fill="FFFFFF"/>
        </w:rPr>
        <w:t>意味</w:t>
      </w:r>
    </w:p>
    <w:p w:rsidR="00AF2FEF" w:rsidRDefault="00AF2FEF" w:rsidP="00062681">
      <w:pPr>
        <w:tabs>
          <w:tab w:val="left" w:leader="middleDot" w:pos="1800"/>
        </w:tabs>
        <w:ind w:leftChars="300" w:left="600"/>
        <w:rPr>
          <w:szCs w:val="20"/>
        </w:rPr>
      </w:pPr>
      <w:r>
        <w:rPr>
          <w:rFonts w:hint="eastAsia"/>
          <w:szCs w:val="20"/>
        </w:rPr>
        <w:t>［知技］</w:t>
      </w:r>
      <w:r w:rsidR="00F56804" w:rsidRPr="00F56804">
        <w:rPr>
          <w:rFonts w:ascii="ＭＳ 明朝" w:hAnsi="ＭＳ 明朝"/>
          <w:sz w:val="12"/>
          <w:szCs w:val="12"/>
        </w:rPr>
        <w:tab/>
      </w:r>
      <w:r>
        <w:rPr>
          <w:rFonts w:hint="eastAsia"/>
          <w:szCs w:val="20"/>
        </w:rPr>
        <w:t>「知識及び技能」の指導事項</w:t>
      </w:r>
    </w:p>
    <w:p w:rsidR="00AF2FEF" w:rsidRDefault="00AF2FEF" w:rsidP="00062681">
      <w:pPr>
        <w:tabs>
          <w:tab w:val="left" w:leader="middleDot" w:pos="1800"/>
        </w:tabs>
        <w:ind w:leftChars="300" w:left="600"/>
        <w:rPr>
          <w:szCs w:val="20"/>
        </w:rPr>
      </w:pPr>
      <w:r>
        <w:rPr>
          <w:rFonts w:hint="eastAsia"/>
          <w:szCs w:val="20"/>
        </w:rPr>
        <w:t>［思判表］</w:t>
      </w:r>
      <w:r w:rsidR="00F56804" w:rsidRPr="00F56804">
        <w:rPr>
          <w:rFonts w:ascii="ＭＳ 明朝" w:hAnsi="ＭＳ 明朝"/>
          <w:sz w:val="12"/>
          <w:szCs w:val="12"/>
        </w:rPr>
        <w:tab/>
      </w:r>
      <w:r>
        <w:rPr>
          <w:rFonts w:hint="eastAsia"/>
          <w:szCs w:val="20"/>
        </w:rPr>
        <w:t>「思考力</w:t>
      </w:r>
      <w:r w:rsidR="009511ED">
        <w:rPr>
          <w:rFonts w:hint="eastAsia"/>
          <w:szCs w:val="20"/>
        </w:rPr>
        <w:t>、</w:t>
      </w:r>
      <w:r w:rsidR="00062681">
        <w:rPr>
          <w:rFonts w:hint="eastAsia"/>
          <w:szCs w:val="20"/>
        </w:rPr>
        <w:t>判断力</w:t>
      </w:r>
      <w:r w:rsidR="009511ED">
        <w:rPr>
          <w:rFonts w:hint="eastAsia"/>
          <w:szCs w:val="20"/>
        </w:rPr>
        <w:t>、</w:t>
      </w:r>
      <w:r w:rsidR="00062681">
        <w:rPr>
          <w:rFonts w:hint="eastAsia"/>
          <w:szCs w:val="20"/>
        </w:rPr>
        <w:t>表現力等」の指導事項</w:t>
      </w:r>
    </w:p>
    <w:p w:rsidR="00062681" w:rsidRDefault="00185223" w:rsidP="00062681">
      <w:pPr>
        <w:tabs>
          <w:tab w:val="left" w:leader="middleDot" w:pos="1800"/>
        </w:tabs>
        <w:ind w:leftChars="300" w:left="600"/>
        <w:rPr>
          <w:szCs w:val="20"/>
        </w:rPr>
      </w:pPr>
      <w:r>
        <w:rPr>
          <w:rFonts w:hint="eastAsia"/>
          <w:szCs w:val="20"/>
        </w:rPr>
        <w:t>グレーのハイライト表示（例：</w:t>
      </w:r>
      <w:r>
        <w:rPr>
          <w:rFonts w:hint="eastAsia"/>
          <w:szCs w:val="20"/>
        </w:rPr>
        <w:t>C</w:t>
      </w:r>
      <w:r>
        <w:rPr>
          <w:rFonts w:hint="eastAsia"/>
          <w:szCs w:val="20"/>
        </w:rPr>
        <w:t>⑴</w:t>
      </w:r>
      <w:r w:rsidRPr="00185223">
        <w:rPr>
          <w:rFonts w:hint="eastAsia"/>
          <w:szCs w:val="20"/>
          <w:shd w:val="pct15" w:color="auto" w:fill="FFFFFF"/>
        </w:rPr>
        <w:t>イ</w:t>
      </w:r>
      <w:r>
        <w:rPr>
          <w:rFonts w:hint="eastAsia"/>
          <w:szCs w:val="20"/>
        </w:rPr>
        <w:t>）は</w:t>
      </w:r>
      <w:r w:rsidR="00062681">
        <w:rPr>
          <w:rFonts w:hint="eastAsia"/>
          <w:szCs w:val="20"/>
        </w:rPr>
        <w:t>重点指導</w:t>
      </w:r>
      <w:r w:rsidR="006E5E44">
        <w:rPr>
          <w:rFonts w:hint="eastAsia"/>
          <w:szCs w:val="20"/>
        </w:rPr>
        <w:t>事項</w:t>
      </w:r>
    </w:p>
    <w:p w:rsidR="00062681" w:rsidRDefault="009A0B75" w:rsidP="00CC705F">
      <w:pPr>
        <w:tabs>
          <w:tab w:val="left" w:leader="middleDot" w:pos="1800"/>
        </w:tabs>
        <w:ind w:leftChars="300" w:left="600"/>
        <w:rPr>
          <w:szCs w:val="20"/>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00F56804" w:rsidRPr="00F56804">
        <w:rPr>
          <w:rFonts w:ascii="ＭＳ 明朝" w:hAnsi="ＭＳ 明朝"/>
          <w:sz w:val="12"/>
          <w:szCs w:val="12"/>
        </w:rPr>
        <w:tab/>
      </w:r>
      <w:r w:rsidR="00CC705F">
        <w:rPr>
          <w:rFonts w:hint="eastAsia"/>
          <w:szCs w:val="20"/>
        </w:rPr>
        <w:t>「思考力</w:t>
      </w:r>
      <w:r w:rsidR="009511ED">
        <w:rPr>
          <w:rFonts w:hint="eastAsia"/>
          <w:szCs w:val="20"/>
        </w:rPr>
        <w:t>、</w:t>
      </w:r>
      <w:r w:rsidR="00CC705F">
        <w:rPr>
          <w:rFonts w:hint="eastAsia"/>
          <w:szCs w:val="20"/>
        </w:rPr>
        <w:t>判断力</w:t>
      </w:r>
      <w:r w:rsidR="009511ED">
        <w:rPr>
          <w:rFonts w:hint="eastAsia"/>
          <w:szCs w:val="20"/>
        </w:rPr>
        <w:t>、</w:t>
      </w:r>
      <w:r w:rsidR="00CC705F">
        <w:rPr>
          <w:rFonts w:hint="eastAsia"/>
          <w:szCs w:val="20"/>
        </w:rPr>
        <w:t>表現力等」の言語活動例</w:t>
      </w:r>
    </w:p>
    <w:p w:rsidR="00093AE5" w:rsidRDefault="00093AE5" w:rsidP="00CC705F">
      <w:pPr>
        <w:tabs>
          <w:tab w:val="left" w:leader="middleDot" w:pos="1800"/>
        </w:tabs>
        <w:ind w:leftChars="300" w:left="600"/>
        <w:rPr>
          <w:szCs w:val="20"/>
        </w:rPr>
      </w:pPr>
    </w:p>
    <w:p w:rsidR="00CC705F" w:rsidRPr="00AF2FEF" w:rsidRDefault="00CC705F" w:rsidP="00CC705F">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学習活動例</w:t>
      </w:r>
      <w:r w:rsidRPr="00AF2FEF">
        <w:rPr>
          <w:rFonts w:ascii="ＭＳ ゴシック" w:eastAsia="ＭＳ ゴシック" w:hAnsi="ＭＳ ゴシック" w:hint="eastAsia"/>
          <w:b/>
          <w:szCs w:val="20"/>
        </w:rPr>
        <w:t>》</w:t>
      </w:r>
    </w:p>
    <w:p w:rsidR="00CC705F" w:rsidRDefault="00CC705F" w:rsidP="00CC705F">
      <w:pPr>
        <w:ind w:left="200" w:hangingChars="100" w:hanging="200"/>
        <w:rPr>
          <w:szCs w:val="20"/>
        </w:rPr>
      </w:pPr>
      <w:r>
        <w:rPr>
          <w:rFonts w:hint="eastAsia"/>
          <w:szCs w:val="20"/>
        </w:rPr>
        <w:t>・学習活動の例を示し</w:t>
      </w:r>
      <w:r w:rsidR="00185223">
        <w:rPr>
          <w:rFonts w:hint="eastAsia"/>
          <w:szCs w:val="20"/>
        </w:rPr>
        <w:t>まし</w:t>
      </w:r>
      <w:r>
        <w:rPr>
          <w:rFonts w:hint="eastAsia"/>
          <w:szCs w:val="20"/>
        </w:rPr>
        <w:t>た。</w:t>
      </w:r>
    </w:p>
    <w:p w:rsidR="00B576F4" w:rsidRPr="00B576F4" w:rsidRDefault="00B576F4" w:rsidP="00B576F4">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397CDE">
        <w:rPr>
          <w:rFonts w:ascii="ＭＳ ゴシック" w:eastAsia="ＭＳ ゴシック" w:hAnsi="ＭＳ ゴシック" w:hint="eastAsia"/>
          <w:b/>
          <w:sz w:val="18"/>
          <w:szCs w:val="18"/>
          <w:shd w:val="pct15" w:color="auto" w:fill="FFFFFF"/>
        </w:rPr>
        <w:t>意味</w:t>
      </w:r>
    </w:p>
    <w:p w:rsidR="009F2D85" w:rsidRDefault="009F2D85" w:rsidP="00CC705F">
      <w:pPr>
        <w:tabs>
          <w:tab w:val="left" w:leader="middleDot" w:pos="1800"/>
        </w:tabs>
        <w:ind w:leftChars="300" w:left="600"/>
        <w:rPr>
          <w:szCs w:val="20"/>
        </w:rPr>
      </w:pPr>
      <w:r>
        <w:rPr>
          <w:rFonts w:hint="eastAsia"/>
          <w:szCs w:val="20"/>
        </w:rPr>
        <w:t>＊</w:t>
      </w:r>
      <w:r w:rsidR="00F56804" w:rsidRPr="00F56804">
        <w:rPr>
          <w:rFonts w:ascii="ＭＳ 明朝" w:hAnsi="ＭＳ 明朝"/>
          <w:sz w:val="12"/>
          <w:szCs w:val="12"/>
        </w:rPr>
        <w:tab/>
      </w:r>
      <w:r>
        <w:rPr>
          <w:rFonts w:hint="eastAsia"/>
          <w:szCs w:val="20"/>
        </w:rPr>
        <w:t>指導上の留意点や別案</w:t>
      </w:r>
    </w:p>
    <w:p w:rsidR="00CC705F" w:rsidRDefault="00CC705F" w:rsidP="00CC705F">
      <w:pPr>
        <w:tabs>
          <w:tab w:val="left" w:leader="middleDot" w:pos="1800"/>
        </w:tabs>
        <w:ind w:leftChars="300" w:left="600"/>
        <w:rPr>
          <w:szCs w:val="20"/>
        </w:rPr>
      </w:pPr>
      <w:r>
        <w:rPr>
          <w:rFonts w:hint="eastAsia"/>
          <w:szCs w:val="20"/>
        </w:rPr>
        <w:t>（</w:t>
      </w:r>
      <w:r w:rsidR="00185223">
        <w:rPr>
          <w:szCs w:val="20"/>
        </w:rPr>
        <w:t>P</w:t>
      </w:r>
      <w:r w:rsidR="009F2D85">
        <w:rPr>
          <w:rFonts w:hint="eastAsia"/>
          <w:szCs w:val="20"/>
        </w:rPr>
        <w:t>〇</w:t>
      </w:r>
      <w:r>
        <w:rPr>
          <w:rFonts w:hint="eastAsia"/>
          <w:szCs w:val="20"/>
        </w:rPr>
        <w:t>）</w:t>
      </w:r>
      <w:r w:rsidR="00F56804" w:rsidRPr="00F56804">
        <w:rPr>
          <w:rFonts w:ascii="ＭＳ 明朝" w:hAnsi="ＭＳ 明朝"/>
          <w:sz w:val="12"/>
          <w:szCs w:val="12"/>
        </w:rPr>
        <w:tab/>
      </w:r>
      <w:r w:rsidR="009F2D85">
        <w:rPr>
          <w:rFonts w:hint="eastAsia"/>
          <w:szCs w:val="20"/>
        </w:rPr>
        <w:t>教科書のページ</w:t>
      </w:r>
      <w:r w:rsidR="008F5595">
        <w:rPr>
          <w:rFonts w:hint="eastAsia"/>
          <w:szCs w:val="20"/>
        </w:rPr>
        <w:t>数</w:t>
      </w:r>
    </w:p>
    <w:p w:rsidR="00B64E4E" w:rsidRDefault="00B64E4E" w:rsidP="00B64E4E">
      <w:pPr>
        <w:tabs>
          <w:tab w:val="left" w:leader="middleDot" w:pos="1800"/>
        </w:tabs>
        <w:ind w:leftChars="300" w:left="600"/>
        <w:rPr>
          <w:szCs w:val="20"/>
        </w:rPr>
      </w:pPr>
      <w:r w:rsidRPr="008F5595">
        <w:rPr>
          <w:rFonts w:hint="eastAsia"/>
          <w:szCs w:val="20"/>
          <w:bdr w:val="single" w:sz="4" w:space="0" w:color="auto"/>
        </w:rPr>
        <w:t>言葉の力</w:t>
      </w:r>
      <w:r w:rsidR="00F56804" w:rsidRPr="00F56804">
        <w:rPr>
          <w:rFonts w:ascii="ＭＳ 明朝" w:hAnsi="ＭＳ 明朝"/>
          <w:sz w:val="12"/>
          <w:szCs w:val="12"/>
        </w:rPr>
        <w:tab/>
      </w:r>
      <w:r>
        <w:rPr>
          <w:rFonts w:hint="eastAsia"/>
          <w:szCs w:val="20"/>
        </w:rPr>
        <w:t>教科書に示した「言葉の力」</w:t>
      </w:r>
    </w:p>
    <w:p w:rsidR="008F5595" w:rsidRDefault="00B64E4E" w:rsidP="008F5595">
      <w:pPr>
        <w:tabs>
          <w:tab w:val="left" w:leader="middleDot" w:pos="1800"/>
        </w:tabs>
        <w:ind w:leftChars="300" w:left="600"/>
        <w:rPr>
          <w:szCs w:val="20"/>
        </w:rPr>
      </w:pPr>
      <w:r>
        <w:rPr>
          <w:rFonts w:hint="eastAsia"/>
          <w:szCs w:val="20"/>
          <w:bdr w:val="single" w:sz="4" w:space="0" w:color="auto"/>
        </w:rPr>
        <w:t>古典コラム</w:t>
      </w:r>
      <w:r w:rsidRPr="00F56804">
        <w:rPr>
          <w:rFonts w:ascii="ＭＳ 明朝" w:hAnsi="ＭＳ 明朝"/>
          <w:sz w:val="12"/>
          <w:szCs w:val="12"/>
        </w:rPr>
        <w:tab/>
      </w:r>
      <w:r w:rsidR="008F5595">
        <w:rPr>
          <w:rFonts w:hint="eastAsia"/>
          <w:szCs w:val="20"/>
        </w:rPr>
        <w:t>教科書に示した「</w:t>
      </w:r>
      <w:r w:rsidR="00E132FB">
        <w:rPr>
          <w:rFonts w:hint="eastAsia"/>
          <w:szCs w:val="20"/>
        </w:rPr>
        <w:t>古典コラム</w:t>
      </w:r>
      <w:r w:rsidR="008F5595">
        <w:rPr>
          <w:rFonts w:hint="eastAsia"/>
          <w:szCs w:val="20"/>
        </w:rPr>
        <w:t>」</w:t>
      </w:r>
    </w:p>
    <w:p w:rsidR="009F2D85" w:rsidRDefault="009F2D85" w:rsidP="00CC705F">
      <w:pPr>
        <w:tabs>
          <w:tab w:val="left" w:leader="middleDot" w:pos="1800"/>
        </w:tabs>
        <w:ind w:leftChars="300" w:left="600"/>
        <w:rPr>
          <w:szCs w:val="20"/>
        </w:rPr>
      </w:pPr>
      <w:r w:rsidRPr="00185223">
        <w:rPr>
          <w:rFonts w:hint="eastAsia"/>
          <w:szCs w:val="20"/>
          <w:bdr w:val="single" w:sz="4" w:space="0" w:color="auto"/>
        </w:rPr>
        <w:t>資</w:t>
      </w:r>
      <w:r w:rsidR="00F56804" w:rsidRPr="00F56804">
        <w:rPr>
          <w:rFonts w:ascii="ＭＳ 明朝" w:hAnsi="ＭＳ 明朝"/>
          <w:sz w:val="12"/>
          <w:szCs w:val="12"/>
        </w:rPr>
        <w:tab/>
      </w:r>
      <w:r>
        <w:rPr>
          <w:rFonts w:hint="eastAsia"/>
          <w:szCs w:val="20"/>
        </w:rPr>
        <w:t>資料編の活用</w:t>
      </w:r>
    </w:p>
    <w:p w:rsidR="009F2D85" w:rsidRDefault="00185223" w:rsidP="00CC705F">
      <w:pPr>
        <w:tabs>
          <w:tab w:val="left" w:leader="middleDot" w:pos="1800"/>
        </w:tabs>
        <w:ind w:leftChars="300" w:left="600"/>
        <w:rPr>
          <w:szCs w:val="20"/>
        </w:rPr>
      </w:pPr>
      <w:r>
        <w:rPr>
          <w:szCs w:val="20"/>
          <w:bdr w:val="single" w:sz="4" w:space="0" w:color="auto"/>
        </w:rPr>
        <w:t>QR</w:t>
      </w:r>
      <w:r w:rsidR="00F56804" w:rsidRPr="00F56804">
        <w:rPr>
          <w:rFonts w:ascii="ＭＳ 明朝" w:hAnsi="ＭＳ 明朝"/>
          <w:sz w:val="12"/>
          <w:szCs w:val="12"/>
        </w:rPr>
        <w:tab/>
      </w:r>
      <w:proofErr w:type="spellStart"/>
      <w:r>
        <w:rPr>
          <w:szCs w:val="20"/>
        </w:rPr>
        <w:t>QR</w:t>
      </w:r>
      <w:proofErr w:type="spellEnd"/>
      <w:r w:rsidR="002D43AE">
        <w:rPr>
          <w:rFonts w:hint="eastAsia"/>
          <w:szCs w:val="20"/>
        </w:rPr>
        <w:t>コンテンツの活用</w:t>
      </w:r>
    </w:p>
    <w:p w:rsidR="00093AE5" w:rsidRDefault="00093AE5" w:rsidP="00CC705F">
      <w:pPr>
        <w:tabs>
          <w:tab w:val="left" w:leader="middleDot" w:pos="1800"/>
        </w:tabs>
        <w:ind w:leftChars="300" w:left="600"/>
        <w:rPr>
          <w:szCs w:val="20"/>
        </w:rPr>
      </w:pPr>
    </w:p>
    <w:p w:rsidR="009F2D85" w:rsidRPr="00AF2FEF" w:rsidRDefault="009F2D85" w:rsidP="009F2D85">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sidR="00920F6D">
        <w:rPr>
          <w:rFonts w:ascii="ＭＳ ゴシック" w:eastAsia="ＭＳ ゴシック" w:hAnsi="ＭＳ ゴシック" w:hint="eastAsia"/>
          <w:b/>
          <w:szCs w:val="20"/>
        </w:rPr>
        <w:t>評価規準例</w:t>
      </w:r>
      <w:r w:rsidRPr="00AF2FEF">
        <w:rPr>
          <w:rFonts w:ascii="ＭＳ ゴシック" w:eastAsia="ＭＳ ゴシック" w:hAnsi="ＭＳ ゴシック" w:hint="eastAsia"/>
          <w:b/>
          <w:szCs w:val="20"/>
        </w:rPr>
        <w:t>》</w:t>
      </w:r>
    </w:p>
    <w:p w:rsidR="009F2D85" w:rsidRDefault="009F2D85" w:rsidP="009F2D85">
      <w:pPr>
        <w:ind w:left="200" w:hangingChars="100" w:hanging="200"/>
        <w:rPr>
          <w:szCs w:val="20"/>
        </w:rPr>
      </w:pPr>
      <w:r>
        <w:rPr>
          <w:rFonts w:hint="eastAsia"/>
          <w:szCs w:val="20"/>
        </w:rPr>
        <w:t>・</w:t>
      </w:r>
      <w:r w:rsidR="00920F6D">
        <w:rPr>
          <w:rFonts w:hint="eastAsia"/>
          <w:szCs w:val="20"/>
        </w:rPr>
        <w:t>「知識・技能」「思考・判断・表現」「主体的に学習に取り組む態度」の</w:t>
      </w:r>
      <w:r w:rsidR="00DF21D5">
        <w:rPr>
          <w:rFonts w:hint="eastAsia"/>
          <w:szCs w:val="20"/>
        </w:rPr>
        <w:t>３</w:t>
      </w:r>
      <w:r w:rsidR="00920F6D">
        <w:rPr>
          <w:rFonts w:hint="eastAsia"/>
          <w:szCs w:val="20"/>
        </w:rPr>
        <w:t>観点による評価規準例を示し</w:t>
      </w:r>
      <w:r w:rsidR="00185223">
        <w:rPr>
          <w:rFonts w:hint="eastAsia"/>
          <w:szCs w:val="20"/>
        </w:rPr>
        <w:t>まし</w:t>
      </w:r>
      <w:r w:rsidR="00920F6D">
        <w:rPr>
          <w:rFonts w:hint="eastAsia"/>
          <w:szCs w:val="20"/>
        </w:rPr>
        <w:t>た。</w:t>
      </w:r>
    </w:p>
    <w:p w:rsidR="00920F6D" w:rsidRDefault="00920F6D" w:rsidP="00185223">
      <w:pPr>
        <w:ind w:left="200" w:hangingChars="100" w:hanging="200"/>
        <w:rPr>
          <w:szCs w:val="20"/>
        </w:rPr>
      </w:pPr>
      <w:r>
        <w:rPr>
          <w:rFonts w:hint="eastAsia"/>
          <w:szCs w:val="20"/>
        </w:rPr>
        <w:t>・「知識・技能」</w:t>
      </w:r>
      <w:r w:rsidR="00CB32EB">
        <w:rPr>
          <w:rFonts w:hint="eastAsia"/>
          <w:szCs w:val="20"/>
        </w:rPr>
        <w:t>「思考・判断・表現」の評価規準例</w:t>
      </w:r>
      <w:r>
        <w:rPr>
          <w:rFonts w:hint="eastAsia"/>
          <w:szCs w:val="20"/>
        </w:rPr>
        <w:t>は</w:t>
      </w:r>
      <w:r w:rsidR="009511ED">
        <w:rPr>
          <w:rFonts w:hint="eastAsia"/>
          <w:szCs w:val="20"/>
        </w:rPr>
        <w:t>、</w:t>
      </w:r>
      <w:r>
        <w:rPr>
          <w:rFonts w:hint="eastAsia"/>
          <w:szCs w:val="20"/>
        </w:rPr>
        <w:t>扱っている</w:t>
      </w:r>
      <w:r w:rsidR="00CB32EB">
        <w:rPr>
          <w:rFonts w:hint="eastAsia"/>
          <w:szCs w:val="20"/>
        </w:rPr>
        <w:t>全ての</w:t>
      </w:r>
      <w:r>
        <w:rPr>
          <w:rFonts w:hint="eastAsia"/>
          <w:szCs w:val="20"/>
        </w:rPr>
        <w:t>指導事項に</w:t>
      </w:r>
      <w:r w:rsidR="00367F14">
        <w:rPr>
          <w:rFonts w:hint="eastAsia"/>
          <w:szCs w:val="20"/>
        </w:rPr>
        <w:t>ついて</w:t>
      </w:r>
      <w:r w:rsidR="00185223">
        <w:rPr>
          <w:rFonts w:hint="eastAsia"/>
          <w:szCs w:val="20"/>
        </w:rPr>
        <w:t>設定しました。重点指導事項に対応する評価規準例</w:t>
      </w:r>
      <w:r w:rsidR="00CB32EB">
        <w:rPr>
          <w:rFonts w:hint="eastAsia"/>
          <w:szCs w:val="20"/>
        </w:rPr>
        <w:t>は</w:t>
      </w:r>
      <w:r w:rsidR="00185223">
        <w:rPr>
          <w:rFonts w:hint="eastAsia"/>
          <w:szCs w:val="20"/>
        </w:rPr>
        <w:t>グレーの</w:t>
      </w:r>
      <w:r w:rsidR="00185223">
        <w:rPr>
          <w:rFonts w:hint="eastAsia"/>
          <w:szCs w:val="20"/>
        </w:rPr>
        <w:t>ハイライトで示しました。</w:t>
      </w:r>
    </w:p>
    <w:p w:rsidR="002C12CB" w:rsidRDefault="00CB32EB" w:rsidP="002C12CB">
      <w:pPr>
        <w:ind w:left="200" w:hangingChars="100" w:hanging="200"/>
        <w:rPr>
          <w:szCs w:val="20"/>
        </w:rPr>
      </w:pPr>
      <w:r>
        <w:rPr>
          <w:rFonts w:hint="eastAsia"/>
          <w:szCs w:val="20"/>
        </w:rPr>
        <w:t>・</w:t>
      </w:r>
      <w:r w:rsidR="002C12CB">
        <w:rPr>
          <w:rFonts w:hint="eastAsia"/>
          <w:szCs w:val="20"/>
        </w:rPr>
        <w:t>「主体的に学習に取り組む態度」については</w:t>
      </w:r>
      <w:r w:rsidR="008F5595">
        <w:rPr>
          <w:rFonts w:hint="eastAsia"/>
          <w:szCs w:val="20"/>
        </w:rPr>
        <w:t>、</w:t>
      </w:r>
      <w:r w:rsidR="002C12CB">
        <w:rPr>
          <w:rFonts w:hint="eastAsia"/>
          <w:szCs w:val="20"/>
        </w:rPr>
        <w:t>次の</w:t>
      </w:r>
      <w:r w:rsidR="00DF21D5">
        <w:rPr>
          <w:rFonts w:hint="eastAsia"/>
          <w:szCs w:val="20"/>
        </w:rPr>
        <w:t>２</w:t>
      </w:r>
      <w:r w:rsidR="002C12CB">
        <w:rPr>
          <w:rFonts w:hint="eastAsia"/>
          <w:szCs w:val="20"/>
        </w:rPr>
        <w:t>つの側面を評価することが求められています。</w:t>
      </w:r>
    </w:p>
    <w:p w:rsidR="002C12CB" w:rsidRDefault="002C12CB" w:rsidP="002C12CB">
      <w:pPr>
        <w:ind w:leftChars="200" w:left="600" w:hangingChars="100" w:hanging="200"/>
        <w:rPr>
          <w:szCs w:val="20"/>
        </w:rPr>
      </w:pPr>
      <w:r>
        <w:rPr>
          <w:rFonts w:hint="eastAsia"/>
          <w:szCs w:val="20"/>
        </w:rPr>
        <w:t>①知識及び技能を獲得したり</w:t>
      </w:r>
      <w:r w:rsidR="008F5595">
        <w:rPr>
          <w:rFonts w:hint="eastAsia"/>
          <w:szCs w:val="20"/>
        </w:rPr>
        <w:t>、</w:t>
      </w:r>
      <w:r>
        <w:rPr>
          <w:rFonts w:hint="eastAsia"/>
          <w:szCs w:val="20"/>
        </w:rPr>
        <w:t>思考力</w:t>
      </w:r>
      <w:r w:rsidR="008F5595">
        <w:rPr>
          <w:rFonts w:hint="eastAsia"/>
          <w:szCs w:val="20"/>
        </w:rPr>
        <w:t>、</w:t>
      </w:r>
      <w:r>
        <w:rPr>
          <w:rFonts w:hint="eastAsia"/>
          <w:szCs w:val="20"/>
        </w:rPr>
        <w:t>判断力</w:t>
      </w:r>
      <w:r w:rsidR="008F5595">
        <w:rPr>
          <w:rFonts w:hint="eastAsia"/>
          <w:szCs w:val="20"/>
        </w:rPr>
        <w:t>、</w:t>
      </w:r>
      <w:r>
        <w:rPr>
          <w:rFonts w:hint="eastAsia"/>
          <w:szCs w:val="20"/>
        </w:rPr>
        <w:t>表現力等を身に付けたりすることに向けた粘り強い取組を行おうとしている側面</w:t>
      </w:r>
    </w:p>
    <w:p w:rsidR="002C12CB" w:rsidRDefault="002C12CB" w:rsidP="002C12CB">
      <w:pPr>
        <w:ind w:leftChars="200" w:left="600" w:hangingChars="100" w:hanging="200"/>
        <w:rPr>
          <w:szCs w:val="20"/>
        </w:rPr>
      </w:pPr>
      <w:r>
        <w:rPr>
          <w:rFonts w:hint="eastAsia"/>
          <w:szCs w:val="20"/>
        </w:rPr>
        <w:t>②①の粘り強い取組を行う中で</w:t>
      </w:r>
      <w:r w:rsidR="008F5595">
        <w:rPr>
          <w:rFonts w:hint="eastAsia"/>
          <w:szCs w:val="20"/>
        </w:rPr>
        <w:t>、</w:t>
      </w:r>
      <w:r>
        <w:rPr>
          <w:rFonts w:hint="eastAsia"/>
          <w:szCs w:val="20"/>
        </w:rPr>
        <w:t>自らの学習を調整しようとする側面</w:t>
      </w:r>
    </w:p>
    <w:p w:rsidR="00CB32EB" w:rsidRDefault="002C12CB" w:rsidP="002C12CB">
      <w:pPr>
        <w:ind w:left="200" w:hangingChars="100" w:hanging="200"/>
        <w:rPr>
          <w:szCs w:val="20"/>
        </w:rPr>
      </w:pPr>
      <w:r>
        <w:rPr>
          <w:rFonts w:hint="eastAsia"/>
          <w:szCs w:val="20"/>
        </w:rPr>
        <w:t xml:space="preserve">　評価規準例</w:t>
      </w:r>
      <w:r w:rsidR="00CB32EB">
        <w:rPr>
          <w:rFonts w:hint="eastAsia"/>
          <w:szCs w:val="20"/>
        </w:rPr>
        <w:t>は</w:t>
      </w:r>
      <w:r>
        <w:rPr>
          <w:rFonts w:hint="eastAsia"/>
          <w:szCs w:val="20"/>
        </w:rPr>
        <w:t>、このことを踏まえ、</w:t>
      </w:r>
      <w:r w:rsidR="00CB32EB">
        <w:rPr>
          <w:rFonts w:hint="eastAsia"/>
          <w:szCs w:val="20"/>
        </w:rPr>
        <w:t>次の</w:t>
      </w:r>
      <w:r w:rsidR="00DF21D5">
        <w:rPr>
          <w:rFonts w:hint="eastAsia"/>
          <w:szCs w:val="20"/>
        </w:rPr>
        <w:t>４</w:t>
      </w:r>
      <w:r w:rsidR="00CB32EB">
        <w:rPr>
          <w:rFonts w:hint="eastAsia"/>
          <w:szCs w:val="20"/>
        </w:rPr>
        <w:t>つの内容を含めることに留意して設定してい</w:t>
      </w:r>
      <w:r w:rsidR="00185223">
        <w:rPr>
          <w:rFonts w:hint="eastAsia"/>
          <w:szCs w:val="20"/>
        </w:rPr>
        <w:t>ます</w:t>
      </w:r>
      <w:r w:rsidR="00CB32EB">
        <w:rPr>
          <w:rFonts w:hint="eastAsia"/>
          <w:szCs w:val="20"/>
        </w:rPr>
        <w:t>。</w:t>
      </w:r>
    </w:p>
    <w:p w:rsidR="00CB32EB" w:rsidRDefault="00B576F4" w:rsidP="00B576F4">
      <w:pPr>
        <w:ind w:leftChars="200" w:left="600" w:hangingChars="100" w:hanging="200"/>
        <w:rPr>
          <w:szCs w:val="20"/>
        </w:rPr>
      </w:pPr>
      <w:r>
        <w:rPr>
          <w:rFonts w:hint="eastAsia"/>
          <w:szCs w:val="20"/>
        </w:rPr>
        <w:t>①粘り強さ</w:t>
      </w:r>
    </w:p>
    <w:p w:rsidR="00B576F4" w:rsidRDefault="00B576F4" w:rsidP="00B576F4">
      <w:pPr>
        <w:ind w:leftChars="200" w:left="600" w:hangingChars="100" w:hanging="200"/>
        <w:rPr>
          <w:szCs w:val="20"/>
        </w:rPr>
      </w:pPr>
      <w:r>
        <w:rPr>
          <w:rFonts w:hint="eastAsia"/>
          <w:szCs w:val="20"/>
        </w:rPr>
        <w:t>②自らの学習の調整</w:t>
      </w:r>
    </w:p>
    <w:p w:rsidR="00B576F4" w:rsidRDefault="00B576F4" w:rsidP="00B576F4">
      <w:pPr>
        <w:ind w:leftChars="200" w:left="600" w:hangingChars="100" w:hanging="200"/>
        <w:rPr>
          <w:szCs w:val="20"/>
        </w:rPr>
      </w:pPr>
      <w:r>
        <w:rPr>
          <w:rFonts w:hint="eastAsia"/>
          <w:szCs w:val="20"/>
        </w:rPr>
        <w:t>③他の２観点において重点とする内容</w:t>
      </w:r>
    </w:p>
    <w:p w:rsidR="00B576F4" w:rsidRDefault="00B576F4" w:rsidP="00B576F4">
      <w:pPr>
        <w:ind w:leftChars="200" w:left="600" w:hangingChars="100" w:hanging="200"/>
        <w:rPr>
          <w:szCs w:val="20"/>
        </w:rPr>
      </w:pPr>
      <w:r>
        <w:rPr>
          <w:rFonts w:hint="eastAsia"/>
          <w:szCs w:val="20"/>
        </w:rPr>
        <w:t>④当該単元の具体的な言語活動</w:t>
      </w:r>
    </w:p>
    <w:p w:rsidR="00B576F4" w:rsidRPr="00B576F4" w:rsidRDefault="00B576F4" w:rsidP="00B576F4">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DE12E4">
        <w:rPr>
          <w:rFonts w:ascii="ＭＳ ゴシック" w:eastAsia="ＭＳ ゴシック" w:hAnsi="ＭＳ ゴシック" w:hint="eastAsia"/>
          <w:b/>
          <w:sz w:val="18"/>
          <w:szCs w:val="18"/>
          <w:shd w:val="pct15" w:color="auto" w:fill="FFFFFF"/>
        </w:rPr>
        <w:t>意味</w:t>
      </w:r>
    </w:p>
    <w:p w:rsidR="00B576F4" w:rsidRDefault="00B576F4" w:rsidP="00B576F4">
      <w:pPr>
        <w:tabs>
          <w:tab w:val="left" w:leader="middleDot" w:pos="1800"/>
        </w:tabs>
        <w:ind w:leftChars="300" w:left="600"/>
        <w:rPr>
          <w:szCs w:val="20"/>
        </w:rPr>
      </w:pPr>
      <w:r>
        <w:rPr>
          <w:rFonts w:hint="eastAsia"/>
          <w:szCs w:val="20"/>
        </w:rPr>
        <w:t>［知技］</w:t>
      </w:r>
      <w:r w:rsidR="00F56804" w:rsidRPr="00F56804">
        <w:rPr>
          <w:rFonts w:ascii="ＭＳ 明朝" w:hAnsi="ＭＳ 明朝"/>
          <w:sz w:val="12"/>
          <w:szCs w:val="12"/>
        </w:rPr>
        <w:tab/>
      </w:r>
      <w:r>
        <w:rPr>
          <w:rFonts w:hint="eastAsia"/>
          <w:szCs w:val="20"/>
        </w:rPr>
        <w:t>「知識・技能」の評価規準例</w:t>
      </w:r>
    </w:p>
    <w:p w:rsidR="00BF158E" w:rsidRDefault="00B576F4" w:rsidP="00B576F4">
      <w:pPr>
        <w:tabs>
          <w:tab w:val="left" w:leader="middleDot" w:pos="1800"/>
        </w:tabs>
        <w:ind w:leftChars="300" w:left="600"/>
        <w:rPr>
          <w:szCs w:val="20"/>
        </w:rPr>
      </w:pPr>
      <w:r>
        <w:rPr>
          <w:rFonts w:hint="eastAsia"/>
          <w:szCs w:val="20"/>
        </w:rPr>
        <w:t>［思判表］</w:t>
      </w:r>
      <w:r w:rsidR="00F56804" w:rsidRPr="00F56804">
        <w:rPr>
          <w:rFonts w:ascii="ＭＳ 明朝" w:hAnsi="ＭＳ 明朝"/>
          <w:sz w:val="12"/>
          <w:szCs w:val="12"/>
        </w:rPr>
        <w:tab/>
      </w:r>
      <w:r>
        <w:rPr>
          <w:rFonts w:hint="eastAsia"/>
          <w:szCs w:val="20"/>
        </w:rPr>
        <w:t>「思考・判断・表現」の評価規準例</w:t>
      </w:r>
    </w:p>
    <w:p w:rsidR="00B576F4" w:rsidRDefault="00B576F4" w:rsidP="00B576F4">
      <w:pPr>
        <w:tabs>
          <w:tab w:val="left" w:leader="middleDot" w:pos="1800"/>
        </w:tabs>
        <w:ind w:leftChars="300" w:left="600"/>
        <w:rPr>
          <w:szCs w:val="20"/>
        </w:rPr>
      </w:pPr>
      <w:r>
        <w:rPr>
          <w:rFonts w:hint="eastAsia"/>
          <w:szCs w:val="20"/>
        </w:rPr>
        <w:t>［主］</w:t>
      </w:r>
      <w:r w:rsidR="00F56804" w:rsidRPr="00F56804">
        <w:rPr>
          <w:rFonts w:ascii="ＭＳ 明朝" w:hAnsi="ＭＳ 明朝"/>
          <w:sz w:val="12"/>
          <w:szCs w:val="12"/>
        </w:rPr>
        <w:tab/>
      </w:r>
      <w:r>
        <w:rPr>
          <w:rFonts w:hint="eastAsia"/>
          <w:szCs w:val="20"/>
        </w:rPr>
        <w:t>「主体的に学習に取り組む態度」の評価規準例</w:t>
      </w:r>
    </w:p>
    <w:p w:rsidR="00A863A4" w:rsidRPr="00B576F4" w:rsidRDefault="00185223" w:rsidP="00B576F4">
      <w:pPr>
        <w:tabs>
          <w:tab w:val="left" w:leader="middleDot" w:pos="1800"/>
        </w:tabs>
        <w:ind w:leftChars="300" w:left="600"/>
        <w:rPr>
          <w:szCs w:val="20"/>
        </w:rPr>
      </w:pPr>
      <w:r>
        <w:rPr>
          <w:rFonts w:hint="eastAsia"/>
          <w:szCs w:val="20"/>
        </w:rPr>
        <w:t>グレーのハイライト表示（例：</w:t>
      </w:r>
      <w:r w:rsidRPr="008F5595">
        <w:rPr>
          <w:rFonts w:hint="eastAsia"/>
          <w:szCs w:val="20"/>
          <w:shd w:val="pct15" w:color="auto" w:fill="FFFFFF"/>
        </w:rPr>
        <w:t>［思判表］</w:t>
      </w:r>
      <w:r>
        <w:rPr>
          <w:rFonts w:hint="eastAsia"/>
          <w:szCs w:val="20"/>
        </w:rPr>
        <w:t>）は重点指導事項に</w:t>
      </w:r>
      <w:r w:rsidR="00A863A4">
        <w:rPr>
          <w:rFonts w:hint="eastAsia"/>
          <w:szCs w:val="20"/>
        </w:rPr>
        <w:t>対応</w:t>
      </w:r>
    </w:p>
    <w:sectPr w:rsidR="00A863A4" w:rsidRPr="00B576F4" w:rsidSect="008221AF">
      <w:type w:val="continuous"/>
      <w:pgSz w:w="16838" w:h="11906" w:orient="landscape" w:code="9"/>
      <w:pgMar w:top="1134" w:right="1134" w:bottom="1134" w:left="1134" w:header="680" w:footer="680" w:gutter="0"/>
      <w:cols w:num="2" w:space="57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F2" w:rsidRDefault="00F32BF2" w:rsidP="00A052EF">
      <w:r>
        <w:separator/>
      </w:r>
    </w:p>
  </w:endnote>
  <w:endnote w:type="continuationSeparator" w:id="0">
    <w:p w:rsidR="00F32BF2" w:rsidRDefault="00F32BF2" w:rsidP="00A0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83" w:rsidRDefault="00D73383" w:rsidP="00A81257">
    <w:pPr>
      <w:pStyle w:val="a8"/>
      <w:jc w:val="center"/>
    </w:pPr>
    <w:r>
      <w:fldChar w:fldCharType="begin"/>
    </w:r>
    <w:r>
      <w:instrText>PAGE   \* MERGEFORMAT</w:instrText>
    </w:r>
    <w:r>
      <w:fldChar w:fldCharType="separate"/>
    </w:r>
    <w:r w:rsidR="00643CD1" w:rsidRPr="00643CD1">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F2" w:rsidRDefault="00F32BF2" w:rsidP="00A052EF">
      <w:r>
        <w:separator/>
      </w:r>
    </w:p>
  </w:footnote>
  <w:footnote w:type="continuationSeparator" w:id="0">
    <w:p w:rsidR="00F32BF2" w:rsidRDefault="00F32BF2" w:rsidP="00A05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9F"/>
    <w:rsid w:val="00001079"/>
    <w:rsid w:val="00003ABA"/>
    <w:rsid w:val="0001732F"/>
    <w:rsid w:val="0002381B"/>
    <w:rsid w:val="000271F4"/>
    <w:rsid w:val="00031CF0"/>
    <w:rsid w:val="00032C53"/>
    <w:rsid w:val="000406A8"/>
    <w:rsid w:val="00040DB7"/>
    <w:rsid w:val="000428FB"/>
    <w:rsid w:val="0004555A"/>
    <w:rsid w:val="00045F08"/>
    <w:rsid w:val="00047F66"/>
    <w:rsid w:val="00050DF9"/>
    <w:rsid w:val="00055281"/>
    <w:rsid w:val="000564D0"/>
    <w:rsid w:val="00061DBD"/>
    <w:rsid w:val="00061F31"/>
    <w:rsid w:val="00062681"/>
    <w:rsid w:val="000626B8"/>
    <w:rsid w:val="00064C57"/>
    <w:rsid w:val="00070097"/>
    <w:rsid w:val="00072FA0"/>
    <w:rsid w:val="000804F3"/>
    <w:rsid w:val="00080899"/>
    <w:rsid w:val="00085163"/>
    <w:rsid w:val="00086505"/>
    <w:rsid w:val="0009094A"/>
    <w:rsid w:val="00090F16"/>
    <w:rsid w:val="00091C27"/>
    <w:rsid w:val="0009205A"/>
    <w:rsid w:val="00093AE5"/>
    <w:rsid w:val="00095B00"/>
    <w:rsid w:val="000A0205"/>
    <w:rsid w:val="000A0E50"/>
    <w:rsid w:val="000A2657"/>
    <w:rsid w:val="000A2B79"/>
    <w:rsid w:val="000A355C"/>
    <w:rsid w:val="000A5899"/>
    <w:rsid w:val="000A5B32"/>
    <w:rsid w:val="000A6BF9"/>
    <w:rsid w:val="000A7089"/>
    <w:rsid w:val="000A717D"/>
    <w:rsid w:val="000B176F"/>
    <w:rsid w:val="000B236C"/>
    <w:rsid w:val="000B2B7A"/>
    <w:rsid w:val="000B6BF8"/>
    <w:rsid w:val="000B78DE"/>
    <w:rsid w:val="000B7BCD"/>
    <w:rsid w:val="000C1915"/>
    <w:rsid w:val="000C7751"/>
    <w:rsid w:val="000C7C9C"/>
    <w:rsid w:val="000D04C9"/>
    <w:rsid w:val="000D0C35"/>
    <w:rsid w:val="000D53EC"/>
    <w:rsid w:val="000E1379"/>
    <w:rsid w:val="000E2D30"/>
    <w:rsid w:val="000E41D0"/>
    <w:rsid w:val="000E5F7D"/>
    <w:rsid w:val="00102103"/>
    <w:rsid w:val="001112F1"/>
    <w:rsid w:val="001144B5"/>
    <w:rsid w:val="00124090"/>
    <w:rsid w:val="00134234"/>
    <w:rsid w:val="00135571"/>
    <w:rsid w:val="0013682E"/>
    <w:rsid w:val="00145D0B"/>
    <w:rsid w:val="0014664A"/>
    <w:rsid w:val="001545DA"/>
    <w:rsid w:val="001547ED"/>
    <w:rsid w:val="00154D47"/>
    <w:rsid w:val="001567B2"/>
    <w:rsid w:val="00160111"/>
    <w:rsid w:val="00165571"/>
    <w:rsid w:val="001656A9"/>
    <w:rsid w:val="00166F05"/>
    <w:rsid w:val="00170593"/>
    <w:rsid w:val="001729A6"/>
    <w:rsid w:val="00185223"/>
    <w:rsid w:val="0018597D"/>
    <w:rsid w:val="00186E2B"/>
    <w:rsid w:val="00192621"/>
    <w:rsid w:val="0019288E"/>
    <w:rsid w:val="00196042"/>
    <w:rsid w:val="00197868"/>
    <w:rsid w:val="001A5259"/>
    <w:rsid w:val="001A5B09"/>
    <w:rsid w:val="001A77AE"/>
    <w:rsid w:val="001B1B8D"/>
    <w:rsid w:val="001B339F"/>
    <w:rsid w:val="001B4087"/>
    <w:rsid w:val="001B65B2"/>
    <w:rsid w:val="001C0EBC"/>
    <w:rsid w:val="001C347D"/>
    <w:rsid w:val="001C5376"/>
    <w:rsid w:val="001C5580"/>
    <w:rsid w:val="001D0C19"/>
    <w:rsid w:val="001D2850"/>
    <w:rsid w:val="001D74EF"/>
    <w:rsid w:val="001E0CBB"/>
    <w:rsid w:val="001E259F"/>
    <w:rsid w:val="001E56FC"/>
    <w:rsid w:val="001E5938"/>
    <w:rsid w:val="001F084A"/>
    <w:rsid w:val="001F2299"/>
    <w:rsid w:val="001F3DB9"/>
    <w:rsid w:val="001F7C77"/>
    <w:rsid w:val="00202B00"/>
    <w:rsid w:val="00203F53"/>
    <w:rsid w:val="002041A8"/>
    <w:rsid w:val="00205168"/>
    <w:rsid w:val="0020583C"/>
    <w:rsid w:val="002117FA"/>
    <w:rsid w:val="00213169"/>
    <w:rsid w:val="00213FD5"/>
    <w:rsid w:val="00223550"/>
    <w:rsid w:val="00224CF5"/>
    <w:rsid w:val="00242732"/>
    <w:rsid w:val="00246F0D"/>
    <w:rsid w:val="002614EA"/>
    <w:rsid w:val="00262762"/>
    <w:rsid w:val="00263A30"/>
    <w:rsid w:val="00275707"/>
    <w:rsid w:val="002840EC"/>
    <w:rsid w:val="00287E31"/>
    <w:rsid w:val="00294E99"/>
    <w:rsid w:val="00295685"/>
    <w:rsid w:val="00295AA8"/>
    <w:rsid w:val="0029648F"/>
    <w:rsid w:val="0029671E"/>
    <w:rsid w:val="002A18B1"/>
    <w:rsid w:val="002A345F"/>
    <w:rsid w:val="002A527B"/>
    <w:rsid w:val="002A6799"/>
    <w:rsid w:val="002A7462"/>
    <w:rsid w:val="002B0EEB"/>
    <w:rsid w:val="002B34A7"/>
    <w:rsid w:val="002B4793"/>
    <w:rsid w:val="002C12CB"/>
    <w:rsid w:val="002C235F"/>
    <w:rsid w:val="002C2C58"/>
    <w:rsid w:val="002C5DB3"/>
    <w:rsid w:val="002C658D"/>
    <w:rsid w:val="002D1661"/>
    <w:rsid w:val="002D2C13"/>
    <w:rsid w:val="002D43AE"/>
    <w:rsid w:val="002D71B6"/>
    <w:rsid w:val="002E04EC"/>
    <w:rsid w:val="002E1914"/>
    <w:rsid w:val="002E2ABF"/>
    <w:rsid w:val="002F37BD"/>
    <w:rsid w:val="002F6AD3"/>
    <w:rsid w:val="002F7FCD"/>
    <w:rsid w:val="00311B36"/>
    <w:rsid w:val="00312489"/>
    <w:rsid w:val="00312755"/>
    <w:rsid w:val="00312F86"/>
    <w:rsid w:val="00314365"/>
    <w:rsid w:val="00317550"/>
    <w:rsid w:val="003218D2"/>
    <w:rsid w:val="00322627"/>
    <w:rsid w:val="00325116"/>
    <w:rsid w:val="0032626E"/>
    <w:rsid w:val="0033067A"/>
    <w:rsid w:val="00330B31"/>
    <w:rsid w:val="00331333"/>
    <w:rsid w:val="00332ACE"/>
    <w:rsid w:val="00332B69"/>
    <w:rsid w:val="00341E1D"/>
    <w:rsid w:val="00342C5A"/>
    <w:rsid w:val="003461CF"/>
    <w:rsid w:val="00352111"/>
    <w:rsid w:val="00361D0D"/>
    <w:rsid w:val="00367A2F"/>
    <w:rsid w:val="00367F14"/>
    <w:rsid w:val="00371438"/>
    <w:rsid w:val="00374C19"/>
    <w:rsid w:val="003752FE"/>
    <w:rsid w:val="003759EE"/>
    <w:rsid w:val="00376952"/>
    <w:rsid w:val="00377718"/>
    <w:rsid w:val="00377A0B"/>
    <w:rsid w:val="00381323"/>
    <w:rsid w:val="00391EFF"/>
    <w:rsid w:val="00393973"/>
    <w:rsid w:val="00397CDE"/>
    <w:rsid w:val="003A437C"/>
    <w:rsid w:val="003B6B56"/>
    <w:rsid w:val="003C2B42"/>
    <w:rsid w:val="003C3D8B"/>
    <w:rsid w:val="003C44B0"/>
    <w:rsid w:val="003C779D"/>
    <w:rsid w:val="003D1407"/>
    <w:rsid w:val="003D1CB4"/>
    <w:rsid w:val="003D2FB4"/>
    <w:rsid w:val="003D59F9"/>
    <w:rsid w:val="003E6EF5"/>
    <w:rsid w:val="003E78A3"/>
    <w:rsid w:val="003F400D"/>
    <w:rsid w:val="003F40A7"/>
    <w:rsid w:val="003F6980"/>
    <w:rsid w:val="00413248"/>
    <w:rsid w:val="00413ED6"/>
    <w:rsid w:val="00415171"/>
    <w:rsid w:val="00416343"/>
    <w:rsid w:val="0042162A"/>
    <w:rsid w:val="00422B77"/>
    <w:rsid w:val="004230EF"/>
    <w:rsid w:val="004238C5"/>
    <w:rsid w:val="004257CE"/>
    <w:rsid w:val="00430A71"/>
    <w:rsid w:val="00431820"/>
    <w:rsid w:val="00433B44"/>
    <w:rsid w:val="00441552"/>
    <w:rsid w:val="00447B58"/>
    <w:rsid w:val="00451ADA"/>
    <w:rsid w:val="004640DB"/>
    <w:rsid w:val="004734D5"/>
    <w:rsid w:val="00477E8D"/>
    <w:rsid w:val="0048438D"/>
    <w:rsid w:val="004854F9"/>
    <w:rsid w:val="00486058"/>
    <w:rsid w:val="00486B64"/>
    <w:rsid w:val="00487459"/>
    <w:rsid w:val="004903F1"/>
    <w:rsid w:val="0049299B"/>
    <w:rsid w:val="004A059A"/>
    <w:rsid w:val="004A08DC"/>
    <w:rsid w:val="004A3E39"/>
    <w:rsid w:val="004B4417"/>
    <w:rsid w:val="004B4621"/>
    <w:rsid w:val="004B6A25"/>
    <w:rsid w:val="004C174A"/>
    <w:rsid w:val="004C7D4E"/>
    <w:rsid w:val="004D1133"/>
    <w:rsid w:val="004D1E23"/>
    <w:rsid w:val="004D567F"/>
    <w:rsid w:val="004E3E00"/>
    <w:rsid w:val="004E6F9E"/>
    <w:rsid w:val="004F0E76"/>
    <w:rsid w:val="004F177F"/>
    <w:rsid w:val="004F3AC3"/>
    <w:rsid w:val="004F4D0D"/>
    <w:rsid w:val="004F6DE1"/>
    <w:rsid w:val="0050089C"/>
    <w:rsid w:val="0050242B"/>
    <w:rsid w:val="00502B62"/>
    <w:rsid w:val="0050438E"/>
    <w:rsid w:val="00504920"/>
    <w:rsid w:val="00505D33"/>
    <w:rsid w:val="00506685"/>
    <w:rsid w:val="00513163"/>
    <w:rsid w:val="00514964"/>
    <w:rsid w:val="00522141"/>
    <w:rsid w:val="0052461B"/>
    <w:rsid w:val="00532BDC"/>
    <w:rsid w:val="00532EF3"/>
    <w:rsid w:val="00535EAA"/>
    <w:rsid w:val="00536F91"/>
    <w:rsid w:val="005401D0"/>
    <w:rsid w:val="0054317C"/>
    <w:rsid w:val="00543499"/>
    <w:rsid w:val="00545259"/>
    <w:rsid w:val="00550B7D"/>
    <w:rsid w:val="00553212"/>
    <w:rsid w:val="005532ED"/>
    <w:rsid w:val="00556248"/>
    <w:rsid w:val="005562DD"/>
    <w:rsid w:val="00557302"/>
    <w:rsid w:val="0056375C"/>
    <w:rsid w:val="00567F41"/>
    <w:rsid w:val="0057268A"/>
    <w:rsid w:val="00573B29"/>
    <w:rsid w:val="00577289"/>
    <w:rsid w:val="00580E3B"/>
    <w:rsid w:val="00580EFA"/>
    <w:rsid w:val="00590027"/>
    <w:rsid w:val="005911A1"/>
    <w:rsid w:val="005917EC"/>
    <w:rsid w:val="00592405"/>
    <w:rsid w:val="00596319"/>
    <w:rsid w:val="00596696"/>
    <w:rsid w:val="005972EF"/>
    <w:rsid w:val="005A136E"/>
    <w:rsid w:val="005A1984"/>
    <w:rsid w:val="005A2E95"/>
    <w:rsid w:val="005A5457"/>
    <w:rsid w:val="005A55B1"/>
    <w:rsid w:val="005A595E"/>
    <w:rsid w:val="005B7C66"/>
    <w:rsid w:val="005C029A"/>
    <w:rsid w:val="005C43BD"/>
    <w:rsid w:val="005C6E7D"/>
    <w:rsid w:val="005D49FB"/>
    <w:rsid w:val="005D4E18"/>
    <w:rsid w:val="005D5D1A"/>
    <w:rsid w:val="005D5DF8"/>
    <w:rsid w:val="005E0698"/>
    <w:rsid w:val="005E4827"/>
    <w:rsid w:val="005E4D4C"/>
    <w:rsid w:val="005E53FB"/>
    <w:rsid w:val="005F36FE"/>
    <w:rsid w:val="005F5B6A"/>
    <w:rsid w:val="00600943"/>
    <w:rsid w:val="00601A9B"/>
    <w:rsid w:val="00604CD3"/>
    <w:rsid w:val="0060653F"/>
    <w:rsid w:val="006066DE"/>
    <w:rsid w:val="00607316"/>
    <w:rsid w:val="0061110F"/>
    <w:rsid w:val="006123CA"/>
    <w:rsid w:val="0061338A"/>
    <w:rsid w:val="00613A68"/>
    <w:rsid w:val="0061475C"/>
    <w:rsid w:val="00617E6A"/>
    <w:rsid w:val="00620A3F"/>
    <w:rsid w:val="00620CD1"/>
    <w:rsid w:val="00626FA2"/>
    <w:rsid w:val="00627A49"/>
    <w:rsid w:val="00627DDB"/>
    <w:rsid w:val="00631575"/>
    <w:rsid w:val="006334E3"/>
    <w:rsid w:val="00634F87"/>
    <w:rsid w:val="0064166E"/>
    <w:rsid w:val="006429E4"/>
    <w:rsid w:val="00643CD1"/>
    <w:rsid w:val="0064605C"/>
    <w:rsid w:val="0064617E"/>
    <w:rsid w:val="00646551"/>
    <w:rsid w:val="00651915"/>
    <w:rsid w:val="00655A4D"/>
    <w:rsid w:val="00656CD8"/>
    <w:rsid w:val="00660400"/>
    <w:rsid w:val="0066588A"/>
    <w:rsid w:val="00674C7E"/>
    <w:rsid w:val="006774C2"/>
    <w:rsid w:val="006867D9"/>
    <w:rsid w:val="00691BD3"/>
    <w:rsid w:val="006960F8"/>
    <w:rsid w:val="006972AA"/>
    <w:rsid w:val="00697BD7"/>
    <w:rsid w:val="006A0255"/>
    <w:rsid w:val="006A1773"/>
    <w:rsid w:val="006A3A6D"/>
    <w:rsid w:val="006A62B0"/>
    <w:rsid w:val="006B77A6"/>
    <w:rsid w:val="006B7BEC"/>
    <w:rsid w:val="006C09E8"/>
    <w:rsid w:val="006C1ED7"/>
    <w:rsid w:val="006C4B20"/>
    <w:rsid w:val="006C5AA7"/>
    <w:rsid w:val="006D12A2"/>
    <w:rsid w:val="006D2CB3"/>
    <w:rsid w:val="006D2EAD"/>
    <w:rsid w:val="006E0240"/>
    <w:rsid w:val="006E4FF3"/>
    <w:rsid w:val="006E585F"/>
    <w:rsid w:val="006E5E44"/>
    <w:rsid w:val="006F0656"/>
    <w:rsid w:val="006F2568"/>
    <w:rsid w:val="006F3EBD"/>
    <w:rsid w:val="006F6197"/>
    <w:rsid w:val="007031D0"/>
    <w:rsid w:val="00704CDD"/>
    <w:rsid w:val="00704D8F"/>
    <w:rsid w:val="00704E6F"/>
    <w:rsid w:val="0071110E"/>
    <w:rsid w:val="00721B26"/>
    <w:rsid w:val="00724C8F"/>
    <w:rsid w:val="007276D6"/>
    <w:rsid w:val="00730EF8"/>
    <w:rsid w:val="00732021"/>
    <w:rsid w:val="00732CAD"/>
    <w:rsid w:val="00733939"/>
    <w:rsid w:val="0073419E"/>
    <w:rsid w:val="007364B5"/>
    <w:rsid w:val="00737181"/>
    <w:rsid w:val="00757B44"/>
    <w:rsid w:val="00764C10"/>
    <w:rsid w:val="00774903"/>
    <w:rsid w:val="00782821"/>
    <w:rsid w:val="00790102"/>
    <w:rsid w:val="00794180"/>
    <w:rsid w:val="007A0196"/>
    <w:rsid w:val="007A16DD"/>
    <w:rsid w:val="007A1875"/>
    <w:rsid w:val="007A6248"/>
    <w:rsid w:val="007B189D"/>
    <w:rsid w:val="007B254E"/>
    <w:rsid w:val="007B55B4"/>
    <w:rsid w:val="007B5806"/>
    <w:rsid w:val="007B5E8A"/>
    <w:rsid w:val="007B5FDF"/>
    <w:rsid w:val="007B75F1"/>
    <w:rsid w:val="007C4BCD"/>
    <w:rsid w:val="007C524C"/>
    <w:rsid w:val="007D09E9"/>
    <w:rsid w:val="007D4F6B"/>
    <w:rsid w:val="007D5252"/>
    <w:rsid w:val="007D59AF"/>
    <w:rsid w:val="007D7490"/>
    <w:rsid w:val="007E0CCE"/>
    <w:rsid w:val="007E4757"/>
    <w:rsid w:val="007E5228"/>
    <w:rsid w:val="007E61BE"/>
    <w:rsid w:val="007F1E01"/>
    <w:rsid w:val="007F22E2"/>
    <w:rsid w:val="007F2CBC"/>
    <w:rsid w:val="007F75B1"/>
    <w:rsid w:val="007F77AE"/>
    <w:rsid w:val="008053DB"/>
    <w:rsid w:val="00807FAF"/>
    <w:rsid w:val="00820008"/>
    <w:rsid w:val="00820140"/>
    <w:rsid w:val="008221AF"/>
    <w:rsid w:val="00822C9F"/>
    <w:rsid w:val="008243B6"/>
    <w:rsid w:val="00826B18"/>
    <w:rsid w:val="00826C69"/>
    <w:rsid w:val="00835E72"/>
    <w:rsid w:val="00836DDF"/>
    <w:rsid w:val="00841A64"/>
    <w:rsid w:val="008465CF"/>
    <w:rsid w:val="00850832"/>
    <w:rsid w:val="008677C4"/>
    <w:rsid w:val="00867A1A"/>
    <w:rsid w:val="00870302"/>
    <w:rsid w:val="008730AC"/>
    <w:rsid w:val="00875790"/>
    <w:rsid w:val="00876110"/>
    <w:rsid w:val="008776C1"/>
    <w:rsid w:val="00881619"/>
    <w:rsid w:val="00884B7D"/>
    <w:rsid w:val="00890585"/>
    <w:rsid w:val="00891592"/>
    <w:rsid w:val="00891ACD"/>
    <w:rsid w:val="0089206C"/>
    <w:rsid w:val="0089239B"/>
    <w:rsid w:val="008928F5"/>
    <w:rsid w:val="0089451A"/>
    <w:rsid w:val="008A0C0D"/>
    <w:rsid w:val="008A1F75"/>
    <w:rsid w:val="008B211D"/>
    <w:rsid w:val="008B3C4F"/>
    <w:rsid w:val="008B5604"/>
    <w:rsid w:val="008C3A2C"/>
    <w:rsid w:val="008C3F73"/>
    <w:rsid w:val="008C4501"/>
    <w:rsid w:val="008C6FBB"/>
    <w:rsid w:val="008C7D42"/>
    <w:rsid w:val="008D08C4"/>
    <w:rsid w:val="008D18EE"/>
    <w:rsid w:val="008D2EDD"/>
    <w:rsid w:val="008D678C"/>
    <w:rsid w:val="008D6D7D"/>
    <w:rsid w:val="008D7DBB"/>
    <w:rsid w:val="008E2BE3"/>
    <w:rsid w:val="008E564E"/>
    <w:rsid w:val="008E5ECE"/>
    <w:rsid w:val="008E63D2"/>
    <w:rsid w:val="008E7A64"/>
    <w:rsid w:val="008F5595"/>
    <w:rsid w:val="0091683B"/>
    <w:rsid w:val="00920F6D"/>
    <w:rsid w:val="009213D6"/>
    <w:rsid w:val="00922BB0"/>
    <w:rsid w:val="009270DA"/>
    <w:rsid w:val="00930826"/>
    <w:rsid w:val="00937CAF"/>
    <w:rsid w:val="00942479"/>
    <w:rsid w:val="00943DDF"/>
    <w:rsid w:val="00945BB5"/>
    <w:rsid w:val="00947E0D"/>
    <w:rsid w:val="009511ED"/>
    <w:rsid w:val="00956E28"/>
    <w:rsid w:val="0096301B"/>
    <w:rsid w:val="0096488B"/>
    <w:rsid w:val="009665D5"/>
    <w:rsid w:val="00966AE0"/>
    <w:rsid w:val="00967308"/>
    <w:rsid w:val="009706AF"/>
    <w:rsid w:val="00970DE8"/>
    <w:rsid w:val="00973112"/>
    <w:rsid w:val="00980153"/>
    <w:rsid w:val="00981E75"/>
    <w:rsid w:val="00984D65"/>
    <w:rsid w:val="009869BD"/>
    <w:rsid w:val="00992E56"/>
    <w:rsid w:val="00993612"/>
    <w:rsid w:val="0099528D"/>
    <w:rsid w:val="00995A00"/>
    <w:rsid w:val="009A0B75"/>
    <w:rsid w:val="009A2A7C"/>
    <w:rsid w:val="009A5B1D"/>
    <w:rsid w:val="009A656E"/>
    <w:rsid w:val="009A7825"/>
    <w:rsid w:val="009A794D"/>
    <w:rsid w:val="009B08D6"/>
    <w:rsid w:val="009B1148"/>
    <w:rsid w:val="009B16BE"/>
    <w:rsid w:val="009B2381"/>
    <w:rsid w:val="009B42C5"/>
    <w:rsid w:val="009B5121"/>
    <w:rsid w:val="009B6A35"/>
    <w:rsid w:val="009C47B9"/>
    <w:rsid w:val="009C6978"/>
    <w:rsid w:val="009C7400"/>
    <w:rsid w:val="009D12F4"/>
    <w:rsid w:val="009D32EA"/>
    <w:rsid w:val="009D4C15"/>
    <w:rsid w:val="009D64E8"/>
    <w:rsid w:val="009E6B15"/>
    <w:rsid w:val="009F130F"/>
    <w:rsid w:val="009F2D85"/>
    <w:rsid w:val="009F6D71"/>
    <w:rsid w:val="009F7A39"/>
    <w:rsid w:val="00A0520D"/>
    <w:rsid w:val="00A052EF"/>
    <w:rsid w:val="00A12E68"/>
    <w:rsid w:val="00A20FE4"/>
    <w:rsid w:val="00A3139F"/>
    <w:rsid w:val="00A338DA"/>
    <w:rsid w:val="00A44FAC"/>
    <w:rsid w:val="00A5330C"/>
    <w:rsid w:val="00A53460"/>
    <w:rsid w:val="00A53753"/>
    <w:rsid w:val="00A5486E"/>
    <w:rsid w:val="00A54AE5"/>
    <w:rsid w:val="00A62089"/>
    <w:rsid w:val="00A629BC"/>
    <w:rsid w:val="00A649DB"/>
    <w:rsid w:val="00A64B2E"/>
    <w:rsid w:val="00A65B00"/>
    <w:rsid w:val="00A65BC1"/>
    <w:rsid w:val="00A677FB"/>
    <w:rsid w:val="00A73D52"/>
    <w:rsid w:val="00A7507C"/>
    <w:rsid w:val="00A76E85"/>
    <w:rsid w:val="00A81257"/>
    <w:rsid w:val="00A81BC1"/>
    <w:rsid w:val="00A863A4"/>
    <w:rsid w:val="00A8745F"/>
    <w:rsid w:val="00A90F12"/>
    <w:rsid w:val="00A97D5C"/>
    <w:rsid w:val="00AA04D8"/>
    <w:rsid w:val="00AA1EC6"/>
    <w:rsid w:val="00AA3AEE"/>
    <w:rsid w:val="00AA4547"/>
    <w:rsid w:val="00AA542A"/>
    <w:rsid w:val="00AA54C6"/>
    <w:rsid w:val="00AA62F4"/>
    <w:rsid w:val="00AB03FB"/>
    <w:rsid w:val="00AB1EC3"/>
    <w:rsid w:val="00AB2775"/>
    <w:rsid w:val="00AC3A8F"/>
    <w:rsid w:val="00AC53EE"/>
    <w:rsid w:val="00AC53FE"/>
    <w:rsid w:val="00AD0C7E"/>
    <w:rsid w:val="00AD7643"/>
    <w:rsid w:val="00AE030A"/>
    <w:rsid w:val="00AF19BD"/>
    <w:rsid w:val="00AF2FEF"/>
    <w:rsid w:val="00AF3F75"/>
    <w:rsid w:val="00AF7223"/>
    <w:rsid w:val="00B07063"/>
    <w:rsid w:val="00B1258B"/>
    <w:rsid w:val="00B12A8F"/>
    <w:rsid w:val="00B22327"/>
    <w:rsid w:val="00B2415D"/>
    <w:rsid w:val="00B337E0"/>
    <w:rsid w:val="00B35917"/>
    <w:rsid w:val="00B36A34"/>
    <w:rsid w:val="00B3745E"/>
    <w:rsid w:val="00B37661"/>
    <w:rsid w:val="00B37B5B"/>
    <w:rsid w:val="00B408FA"/>
    <w:rsid w:val="00B41397"/>
    <w:rsid w:val="00B44A49"/>
    <w:rsid w:val="00B4615E"/>
    <w:rsid w:val="00B502D4"/>
    <w:rsid w:val="00B508E1"/>
    <w:rsid w:val="00B51B4E"/>
    <w:rsid w:val="00B53600"/>
    <w:rsid w:val="00B574B8"/>
    <w:rsid w:val="00B576F4"/>
    <w:rsid w:val="00B57D54"/>
    <w:rsid w:val="00B6114D"/>
    <w:rsid w:val="00B627B9"/>
    <w:rsid w:val="00B64E0C"/>
    <w:rsid w:val="00B64E4E"/>
    <w:rsid w:val="00B735D3"/>
    <w:rsid w:val="00B73CAC"/>
    <w:rsid w:val="00B73DE8"/>
    <w:rsid w:val="00B744DA"/>
    <w:rsid w:val="00B87461"/>
    <w:rsid w:val="00B87D54"/>
    <w:rsid w:val="00B91F65"/>
    <w:rsid w:val="00B94919"/>
    <w:rsid w:val="00B9583F"/>
    <w:rsid w:val="00B95F80"/>
    <w:rsid w:val="00BA25D3"/>
    <w:rsid w:val="00BA57F3"/>
    <w:rsid w:val="00BA775F"/>
    <w:rsid w:val="00BB095E"/>
    <w:rsid w:val="00BB7A06"/>
    <w:rsid w:val="00BC31E5"/>
    <w:rsid w:val="00BC4B8E"/>
    <w:rsid w:val="00BD083A"/>
    <w:rsid w:val="00BD0DFE"/>
    <w:rsid w:val="00BD10EA"/>
    <w:rsid w:val="00BD225D"/>
    <w:rsid w:val="00BD49BD"/>
    <w:rsid w:val="00BE3BB2"/>
    <w:rsid w:val="00BE3C96"/>
    <w:rsid w:val="00BE4D1F"/>
    <w:rsid w:val="00BE52F5"/>
    <w:rsid w:val="00BE6B8B"/>
    <w:rsid w:val="00BF0983"/>
    <w:rsid w:val="00BF158E"/>
    <w:rsid w:val="00BF1714"/>
    <w:rsid w:val="00BF5BD8"/>
    <w:rsid w:val="00BF6665"/>
    <w:rsid w:val="00C00B27"/>
    <w:rsid w:val="00C02D8C"/>
    <w:rsid w:val="00C030D2"/>
    <w:rsid w:val="00C067ED"/>
    <w:rsid w:val="00C07F89"/>
    <w:rsid w:val="00C14120"/>
    <w:rsid w:val="00C1523C"/>
    <w:rsid w:val="00C23C5C"/>
    <w:rsid w:val="00C24969"/>
    <w:rsid w:val="00C24CC6"/>
    <w:rsid w:val="00C2693B"/>
    <w:rsid w:val="00C308E4"/>
    <w:rsid w:val="00C314A6"/>
    <w:rsid w:val="00C37195"/>
    <w:rsid w:val="00C4111B"/>
    <w:rsid w:val="00C456A9"/>
    <w:rsid w:val="00C512A9"/>
    <w:rsid w:val="00C524AC"/>
    <w:rsid w:val="00C53982"/>
    <w:rsid w:val="00C54E3A"/>
    <w:rsid w:val="00C56233"/>
    <w:rsid w:val="00C5763B"/>
    <w:rsid w:val="00C611D8"/>
    <w:rsid w:val="00C61879"/>
    <w:rsid w:val="00C62CCD"/>
    <w:rsid w:val="00C64FB2"/>
    <w:rsid w:val="00C650E8"/>
    <w:rsid w:val="00C66342"/>
    <w:rsid w:val="00C67202"/>
    <w:rsid w:val="00C70C16"/>
    <w:rsid w:val="00C73266"/>
    <w:rsid w:val="00C77230"/>
    <w:rsid w:val="00C84F90"/>
    <w:rsid w:val="00C8644D"/>
    <w:rsid w:val="00C87F51"/>
    <w:rsid w:val="00C92489"/>
    <w:rsid w:val="00C966E6"/>
    <w:rsid w:val="00CA4219"/>
    <w:rsid w:val="00CA5E67"/>
    <w:rsid w:val="00CB0B4A"/>
    <w:rsid w:val="00CB1D14"/>
    <w:rsid w:val="00CB1F4E"/>
    <w:rsid w:val="00CB32EB"/>
    <w:rsid w:val="00CB3567"/>
    <w:rsid w:val="00CC1B5A"/>
    <w:rsid w:val="00CC4A44"/>
    <w:rsid w:val="00CC705F"/>
    <w:rsid w:val="00CD0F4D"/>
    <w:rsid w:val="00CD29D3"/>
    <w:rsid w:val="00CD3374"/>
    <w:rsid w:val="00CD5350"/>
    <w:rsid w:val="00CE227D"/>
    <w:rsid w:val="00CF34C7"/>
    <w:rsid w:val="00CF3ACE"/>
    <w:rsid w:val="00CF4187"/>
    <w:rsid w:val="00CF4C12"/>
    <w:rsid w:val="00D16F83"/>
    <w:rsid w:val="00D22ED9"/>
    <w:rsid w:val="00D23DCF"/>
    <w:rsid w:val="00D3171A"/>
    <w:rsid w:val="00D3478F"/>
    <w:rsid w:val="00D37664"/>
    <w:rsid w:val="00D457B8"/>
    <w:rsid w:val="00D5063D"/>
    <w:rsid w:val="00D50D81"/>
    <w:rsid w:val="00D51CF4"/>
    <w:rsid w:val="00D52828"/>
    <w:rsid w:val="00D55C34"/>
    <w:rsid w:val="00D56AB1"/>
    <w:rsid w:val="00D63496"/>
    <w:rsid w:val="00D67342"/>
    <w:rsid w:val="00D6799D"/>
    <w:rsid w:val="00D70535"/>
    <w:rsid w:val="00D7153E"/>
    <w:rsid w:val="00D73383"/>
    <w:rsid w:val="00D73659"/>
    <w:rsid w:val="00D75C0D"/>
    <w:rsid w:val="00D76DB0"/>
    <w:rsid w:val="00D7736A"/>
    <w:rsid w:val="00D838C6"/>
    <w:rsid w:val="00D86662"/>
    <w:rsid w:val="00D955DC"/>
    <w:rsid w:val="00D9719B"/>
    <w:rsid w:val="00DA09EE"/>
    <w:rsid w:val="00DA69E8"/>
    <w:rsid w:val="00DA78F6"/>
    <w:rsid w:val="00DB16F9"/>
    <w:rsid w:val="00DB3636"/>
    <w:rsid w:val="00DC19CD"/>
    <w:rsid w:val="00DC39EA"/>
    <w:rsid w:val="00DC44D6"/>
    <w:rsid w:val="00DD0F9E"/>
    <w:rsid w:val="00DD2A54"/>
    <w:rsid w:val="00DD4B71"/>
    <w:rsid w:val="00DD77FD"/>
    <w:rsid w:val="00DE04E9"/>
    <w:rsid w:val="00DE12E4"/>
    <w:rsid w:val="00DE34CF"/>
    <w:rsid w:val="00DE513A"/>
    <w:rsid w:val="00DE5CC3"/>
    <w:rsid w:val="00DE6411"/>
    <w:rsid w:val="00DF21D5"/>
    <w:rsid w:val="00DF3DC1"/>
    <w:rsid w:val="00DF4FFA"/>
    <w:rsid w:val="00DF75D6"/>
    <w:rsid w:val="00E01E3C"/>
    <w:rsid w:val="00E0307D"/>
    <w:rsid w:val="00E041D4"/>
    <w:rsid w:val="00E04A68"/>
    <w:rsid w:val="00E06757"/>
    <w:rsid w:val="00E13154"/>
    <w:rsid w:val="00E132FB"/>
    <w:rsid w:val="00E13341"/>
    <w:rsid w:val="00E146FB"/>
    <w:rsid w:val="00E15478"/>
    <w:rsid w:val="00E21275"/>
    <w:rsid w:val="00E21F2F"/>
    <w:rsid w:val="00E336C7"/>
    <w:rsid w:val="00E34FF9"/>
    <w:rsid w:val="00E403A4"/>
    <w:rsid w:val="00E42F47"/>
    <w:rsid w:val="00E43169"/>
    <w:rsid w:val="00E455D2"/>
    <w:rsid w:val="00E63953"/>
    <w:rsid w:val="00E639A0"/>
    <w:rsid w:val="00E63C97"/>
    <w:rsid w:val="00E64B83"/>
    <w:rsid w:val="00E70574"/>
    <w:rsid w:val="00E740F6"/>
    <w:rsid w:val="00E77BD3"/>
    <w:rsid w:val="00E82B1B"/>
    <w:rsid w:val="00E85121"/>
    <w:rsid w:val="00E90234"/>
    <w:rsid w:val="00E907B2"/>
    <w:rsid w:val="00E92898"/>
    <w:rsid w:val="00E96581"/>
    <w:rsid w:val="00E9706E"/>
    <w:rsid w:val="00EA1F9A"/>
    <w:rsid w:val="00EA2CE7"/>
    <w:rsid w:val="00EB3D63"/>
    <w:rsid w:val="00EB5F19"/>
    <w:rsid w:val="00EC49FC"/>
    <w:rsid w:val="00EC5456"/>
    <w:rsid w:val="00EC5B10"/>
    <w:rsid w:val="00EC6E82"/>
    <w:rsid w:val="00EC6FBF"/>
    <w:rsid w:val="00ED1917"/>
    <w:rsid w:val="00ED5069"/>
    <w:rsid w:val="00ED7639"/>
    <w:rsid w:val="00EE4B5C"/>
    <w:rsid w:val="00EE7032"/>
    <w:rsid w:val="00EF011D"/>
    <w:rsid w:val="00EF0CFE"/>
    <w:rsid w:val="00EF10DF"/>
    <w:rsid w:val="00EF25D1"/>
    <w:rsid w:val="00EF34DB"/>
    <w:rsid w:val="00F013D4"/>
    <w:rsid w:val="00F03618"/>
    <w:rsid w:val="00F03FE0"/>
    <w:rsid w:val="00F06DAE"/>
    <w:rsid w:val="00F07158"/>
    <w:rsid w:val="00F07AC8"/>
    <w:rsid w:val="00F13EE8"/>
    <w:rsid w:val="00F17683"/>
    <w:rsid w:val="00F25601"/>
    <w:rsid w:val="00F2750D"/>
    <w:rsid w:val="00F3144C"/>
    <w:rsid w:val="00F31D3B"/>
    <w:rsid w:val="00F3235A"/>
    <w:rsid w:val="00F32BF2"/>
    <w:rsid w:val="00F33DDA"/>
    <w:rsid w:val="00F55A13"/>
    <w:rsid w:val="00F56804"/>
    <w:rsid w:val="00F6023E"/>
    <w:rsid w:val="00F6067F"/>
    <w:rsid w:val="00F62F8F"/>
    <w:rsid w:val="00F63840"/>
    <w:rsid w:val="00F63E42"/>
    <w:rsid w:val="00F71D3B"/>
    <w:rsid w:val="00F72466"/>
    <w:rsid w:val="00F72E92"/>
    <w:rsid w:val="00F7441E"/>
    <w:rsid w:val="00F77C61"/>
    <w:rsid w:val="00F802E3"/>
    <w:rsid w:val="00F83AD5"/>
    <w:rsid w:val="00F93E7C"/>
    <w:rsid w:val="00F94B77"/>
    <w:rsid w:val="00F94E3A"/>
    <w:rsid w:val="00F957D9"/>
    <w:rsid w:val="00FA0C84"/>
    <w:rsid w:val="00FB1C07"/>
    <w:rsid w:val="00FB319F"/>
    <w:rsid w:val="00FC0A1E"/>
    <w:rsid w:val="00FC1B5C"/>
    <w:rsid w:val="00FC4144"/>
    <w:rsid w:val="00FD5DFC"/>
    <w:rsid w:val="00FD5E93"/>
    <w:rsid w:val="00FE0354"/>
    <w:rsid w:val="00FE0B36"/>
    <w:rsid w:val="00FE36BD"/>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0D3807-E9C7-44FB-9CEA-496FEA04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604"/>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110"/>
    <w:rPr>
      <w:rFonts w:ascii="Arial" w:eastAsia="ＭＳ ゴシック" w:hAnsi="Arial"/>
      <w:sz w:val="18"/>
      <w:szCs w:val="18"/>
    </w:rPr>
  </w:style>
  <w:style w:type="character" w:customStyle="1" w:styleId="a5">
    <w:name w:val="吹き出し (文字)"/>
    <w:link w:val="a4"/>
    <w:uiPriority w:val="99"/>
    <w:semiHidden/>
    <w:rsid w:val="00876110"/>
    <w:rPr>
      <w:rFonts w:ascii="Arial" w:eastAsia="ＭＳ ゴシック" w:hAnsi="Arial" w:cs="Times New Roman"/>
      <w:sz w:val="18"/>
      <w:szCs w:val="18"/>
    </w:rPr>
  </w:style>
  <w:style w:type="paragraph" w:styleId="a6">
    <w:name w:val="header"/>
    <w:basedOn w:val="a"/>
    <w:link w:val="a7"/>
    <w:uiPriority w:val="99"/>
    <w:unhideWhenUsed/>
    <w:rsid w:val="00A052EF"/>
    <w:pPr>
      <w:tabs>
        <w:tab w:val="center" w:pos="4252"/>
        <w:tab w:val="right" w:pos="8504"/>
      </w:tabs>
      <w:snapToGrid w:val="0"/>
    </w:pPr>
  </w:style>
  <w:style w:type="character" w:customStyle="1" w:styleId="a7">
    <w:name w:val="ヘッダー (文字)"/>
    <w:link w:val="a6"/>
    <w:uiPriority w:val="99"/>
    <w:rsid w:val="00A052EF"/>
    <w:rPr>
      <w:sz w:val="20"/>
    </w:rPr>
  </w:style>
  <w:style w:type="paragraph" w:styleId="a8">
    <w:name w:val="footer"/>
    <w:basedOn w:val="a"/>
    <w:link w:val="a9"/>
    <w:uiPriority w:val="99"/>
    <w:unhideWhenUsed/>
    <w:rsid w:val="00A052EF"/>
    <w:pPr>
      <w:tabs>
        <w:tab w:val="center" w:pos="4252"/>
        <w:tab w:val="right" w:pos="8504"/>
      </w:tabs>
      <w:snapToGrid w:val="0"/>
    </w:pPr>
  </w:style>
  <w:style w:type="character" w:customStyle="1" w:styleId="a9">
    <w:name w:val="フッター (文字)"/>
    <w:link w:val="a8"/>
    <w:uiPriority w:val="99"/>
    <w:rsid w:val="00A052EF"/>
    <w:rPr>
      <w:sz w:val="20"/>
    </w:rPr>
  </w:style>
  <w:style w:type="paragraph" w:styleId="aa">
    <w:name w:val="annotation text"/>
    <w:basedOn w:val="a"/>
    <w:link w:val="ab"/>
    <w:uiPriority w:val="99"/>
    <w:semiHidden/>
    <w:unhideWhenUsed/>
    <w:rsid w:val="008E2BE3"/>
    <w:pPr>
      <w:jc w:val="left"/>
    </w:pPr>
    <w:rPr>
      <w:rFonts w:ascii="ＭＳ 明朝" w:hAnsi="ＭＳ 明朝" w:cstheme="minorBidi"/>
    </w:rPr>
  </w:style>
  <w:style w:type="character" w:customStyle="1" w:styleId="ab">
    <w:name w:val="コメント文字列 (文字)"/>
    <w:basedOn w:val="a0"/>
    <w:link w:val="aa"/>
    <w:uiPriority w:val="99"/>
    <w:semiHidden/>
    <w:rsid w:val="008E2BE3"/>
    <w:rPr>
      <w:rFonts w:ascii="ＭＳ 明朝" w:hAnsi="ＭＳ 明朝" w:cstheme="minorBidi"/>
      <w:kern w:val="2"/>
      <w:szCs w:val="22"/>
    </w:rPr>
  </w:style>
  <w:style w:type="character" w:styleId="ac">
    <w:name w:val="annotation reference"/>
    <w:basedOn w:val="a0"/>
    <w:uiPriority w:val="99"/>
    <w:semiHidden/>
    <w:unhideWhenUsed/>
    <w:rsid w:val="008E2B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F105-0ABB-479E-82BD-957E170A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指導計画作成の手引き</dc:title>
  <dc:subject/>
  <cp:keywords/>
  <cp:lastModifiedBy>長谷部 寧子</cp:lastModifiedBy>
  <cp:revision>2</cp:revision>
  <cp:lastPrinted>2024-07-12T04:14:00Z</cp:lastPrinted>
  <dcterms:created xsi:type="dcterms:W3CDTF">2020-06-12T02:15:00Z</dcterms:created>
  <dcterms:modified xsi:type="dcterms:W3CDTF">2025-01-20T06:32:00Z</dcterms:modified>
</cp:coreProperties>
</file>